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50" w:rsidRDefault="00C73E74" w:rsidP="00455DB9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63C30">
        <w:rPr>
          <w:rFonts w:ascii="Times New Roman" w:hAnsi="Times New Roman"/>
          <w:b/>
          <w:sz w:val="32"/>
          <w:szCs w:val="32"/>
        </w:rPr>
        <w:t>Региональный компонент в э</w:t>
      </w:r>
      <w:r w:rsidR="00720B50" w:rsidRPr="00E63C30">
        <w:rPr>
          <w:rFonts w:ascii="Times New Roman" w:hAnsi="Times New Roman"/>
          <w:b/>
          <w:sz w:val="32"/>
          <w:szCs w:val="32"/>
        </w:rPr>
        <w:t>кологическ</w:t>
      </w:r>
      <w:r w:rsidRPr="00E63C30">
        <w:rPr>
          <w:rFonts w:ascii="Times New Roman" w:hAnsi="Times New Roman"/>
          <w:b/>
          <w:sz w:val="32"/>
          <w:szCs w:val="32"/>
        </w:rPr>
        <w:t>ом образовании и воспитании</w:t>
      </w:r>
    </w:p>
    <w:p w:rsidR="00720B50" w:rsidRPr="00C1747E" w:rsidRDefault="004D3173" w:rsidP="00BB7E3C">
      <w:pPr>
        <w:pStyle w:val="a3"/>
        <w:spacing w:line="360" w:lineRule="auto"/>
        <w:ind w:left="-397" w:right="113" w:firstLine="567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9550CF">
        <w:rPr>
          <w:rFonts w:ascii="Times New Roman" w:hAnsi="Times New Roman"/>
          <w:sz w:val="28"/>
          <w:szCs w:val="28"/>
        </w:rPr>
        <w:t xml:space="preserve">Экологические проблемы, возникновение которых обусловлено, прежде всего, социально – экономическими факторами, могут </w:t>
      </w:r>
      <w:r w:rsidR="00223369">
        <w:rPr>
          <w:rFonts w:ascii="Times New Roman" w:hAnsi="Times New Roman"/>
          <w:sz w:val="28"/>
          <w:szCs w:val="28"/>
        </w:rPr>
        <w:t>быть решены только образованным</w:t>
      </w:r>
      <w:r w:rsidRPr="009550CF">
        <w:rPr>
          <w:rFonts w:ascii="Times New Roman" w:hAnsi="Times New Roman"/>
          <w:sz w:val="28"/>
          <w:szCs w:val="28"/>
        </w:rPr>
        <w:t xml:space="preserve"> населением, гражданами сознающим свою ответственность перед природой и будущими поколениями. Именно поэтому вопросы экологического образования и воспитания, формирования экологической культуры выходят на первый план. В школах предмет «экология» не входит в число предметов для обязательного изучения. А состояние здоровья человека зависит на 20% от наследственности, на 10% от медицины, на 20% от экологии и на 40% от собственного отношения к здоровью, </w:t>
      </w:r>
      <w:proofErr w:type="spellStart"/>
      <w:r w:rsidRPr="009550CF">
        <w:rPr>
          <w:rFonts w:ascii="Times New Roman" w:hAnsi="Times New Roman"/>
          <w:sz w:val="28"/>
          <w:szCs w:val="28"/>
        </w:rPr>
        <w:t>т</w:t>
      </w:r>
      <w:proofErr w:type="gramStart"/>
      <w:r w:rsidRPr="009550CF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Pr="009550CF">
        <w:rPr>
          <w:rFonts w:ascii="Times New Roman" w:hAnsi="Times New Roman"/>
          <w:sz w:val="28"/>
          <w:szCs w:val="28"/>
        </w:rPr>
        <w:t xml:space="preserve"> от умения выживать в </w:t>
      </w:r>
      <w:proofErr w:type="spellStart"/>
      <w:r w:rsidRPr="009550CF">
        <w:rPr>
          <w:rFonts w:ascii="Times New Roman" w:hAnsi="Times New Roman"/>
          <w:sz w:val="28"/>
          <w:szCs w:val="28"/>
        </w:rPr>
        <w:t>экоусловиях</w:t>
      </w:r>
      <w:proofErr w:type="spellEnd"/>
      <w:r w:rsidRPr="009550CF">
        <w:rPr>
          <w:rFonts w:ascii="Times New Roman" w:hAnsi="Times New Roman"/>
          <w:sz w:val="28"/>
          <w:szCs w:val="28"/>
        </w:rPr>
        <w:t xml:space="preserve">, сохранять здоровье. </w:t>
      </w:r>
    </w:p>
    <w:p w:rsidR="006A51BA" w:rsidRPr="009550CF" w:rsidRDefault="006A51BA" w:rsidP="00BB7E3C">
      <w:pPr>
        <w:pStyle w:val="a3"/>
        <w:spacing w:line="360" w:lineRule="auto"/>
        <w:ind w:left="-397" w:right="113" w:firstLine="567"/>
        <w:jc w:val="both"/>
        <w:rPr>
          <w:rFonts w:ascii="Times New Roman" w:hAnsi="Times New Roman"/>
          <w:sz w:val="28"/>
          <w:szCs w:val="28"/>
        </w:rPr>
      </w:pPr>
      <w:r w:rsidRPr="009550CF">
        <w:rPr>
          <w:rFonts w:ascii="Times New Roman" w:hAnsi="Times New Roman"/>
          <w:sz w:val="28"/>
          <w:szCs w:val="28"/>
        </w:rPr>
        <w:t xml:space="preserve">Процессы экологического воспитания и образования не разделимы, они находятся в постоянном взаимоотношении. </w:t>
      </w:r>
      <w:r w:rsidR="00E63C30">
        <w:rPr>
          <w:rFonts w:ascii="Times New Roman" w:hAnsi="Times New Roman"/>
          <w:sz w:val="28"/>
          <w:szCs w:val="28"/>
        </w:rPr>
        <w:t xml:space="preserve">Таким образом, </w:t>
      </w:r>
      <w:r w:rsidRPr="009550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50CF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9550CF">
        <w:rPr>
          <w:rFonts w:ascii="Times New Roman" w:hAnsi="Times New Roman"/>
          <w:sz w:val="28"/>
          <w:szCs w:val="28"/>
        </w:rPr>
        <w:t xml:space="preserve"> в становлении высоконравственного отношения человека к природе имеет экологическое воспитание в семье и в школе. Региональный компонент экологического воспитания важен еще и потому, что необходимо воспитывать граждан – патриотов своей Родины, любящих свой край, умеющих беречь его богатства.</w:t>
      </w:r>
    </w:p>
    <w:p w:rsidR="007D6DB0" w:rsidRPr="009550CF" w:rsidRDefault="007D6DB0" w:rsidP="00BB7E3C">
      <w:pPr>
        <w:spacing w:after="0" w:line="360" w:lineRule="auto"/>
        <w:ind w:left="-397" w:right="113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F">
        <w:rPr>
          <w:rFonts w:ascii="Times New Roman" w:eastAsia="Calibri" w:hAnsi="Times New Roman" w:cs="Times New Roman"/>
          <w:sz w:val="28"/>
          <w:szCs w:val="28"/>
        </w:rPr>
        <w:t xml:space="preserve">Экологическое образование – это процесс получения и усвоения экологических знаний, умений, навыков, целенаправленно организованный и систематически осуществлений в организациях образования просвещения и воспитания, или получения этих знаний самостоятельно. Основной целью экологического образования является формирование </w:t>
      </w:r>
      <w:proofErr w:type="spellStart"/>
      <w:r w:rsidRPr="009550CF">
        <w:rPr>
          <w:rFonts w:ascii="Times New Roman" w:eastAsia="Calibri" w:hAnsi="Times New Roman" w:cs="Times New Roman"/>
          <w:sz w:val="28"/>
          <w:szCs w:val="28"/>
        </w:rPr>
        <w:t>экоцентрического</w:t>
      </w:r>
      <w:proofErr w:type="spellEnd"/>
      <w:r w:rsidRPr="009550CF">
        <w:rPr>
          <w:rFonts w:ascii="Times New Roman" w:eastAsia="Calibri" w:hAnsi="Times New Roman" w:cs="Times New Roman"/>
          <w:sz w:val="28"/>
          <w:szCs w:val="28"/>
        </w:rPr>
        <w:t xml:space="preserve"> мировоззрения, которое создает экологическое сознание с такими характерными особенностями, как: высшую ценность представляет гармоничное развитие человека и природы. Характер их взаимоотношений определяется своего рода «экологическим императивом»: правильно и разрешено только то, что не нарушает существование в природе </w:t>
      </w:r>
      <w:r w:rsidRPr="009550CF">
        <w:rPr>
          <w:rFonts w:ascii="Times New Roman" w:eastAsia="Calibri" w:hAnsi="Times New Roman" w:cs="Times New Roman"/>
          <w:sz w:val="28"/>
          <w:szCs w:val="28"/>
        </w:rPr>
        <w:lastRenderedPageBreak/>
        <w:t>экологического равновесия; природа и всё природное воспринимается как полноправный субъект по взаимодействию с человеком; по развитие природы и человека должно идти через совместную деятельность по охране природы.</w:t>
      </w:r>
    </w:p>
    <w:p w:rsidR="000B6B5E" w:rsidRPr="00E356A8" w:rsidRDefault="00E356A8" w:rsidP="000B6B5E">
      <w:pPr>
        <w:shd w:val="clear" w:color="auto" w:fill="FFFFFF"/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 самого раннего возраста каждый живущий на Земле человек должен знать к чему приводит беспечное отношение к окружающей среде; он должен знать о заболеваниях, вызванных загрязнением среды; о генетических отклонениях; о гибели животных и растений; об уменьшении плодородия почвы; об </w:t>
      </w:r>
      <w:proofErr w:type="spellStart"/>
      <w:r w:rsidRPr="00E3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исчерпаемости</w:t>
      </w:r>
      <w:proofErr w:type="spellEnd"/>
      <w:r w:rsidRPr="00E3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запасов питьевой воды и других негативных изменениях среды обитания.</w:t>
      </w:r>
      <w:proofErr w:type="gramEnd"/>
      <w:r w:rsidRPr="00E3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только знать, но и ощущать личную ответственность за ее состоя</w:t>
      </w:r>
      <w:r w:rsidR="000E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ние. </w:t>
      </w:r>
    </w:p>
    <w:p w:rsidR="00E356A8" w:rsidRPr="00E356A8" w:rsidRDefault="000B6B5E" w:rsidP="00BB7E3C">
      <w:pPr>
        <w:shd w:val="clear" w:color="auto" w:fill="FFFFFF"/>
        <w:spacing w:after="0" w:line="360" w:lineRule="auto"/>
        <w:ind w:left="-397" w:right="113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прохождении практики пробных уроков мы ставим  ц</w:t>
      </w:r>
      <w:r w:rsidR="00E356A8" w:rsidRPr="00E3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экологического образования и воспитания - формирование системы научных знаний, взглядов и убеждений, обеспечивающих становление ответственного отношения школьников к окружающей среде во всех видах деятельности, формирование экологической культуры.</w:t>
      </w:r>
    </w:p>
    <w:p w:rsidR="00E356A8" w:rsidRPr="00E356A8" w:rsidRDefault="00E975B8" w:rsidP="00BB7E3C">
      <w:pPr>
        <w:shd w:val="clear" w:color="auto" w:fill="FFFFFF"/>
        <w:spacing w:after="0" w:line="360" w:lineRule="auto"/>
        <w:ind w:left="-397" w:right="113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="00E356A8" w:rsidRPr="00E3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и воспитание в области охраны окруж</w:t>
      </w:r>
      <w:r w:rsidR="0022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ающей среды должны выполнять три</w:t>
      </w:r>
      <w:r w:rsidR="00E356A8" w:rsidRPr="00E3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"стратегические" задачи:</w:t>
      </w:r>
    </w:p>
    <w:p w:rsidR="00E356A8" w:rsidRPr="00E356A8" w:rsidRDefault="00E356A8" w:rsidP="00BB7E3C">
      <w:pPr>
        <w:numPr>
          <w:ilvl w:val="0"/>
          <w:numId w:val="1"/>
        </w:numPr>
        <w:shd w:val="clear" w:color="auto" w:fill="FFFFFF"/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Убеждать учащихся о необходимости охраны окружающей среды.</w:t>
      </w:r>
    </w:p>
    <w:p w:rsidR="00E356A8" w:rsidRDefault="00E356A8" w:rsidP="00BB7E3C">
      <w:pPr>
        <w:numPr>
          <w:ilvl w:val="0"/>
          <w:numId w:val="1"/>
        </w:numPr>
        <w:shd w:val="clear" w:color="auto" w:fill="FFFFFF"/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Вооружать их, хотя бы, необходимым минимумом знаний в этой области</w:t>
      </w:r>
      <w:r w:rsidRPr="00E356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83769" w:rsidRPr="00623C91" w:rsidRDefault="00E975B8" w:rsidP="00BB7E3C">
      <w:pPr>
        <w:numPr>
          <w:ilvl w:val="0"/>
          <w:numId w:val="1"/>
        </w:numPr>
        <w:shd w:val="clear" w:color="auto" w:fill="FFFFFF"/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экологическому поведению</w:t>
      </w:r>
      <w:r w:rsidR="00D8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317" w:rsidRPr="007B4317" w:rsidRDefault="00F05AC1" w:rsidP="00BB7E3C">
      <w:pPr>
        <w:widowControl w:val="0"/>
        <w:autoSpaceDE w:val="0"/>
        <w:autoSpaceDN w:val="0"/>
        <w:adjustRightInd w:val="0"/>
        <w:spacing w:after="0" w:line="360" w:lineRule="auto"/>
        <w:ind w:left="-397" w:righ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системных экологических знаний способствуют демонстрационные и лабораторные опыты с экологическим содержанием; дидактические игры, имитирующие элементы профессиональной деятельности, доминирующие в регионе; задания для самостоятельной работы, предусматривающие выявление веществ и процессов, приводящих к нарушению экологического равновесия в регионе. Для </w:t>
      </w:r>
      <w:proofErr w:type="spellStart"/>
      <w:r w:rsidRPr="009550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95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естественнонаучной подготовки могут быть рекомендованы различные формы внеурочной работы: экологические и кра</w:t>
      </w:r>
      <w:r w:rsidR="00623C9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еведческие кружки, экскурсии</w:t>
      </w:r>
      <w:r w:rsidRPr="0095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олимпиады, викторины, общественные смотры знаний, конкурсы экологических плакатов и газет. Опыт показывает, что вынесение за пределы </w:t>
      </w:r>
      <w:r w:rsidRPr="00955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урока рассмотрения экологических вопросов повышает интерес учащихся к естествознанию. </w:t>
      </w:r>
    </w:p>
    <w:p w:rsidR="007B4317" w:rsidRPr="007B4317" w:rsidRDefault="000B6B5E" w:rsidP="00BB7E3C">
      <w:pPr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Экологическое воспитание и образование в пед</w:t>
      </w:r>
      <w:r w:rsidR="006B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колледже проходит в рамках работы Научного студенческого общества, которому в 2016 году исполнится 15 лет. </w:t>
      </w:r>
      <w:r w:rsidR="009A70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4317"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аучное</w:t>
      </w:r>
      <w:r w:rsidR="009A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студенческое</w:t>
      </w:r>
      <w:r w:rsidR="0089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</w:t>
      </w:r>
      <w:r w:rsidR="007B4317"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B4317"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Валеоэкологическое</w:t>
      </w:r>
      <w:proofErr w:type="spellEnd"/>
      <w:r w:rsidR="007B4317"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воспитание» представляет собой добровольное объединение, члены которого стремятся к более глубокому  познанию достижений в разных областях. Но работаем мы в основном в области науки и культуры, которые включают нравственное, эстетическое, </w:t>
      </w:r>
      <w:proofErr w:type="spellStart"/>
      <w:r w:rsidR="007B4317"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="007B4317"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подрастающего поколения.    </w:t>
      </w:r>
    </w:p>
    <w:p w:rsidR="007B4317" w:rsidRPr="007B4317" w:rsidRDefault="009A70C2" w:rsidP="00BB7E3C">
      <w:pPr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7B4317"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</w:t>
      </w:r>
    </w:p>
    <w:p w:rsidR="007B4317" w:rsidRPr="007B4317" w:rsidRDefault="007B4317" w:rsidP="00BB7E3C">
      <w:pPr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Здоровье школьников.</w:t>
      </w:r>
    </w:p>
    <w:p w:rsidR="007B4317" w:rsidRPr="007B4317" w:rsidRDefault="007B4317" w:rsidP="00BB7E3C">
      <w:pPr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Региональная экология.</w:t>
      </w:r>
    </w:p>
    <w:p w:rsidR="007B4317" w:rsidRPr="007B4317" w:rsidRDefault="007B4317" w:rsidP="00BB7E3C">
      <w:pPr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социальные</w:t>
      </w:r>
      <w:proofErr w:type="gramEnd"/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наркотизма, алкоголизма, </w:t>
      </w:r>
      <w:proofErr w:type="spellStart"/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47E" w:rsidRDefault="000816D0" w:rsidP="00BB7E3C">
      <w:pPr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proofErr w:type="spellStart"/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проблемного обучения, </w:t>
      </w:r>
      <w:r w:rsidR="009A7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 обучающихся</w:t>
      </w:r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работа НСО «</w:t>
      </w:r>
      <w:proofErr w:type="spellStart"/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Валеоэкологическое</w:t>
      </w:r>
      <w:proofErr w:type="spellEnd"/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воспитание».</w:t>
      </w:r>
    </w:p>
    <w:p w:rsidR="006A51BA" w:rsidRPr="00050D4F" w:rsidRDefault="000816D0" w:rsidP="00BB7E3C">
      <w:pPr>
        <w:spacing w:after="0" w:line="360" w:lineRule="auto"/>
        <w:ind w:left="-39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и проблемы экологии нашего региона наиболее актуальны на сегодняшний день. Формиров</w:t>
      </w:r>
      <w:r w:rsidRPr="0008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proofErr w:type="spellStart"/>
      <w:r w:rsidRPr="000816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экокультуры</w:t>
      </w:r>
      <w:proofErr w:type="spellEnd"/>
      <w:r w:rsidRPr="0008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081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B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важнейшей педагогической проблемой. Повышению эффективности этого процесса способствует сочетание традиционных и инновационных методов, форм и средств экологического воспитания.</w:t>
      </w:r>
    </w:p>
    <w:p w:rsidR="00BA2CFF" w:rsidRPr="009550CF" w:rsidRDefault="009873FB" w:rsidP="00BB7E3C">
      <w:pPr>
        <w:spacing w:after="0" w:line="360" w:lineRule="auto"/>
        <w:ind w:left="-397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проводится в рамках информацион</w:t>
      </w:r>
      <w:r w:rsidR="00BA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но-поисковых проектов. Обучающиеся </w:t>
      </w:r>
      <w:r w:rsidRPr="00955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вовлекаются в коллективную деятельность, с интересом работают над проблемами здорового образа жизни, учатся владеть приемами, навыками доступного для аудитории изложения исследуемой темы, позволяет учиться на собственном опыте, на опыте других, стимулирует их познавательный интерес. Т</w:t>
      </w:r>
      <w:r w:rsidR="00C174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реферативных работ обучающихся</w:t>
      </w:r>
      <w:r w:rsidRPr="009550C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итогом их обучения, умений, навыков по естественнонаучному циклу предметов, одновременно могут служить дополнительным, расширя</w:t>
      </w:r>
      <w:r w:rsidR="00C1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 </w:t>
      </w:r>
      <w:r w:rsidR="00C17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область знаний материалом</w:t>
      </w:r>
      <w:r w:rsidR="000B6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="00C1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A2CFF"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воды в г. Шахты», «Влияние климата Ростовской области на здоровье», «Эрозия почв в г. Шахты»</w:t>
      </w:r>
      <w:r w:rsidR="00C1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«Влияние терриконов на здоровье человека», «Экология хутора Кузнецовка», «Экология хутора Прохоровка», «Экологические проблемы посёлка </w:t>
      </w:r>
      <w:proofErr w:type="spellStart"/>
      <w:r w:rsidR="00C1747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Аюта</w:t>
      </w:r>
      <w:proofErr w:type="spellEnd"/>
      <w:r w:rsidR="00C1747E">
        <w:rPr>
          <w:rFonts w:ascii="Times New Roman" w:eastAsia="Times New Roman" w:hAnsi="Times New Roman" w:cs="Times New Roman"/>
          <w:sz w:val="28"/>
          <w:szCs w:val="28"/>
          <w:lang w:eastAsia="ru-RU"/>
        </w:rPr>
        <w:t>»,-</w:t>
      </w:r>
      <w:r w:rsidR="00BA2CFF"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глубже понять про</w:t>
      </w:r>
      <w:r w:rsidR="00C174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 и особенности региона</w:t>
      </w:r>
      <w:r w:rsidR="00BA2CFF" w:rsidRPr="007B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3FB" w:rsidRPr="009550CF" w:rsidRDefault="00E01DF3" w:rsidP="00BB7E3C">
      <w:pPr>
        <w:spacing w:after="0" w:line="360" w:lineRule="auto"/>
        <w:ind w:left="-397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Главной целью Н</w:t>
      </w:r>
      <w:r w:rsidR="009873FB" w:rsidRPr="009550CF">
        <w:rPr>
          <w:rFonts w:ascii="Times New Roman" w:eastAsia="Calibri" w:hAnsi="Times New Roman" w:cs="Times New Roman"/>
          <w:sz w:val="28"/>
          <w:szCs w:val="28"/>
        </w:rPr>
        <w:t xml:space="preserve">аучного </w:t>
      </w:r>
      <w:r w:rsidR="00C1747E">
        <w:rPr>
          <w:rFonts w:ascii="Times New Roman" w:eastAsia="Calibri" w:hAnsi="Times New Roman" w:cs="Times New Roman"/>
          <w:sz w:val="28"/>
          <w:szCs w:val="28"/>
        </w:rPr>
        <w:t>студенческого общества является</w:t>
      </w:r>
      <w:r w:rsidR="009873FB" w:rsidRPr="009550CF">
        <w:rPr>
          <w:rFonts w:ascii="Times New Roman" w:eastAsia="Calibri" w:hAnsi="Times New Roman" w:cs="Times New Roman"/>
          <w:sz w:val="28"/>
          <w:szCs w:val="28"/>
        </w:rPr>
        <w:t xml:space="preserve"> заполнение информационного вакуума в области экологического образования населения</w:t>
      </w:r>
      <w:r w:rsidR="00000F4D">
        <w:rPr>
          <w:rFonts w:ascii="Times New Roman" w:eastAsia="Calibri" w:hAnsi="Times New Roman" w:cs="Times New Roman"/>
          <w:sz w:val="28"/>
          <w:szCs w:val="28"/>
        </w:rPr>
        <w:t>. Мы проводим экологические акции и рейды, Устные журналы и выездные заседания НСО в школах города на которых даётся</w:t>
      </w:r>
      <w:r w:rsidR="009873FB" w:rsidRPr="009550CF">
        <w:rPr>
          <w:rFonts w:ascii="Times New Roman" w:eastAsia="Calibri" w:hAnsi="Times New Roman" w:cs="Times New Roman"/>
          <w:sz w:val="28"/>
          <w:szCs w:val="28"/>
        </w:rPr>
        <w:t xml:space="preserve"> оценка экологического состояния родного города, поселка</w:t>
      </w:r>
      <w:r w:rsidR="00676231">
        <w:rPr>
          <w:rFonts w:ascii="Times New Roman" w:eastAsia="Calibri" w:hAnsi="Times New Roman" w:cs="Times New Roman"/>
          <w:sz w:val="28"/>
          <w:szCs w:val="28"/>
        </w:rPr>
        <w:t>, улицы.</w:t>
      </w:r>
    </w:p>
    <w:p w:rsidR="009873FB" w:rsidRDefault="009873FB" w:rsidP="00BB7E3C">
      <w:pPr>
        <w:spacing w:after="0" w:line="360" w:lineRule="auto"/>
        <w:ind w:left="-397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F">
        <w:rPr>
          <w:rFonts w:ascii="Times New Roman" w:eastAsia="Calibri" w:hAnsi="Times New Roman" w:cs="Times New Roman"/>
          <w:sz w:val="28"/>
          <w:szCs w:val="28"/>
        </w:rPr>
        <w:t>Если нам удастся преодолеть нашу экологическую безграмотность, мы сможем рассчитывать на то, что экология нашего города</w:t>
      </w:r>
      <w:r w:rsidR="00676231">
        <w:rPr>
          <w:rFonts w:ascii="Times New Roman" w:eastAsia="Calibri" w:hAnsi="Times New Roman" w:cs="Times New Roman"/>
          <w:sz w:val="28"/>
          <w:szCs w:val="28"/>
        </w:rPr>
        <w:t>, региона</w:t>
      </w:r>
      <w:r w:rsidRPr="009550CF">
        <w:rPr>
          <w:rFonts w:ascii="Times New Roman" w:eastAsia="Calibri" w:hAnsi="Times New Roman" w:cs="Times New Roman"/>
          <w:sz w:val="28"/>
          <w:szCs w:val="28"/>
        </w:rPr>
        <w:t xml:space="preserve"> ста</w:t>
      </w:r>
      <w:r w:rsidR="00893516">
        <w:rPr>
          <w:rFonts w:ascii="Times New Roman" w:eastAsia="Calibri" w:hAnsi="Times New Roman" w:cs="Times New Roman"/>
          <w:sz w:val="28"/>
          <w:szCs w:val="28"/>
        </w:rPr>
        <w:t>нет лучше, снизится загрязнение</w:t>
      </w:r>
      <w:r w:rsidRPr="009550CF">
        <w:rPr>
          <w:rFonts w:ascii="Times New Roman" w:eastAsia="Calibri" w:hAnsi="Times New Roman" w:cs="Times New Roman"/>
          <w:sz w:val="28"/>
          <w:szCs w:val="28"/>
        </w:rPr>
        <w:t xml:space="preserve"> воды, воздуха, почвы, что положительно будет влиять на здоровье каж</w:t>
      </w:r>
      <w:r w:rsidR="00676231">
        <w:rPr>
          <w:rFonts w:ascii="Times New Roman" w:eastAsia="Calibri" w:hAnsi="Times New Roman" w:cs="Times New Roman"/>
          <w:sz w:val="28"/>
          <w:szCs w:val="28"/>
        </w:rPr>
        <w:t>дого проживающего на Донской земле</w:t>
      </w:r>
      <w:r w:rsidRPr="009550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3369" w:rsidRDefault="00223369" w:rsidP="00BB7E3C">
      <w:pPr>
        <w:spacing w:after="0" w:line="360" w:lineRule="auto"/>
        <w:ind w:left="-397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CF6F9E" w:rsidRDefault="00223369" w:rsidP="00BB7E3C">
      <w:pPr>
        <w:spacing w:after="0" w:line="360" w:lineRule="auto"/>
        <w:ind w:left="-397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F6F9E">
        <w:rPr>
          <w:rFonts w:ascii="Times New Roman" w:eastAsia="Calibri" w:hAnsi="Times New Roman" w:cs="Times New Roman"/>
          <w:sz w:val="28"/>
          <w:szCs w:val="28"/>
        </w:rPr>
        <w:t>.</w:t>
      </w:r>
      <w:r w:rsidR="00893516">
        <w:rPr>
          <w:rFonts w:ascii="Times New Roman" w:eastAsia="Calibri" w:hAnsi="Times New Roman" w:cs="Times New Roman"/>
          <w:sz w:val="28"/>
          <w:szCs w:val="28"/>
        </w:rPr>
        <w:t xml:space="preserve">Экологический вестник Дона «О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всостоянии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окружающей среды и природных ресурсов Ростовской области в 2014 году»</w:t>
      </w:r>
      <w:r w:rsidR="00E462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7C4D" w:rsidRDefault="00CF6F9E" w:rsidP="00BB7E3C">
      <w:pPr>
        <w:spacing w:after="0" w:line="360" w:lineRule="auto"/>
        <w:ind w:left="-397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E45ED" w:rsidRPr="00CE45ED">
        <w:rPr>
          <w:rFonts w:ascii="Times New Roman" w:eastAsia="Calibri" w:hAnsi="Times New Roman" w:cs="Times New Roman"/>
          <w:sz w:val="28"/>
          <w:szCs w:val="28"/>
        </w:rPr>
        <w:t xml:space="preserve">Захлебный А.Н., </w:t>
      </w:r>
      <w:proofErr w:type="spellStart"/>
      <w:r w:rsidR="00CE45ED" w:rsidRPr="00CE45ED">
        <w:rPr>
          <w:rFonts w:ascii="Times New Roman" w:eastAsia="Calibri" w:hAnsi="Times New Roman" w:cs="Times New Roman"/>
          <w:sz w:val="28"/>
          <w:szCs w:val="28"/>
        </w:rPr>
        <w:t>Суравегина</w:t>
      </w:r>
      <w:proofErr w:type="spellEnd"/>
      <w:r w:rsidR="00CE45ED" w:rsidRPr="00CE45ED">
        <w:rPr>
          <w:rFonts w:ascii="Times New Roman" w:eastAsia="Calibri" w:hAnsi="Times New Roman" w:cs="Times New Roman"/>
          <w:sz w:val="28"/>
          <w:szCs w:val="28"/>
        </w:rPr>
        <w:t xml:space="preserve"> И.Т. Экологическое образование школьников во внеклассной работе. – М., 1984</w:t>
      </w:r>
      <w:r w:rsidR="00E462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628B" w:rsidRDefault="00CF6F9E" w:rsidP="00BB7E3C">
      <w:pPr>
        <w:spacing w:after="0" w:line="360" w:lineRule="auto"/>
        <w:ind w:left="-397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CE45ED" w:rsidRPr="00CE45ED">
        <w:rPr>
          <w:rFonts w:ascii="Times New Roman" w:eastAsia="Calibri" w:hAnsi="Times New Roman" w:cs="Times New Roman"/>
          <w:sz w:val="28"/>
          <w:szCs w:val="28"/>
        </w:rPr>
        <w:t xml:space="preserve">Скворцов П.М. Биологическое образование: современные проблемы </w:t>
      </w:r>
      <w:r w:rsidR="00CE45ED" w:rsidRPr="00CE45E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E45ED" w:rsidRPr="00CE45ED">
        <w:rPr>
          <w:rFonts w:ascii="Times New Roman" w:eastAsia="Calibri" w:hAnsi="Times New Roman" w:cs="Times New Roman"/>
          <w:sz w:val="28"/>
          <w:szCs w:val="28"/>
        </w:rPr>
        <w:t xml:space="preserve"> журнал «Биология в школе»,2002,№1.</w:t>
      </w:r>
    </w:p>
    <w:p w:rsidR="00E17C4D" w:rsidRPr="00E17C4D" w:rsidRDefault="00E17C4D" w:rsidP="00BB7E3C">
      <w:pPr>
        <w:spacing w:after="0" w:line="360" w:lineRule="auto"/>
        <w:ind w:left="-397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17C4D">
        <w:rPr>
          <w:rFonts w:ascii="Times New Roman" w:eastAsia="Calibri" w:hAnsi="Times New Roman" w:cs="Times New Roman"/>
          <w:sz w:val="28"/>
          <w:szCs w:val="28"/>
        </w:rPr>
        <w:t>Буркина Т.М. Растительный мир Донского края. – Ростов-на-Дону., ООО «Терна», 2008.</w:t>
      </w:r>
    </w:p>
    <w:p w:rsidR="00E17C4D" w:rsidRPr="00E17C4D" w:rsidRDefault="00E17C4D" w:rsidP="00BB7E3C">
      <w:pPr>
        <w:spacing w:after="0" w:line="360" w:lineRule="auto"/>
        <w:ind w:left="-397"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E17C4D">
        <w:rPr>
          <w:rFonts w:ascii="Times New Roman" w:eastAsia="Calibri" w:hAnsi="Times New Roman" w:cs="Times New Roman"/>
          <w:sz w:val="28"/>
          <w:szCs w:val="28"/>
        </w:rPr>
        <w:t>Жданов Ю.А. Природа Донского края. - Ростовское книжное издательство, 2000.</w:t>
      </w:r>
    </w:p>
    <w:p w:rsidR="00E17C4D" w:rsidRPr="00E17C4D" w:rsidRDefault="00E17C4D" w:rsidP="00BB7E3C">
      <w:pPr>
        <w:spacing w:after="0" w:line="360" w:lineRule="auto"/>
        <w:ind w:left="-397" w:righ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5ED" w:rsidRPr="00CE45ED" w:rsidRDefault="00CE45ED" w:rsidP="00BB7E3C">
      <w:pPr>
        <w:spacing w:after="0" w:line="360" w:lineRule="auto"/>
        <w:ind w:left="-397" w:right="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369" w:rsidRPr="00CE45ED" w:rsidRDefault="00223369" w:rsidP="00BB7E3C">
      <w:pPr>
        <w:spacing w:after="0" w:line="360" w:lineRule="auto"/>
        <w:ind w:left="-397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0A3E" w:rsidRPr="009550CF" w:rsidRDefault="00B127BE" w:rsidP="00444D7C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CF">
        <w:rPr>
          <w:rFonts w:ascii="Times New Roman" w:eastAsia="Calibri" w:hAnsi="Times New Roman" w:cs="Times New Roman"/>
          <w:sz w:val="28"/>
          <w:szCs w:val="28"/>
        </w:rPr>
        <w:tab/>
      </w:r>
      <w:r w:rsidRPr="009550CF">
        <w:rPr>
          <w:rFonts w:ascii="Times New Roman" w:eastAsia="Calibri" w:hAnsi="Times New Roman" w:cs="Times New Roman"/>
          <w:sz w:val="28"/>
          <w:szCs w:val="28"/>
        </w:rPr>
        <w:tab/>
      </w:r>
    </w:p>
    <w:p w:rsidR="00AD0A3E" w:rsidRPr="009550CF" w:rsidRDefault="00AD0A3E" w:rsidP="00444D7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3E" w:rsidRPr="009550CF" w:rsidRDefault="00AD0A3E" w:rsidP="00444D7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3E" w:rsidRPr="009550CF" w:rsidRDefault="00AD0A3E" w:rsidP="00444D7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3E" w:rsidRPr="009550CF" w:rsidRDefault="00AD0A3E" w:rsidP="009550C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3E" w:rsidRPr="00AD0A3E" w:rsidRDefault="00AD0A3E" w:rsidP="00AD0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7BE" w:rsidRPr="00B127BE" w:rsidRDefault="00B127BE" w:rsidP="00B127B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7B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17061" w:rsidRDefault="00A17061"/>
    <w:sectPr w:rsidR="00A17061" w:rsidSect="00EB5E04">
      <w:footerReference w:type="default" r:id="rId9"/>
      <w:pgSz w:w="11906" w:h="16838"/>
      <w:pgMar w:top="1134" w:right="1134" w:bottom="1134" w:left="1134" w:header="709" w:footer="709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42" w:rsidRDefault="00532742" w:rsidP="00676231">
      <w:pPr>
        <w:spacing w:after="0" w:line="240" w:lineRule="auto"/>
      </w:pPr>
      <w:r>
        <w:separator/>
      </w:r>
    </w:p>
  </w:endnote>
  <w:endnote w:type="continuationSeparator" w:id="0">
    <w:p w:rsidR="00532742" w:rsidRDefault="00532742" w:rsidP="0067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380005"/>
      <w:docPartObj>
        <w:docPartGallery w:val="Page Numbers (Bottom of Page)"/>
        <w:docPartUnique/>
      </w:docPartObj>
    </w:sdtPr>
    <w:sdtEndPr/>
    <w:sdtContent>
      <w:p w:rsidR="00901D8E" w:rsidRDefault="00160440">
        <w:pPr>
          <w:pStyle w:val="a7"/>
          <w:jc w:val="right"/>
        </w:pPr>
        <w:r>
          <w:fldChar w:fldCharType="begin"/>
        </w:r>
        <w:r w:rsidR="00901D8E">
          <w:instrText>PAGE   \* MERGEFORMAT</w:instrText>
        </w:r>
        <w:r>
          <w:fldChar w:fldCharType="separate"/>
        </w:r>
        <w:r w:rsidR="00455DB9">
          <w:rPr>
            <w:noProof/>
          </w:rPr>
          <w:t>5</w:t>
        </w:r>
        <w:r>
          <w:fldChar w:fldCharType="end"/>
        </w:r>
      </w:p>
    </w:sdtContent>
  </w:sdt>
  <w:p w:rsidR="00676231" w:rsidRDefault="00676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42" w:rsidRDefault="00532742" w:rsidP="00676231">
      <w:pPr>
        <w:spacing w:after="0" w:line="240" w:lineRule="auto"/>
      </w:pPr>
      <w:r>
        <w:separator/>
      </w:r>
    </w:p>
  </w:footnote>
  <w:footnote w:type="continuationSeparator" w:id="0">
    <w:p w:rsidR="00532742" w:rsidRDefault="00532742" w:rsidP="0067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7F12"/>
    <w:multiLevelType w:val="hybridMultilevel"/>
    <w:tmpl w:val="28548E0C"/>
    <w:lvl w:ilvl="0" w:tplc="4692C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293634"/>
    <w:multiLevelType w:val="multilevel"/>
    <w:tmpl w:val="4196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1BA"/>
    <w:rsid w:val="00000F4D"/>
    <w:rsid w:val="000223F8"/>
    <w:rsid w:val="00050D4F"/>
    <w:rsid w:val="000816D0"/>
    <w:rsid w:val="000B6B5E"/>
    <w:rsid w:val="000E376A"/>
    <w:rsid w:val="00160440"/>
    <w:rsid w:val="00223369"/>
    <w:rsid w:val="00350C0A"/>
    <w:rsid w:val="00385479"/>
    <w:rsid w:val="00444D7C"/>
    <w:rsid w:val="00455DB9"/>
    <w:rsid w:val="00485FF6"/>
    <w:rsid w:val="004D3173"/>
    <w:rsid w:val="00532742"/>
    <w:rsid w:val="006106F8"/>
    <w:rsid w:val="00623C91"/>
    <w:rsid w:val="00676231"/>
    <w:rsid w:val="006A51BA"/>
    <w:rsid w:val="006B293F"/>
    <w:rsid w:val="00711BBD"/>
    <w:rsid w:val="00720B50"/>
    <w:rsid w:val="007B4317"/>
    <w:rsid w:val="007C2A2D"/>
    <w:rsid w:val="007D6DB0"/>
    <w:rsid w:val="00862FC4"/>
    <w:rsid w:val="00893516"/>
    <w:rsid w:val="00901D8E"/>
    <w:rsid w:val="009550CF"/>
    <w:rsid w:val="009873FB"/>
    <w:rsid w:val="0099157F"/>
    <w:rsid w:val="009A70C2"/>
    <w:rsid w:val="00A04016"/>
    <w:rsid w:val="00A17061"/>
    <w:rsid w:val="00AB42BE"/>
    <w:rsid w:val="00AD0A3E"/>
    <w:rsid w:val="00B127BE"/>
    <w:rsid w:val="00BA2CFF"/>
    <w:rsid w:val="00BB7E3C"/>
    <w:rsid w:val="00BD5AC6"/>
    <w:rsid w:val="00C1747E"/>
    <w:rsid w:val="00C73E74"/>
    <w:rsid w:val="00CB11A5"/>
    <w:rsid w:val="00CE45ED"/>
    <w:rsid w:val="00CF6F9E"/>
    <w:rsid w:val="00D235BF"/>
    <w:rsid w:val="00D508F9"/>
    <w:rsid w:val="00D83769"/>
    <w:rsid w:val="00D87C3A"/>
    <w:rsid w:val="00E01DF3"/>
    <w:rsid w:val="00E17C4D"/>
    <w:rsid w:val="00E356A8"/>
    <w:rsid w:val="00E4628B"/>
    <w:rsid w:val="00E63C30"/>
    <w:rsid w:val="00E975B8"/>
    <w:rsid w:val="00EB5E04"/>
    <w:rsid w:val="00ED64D7"/>
    <w:rsid w:val="00EF0B20"/>
    <w:rsid w:val="00EF6ACD"/>
    <w:rsid w:val="00F0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1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A51B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76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231"/>
  </w:style>
  <w:style w:type="paragraph" w:styleId="a7">
    <w:name w:val="footer"/>
    <w:basedOn w:val="a"/>
    <w:link w:val="a8"/>
    <w:uiPriority w:val="99"/>
    <w:unhideWhenUsed/>
    <w:rsid w:val="00676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F220-AA16-4458-830B-0ED3160D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48</cp:revision>
  <dcterms:created xsi:type="dcterms:W3CDTF">2016-03-06T04:11:00Z</dcterms:created>
  <dcterms:modified xsi:type="dcterms:W3CDTF">2017-12-16T15:53:00Z</dcterms:modified>
</cp:coreProperties>
</file>