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86" w:rsidRPr="00B63C86" w:rsidRDefault="00B63C86" w:rsidP="00B63C86">
      <w:pPr>
        <w:spacing w:line="360" w:lineRule="auto"/>
        <w:ind w:firstLine="567"/>
        <w:jc w:val="both"/>
        <w:outlineLvl w:val="0"/>
        <w:rPr>
          <w:rFonts w:ascii="Times New Roman" w:eastAsia="Times New Roman" w:hAnsi="Times New Roman" w:cs="Times New Roman"/>
          <w:b/>
          <w:bCs/>
          <w:color w:val="000000" w:themeColor="text1"/>
          <w:kern w:val="36"/>
          <w:sz w:val="24"/>
          <w:szCs w:val="24"/>
          <w:lang w:eastAsia="ru-RU"/>
        </w:rPr>
      </w:pPr>
      <w:r w:rsidRPr="00B63C86">
        <w:rPr>
          <w:rFonts w:ascii="Times New Roman" w:eastAsia="Times New Roman" w:hAnsi="Times New Roman" w:cs="Times New Roman"/>
          <w:b/>
          <w:bCs/>
          <w:color w:val="000000" w:themeColor="text1"/>
          <w:kern w:val="36"/>
          <w:sz w:val="24"/>
          <w:szCs w:val="24"/>
          <w:lang w:eastAsia="ru-RU"/>
        </w:rPr>
        <w:t>Средства обучения ФГОС</w:t>
      </w:r>
    </w:p>
    <w:p w:rsidR="00B63C86" w:rsidRPr="00B63C86" w:rsidRDefault="00B63C86" w:rsidP="00B63C86">
      <w:pPr>
        <w:spacing w:before="100" w:beforeAutospacing="1" w:after="300" w:line="360" w:lineRule="auto"/>
        <w:ind w:firstLine="567"/>
        <w:jc w:val="both"/>
        <w:outlineLvl w:val="1"/>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Характеристика ФГОС</w:t>
      </w:r>
      <w:bookmarkStart w:id="0" w:name="_GoBack"/>
      <w:bookmarkEnd w:id="0"/>
    </w:p>
    <w:p w:rsidR="00B63C86" w:rsidRPr="00B63C86" w:rsidRDefault="00B63C86" w:rsidP="00B63C86">
      <w:pPr>
        <w:spacing w:after="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shd w:val="clear" w:color="auto" w:fill="94C455"/>
          <w:lang w:eastAsia="ru-RU"/>
        </w:rPr>
        <w:t>Определение 1</w:t>
      </w:r>
    </w:p>
    <w:p w:rsidR="00B63C86" w:rsidRPr="00B63C86" w:rsidRDefault="00B63C86" w:rsidP="00B63C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ФГОС расшифровывается как Федеральный государственный образовательный стандарт, по данному стандарту должны реализовывать обучение все государственные образовательные учреждения.</w:t>
      </w:r>
    </w:p>
    <w:p w:rsidR="00B63C86" w:rsidRPr="00B63C86" w:rsidRDefault="00B63C86" w:rsidP="00B63C86">
      <w:pPr>
        <w:spacing w:after="15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Федеральный государственный стандарт носит законодательный характер, так, если меняется закон, то меняется и стандарт образования.</w:t>
      </w:r>
    </w:p>
    <w:p w:rsidR="00B63C86" w:rsidRPr="00B63C86" w:rsidRDefault="00B63C86" w:rsidP="00B63C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shd w:val="clear" w:color="auto" w:fill="E74845"/>
          <w:lang w:eastAsia="ru-RU"/>
        </w:rPr>
        <w:t>Замечание 1</w:t>
      </w:r>
    </w:p>
    <w:p w:rsidR="00B63C86" w:rsidRPr="00B63C86" w:rsidRDefault="00B63C86" w:rsidP="00B63C86">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Реализация ФГОС идет в образовательных учреждениях начального и среднего образования (школы), которые проходят аккредитацию.</w:t>
      </w:r>
    </w:p>
    <w:p w:rsidR="00B63C86" w:rsidRPr="00B63C86" w:rsidRDefault="00B63C86" w:rsidP="00B63C86">
      <w:pPr>
        <w:spacing w:after="15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Аккредитация производится на основании критериев ФГОС, оценивается качественная база учреждения, а также качественная оценка успеваемости обучающихся.</w:t>
      </w:r>
    </w:p>
    <w:p w:rsidR="00B63C86" w:rsidRPr="00B63C86" w:rsidRDefault="00B63C86" w:rsidP="00B63C86">
      <w:pPr>
        <w:spacing w:after="15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Также Федеральный государственный стандарт основывается на трех основных элементах:</w:t>
      </w:r>
    </w:p>
    <w:p w:rsidR="00B63C86" w:rsidRPr="00B63C86" w:rsidRDefault="00B63C86" w:rsidP="00B63C86">
      <w:pPr>
        <w:numPr>
          <w:ilvl w:val="0"/>
          <w:numId w:val="1"/>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Первый основной элемент стандарта заключается в качественном освоении непосредственно образовательной программы учениками. В данном случае комиссия по аккредитации проверяет уровень знаний учащихся, обычно для этого проводят тестирование по основным образовательным предметам;</w:t>
      </w:r>
    </w:p>
    <w:p w:rsidR="00B63C86" w:rsidRPr="00B63C86" w:rsidRDefault="00B63C86" w:rsidP="00B63C86">
      <w:pPr>
        <w:numPr>
          <w:ilvl w:val="0"/>
          <w:numId w:val="1"/>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Второй основной элемент стандарта заключается в требованиях к структуре образовательного процесса. Структура образования должна четко выполнять требования и нормы законодательства РФ в области образования;</w:t>
      </w:r>
    </w:p>
    <w:p w:rsidR="00B63C86" w:rsidRPr="00B63C86" w:rsidRDefault="00B63C86" w:rsidP="00B63C86">
      <w:pPr>
        <w:numPr>
          <w:ilvl w:val="0"/>
          <w:numId w:val="1"/>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Третий основной элемент стандарта заключается в определении требований к условиям реализации образовательного процесса. В этот пункт можно отнести материально – техническую базу образовательного учреждения, все оборудование, инвентарь, который используется в процессе обучения, также наличие учебных пособий и средств обучения.</w:t>
      </w:r>
    </w:p>
    <w:p w:rsidR="00B63C86" w:rsidRPr="00B63C86" w:rsidRDefault="00B63C86" w:rsidP="00B63C86">
      <w:pPr>
        <w:spacing w:after="15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Из этих основных элементов ФГОС следует, что к средствам обучения предъявляются особые требования со стороны государства, а также осуществляется проверка наличия и использования средств обучения в образовательных учреждениях, которые работают согласно федеральному стандарту и проходят аккредитацию.</w:t>
      </w:r>
    </w:p>
    <w:p w:rsidR="00B63C86" w:rsidRPr="00B63C86" w:rsidRDefault="00B63C86" w:rsidP="00B63C86">
      <w:pPr>
        <w:spacing w:after="15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lastRenderedPageBreak/>
        <w:t>Аккредитация учебного заведения проводится раз в пять лет. За это время образовательное учреждение должно подготовиться к прохождению очередной проверки, то есть закупить необходимое оборудование, переоборудовать кабинеты, лаборатории, при этом необходимо четко следовать федеральному стандарту, в котором прописано, какое должно быть оборудование и какие к нему предъявляются требования по возрасту, структуре, функциям и т.д.</w:t>
      </w:r>
    </w:p>
    <w:p w:rsidR="00B63C86" w:rsidRPr="00B63C86" w:rsidRDefault="00B63C86" w:rsidP="00B63C86">
      <w:pPr>
        <w:spacing w:before="100" w:beforeAutospacing="1" w:after="300" w:line="360" w:lineRule="auto"/>
        <w:ind w:firstLine="567"/>
        <w:jc w:val="both"/>
        <w:outlineLvl w:val="1"/>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Средства обучения ФГОС</w:t>
      </w:r>
    </w:p>
    <w:p w:rsidR="00B63C86" w:rsidRPr="00B63C86" w:rsidRDefault="00B63C86" w:rsidP="00B63C86">
      <w:pPr>
        <w:spacing w:after="15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К средствам обучения ФГОС относит:</w:t>
      </w:r>
    </w:p>
    <w:p w:rsidR="00B63C86" w:rsidRPr="00B63C86" w:rsidRDefault="00B63C86" w:rsidP="00B63C86">
      <w:pPr>
        <w:numPr>
          <w:ilvl w:val="0"/>
          <w:numId w:val="2"/>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Все информационно-техническое оборудование, которое есть у образовательного учреждения, а именно: персональные компьютеры, проекторы, мультимедийное оборудование, аудио и видео оборудование, различные технические средства (станки, машины, лабораторное оборудование и т.д.). Все перечисленное оборудование должно соответствовать федеральному стандарту, быть современным и в исправном состоянии;</w:t>
      </w:r>
    </w:p>
    <w:p w:rsidR="00B63C86" w:rsidRPr="00B63C86" w:rsidRDefault="00B63C86" w:rsidP="00B63C86">
      <w:pPr>
        <w:numPr>
          <w:ilvl w:val="0"/>
          <w:numId w:val="2"/>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Все наглядное обеспечение, а именно: учебные пособия и материалы (рабочие тетради, учебники, книги, учебные пособия и т.д.); схемы, плакаты, изображения, которые являются обязательным атрибутом в кабинетах, мастерских и лабораториях; раздаточный материал – это учебное пособие, которое выдается ученикам на занятиях в индивидуальном порядке, оно может представлять собой печатный текст с иллюстрациями и заданиями или таблицы, схемы. Все наглядные пособия должно быть актуальными, современными, без технических повреждений;</w:t>
      </w:r>
    </w:p>
    <w:p w:rsidR="00B63C86" w:rsidRPr="00B63C86" w:rsidRDefault="00B63C86" w:rsidP="00B63C86">
      <w:pPr>
        <w:numPr>
          <w:ilvl w:val="0"/>
          <w:numId w:val="2"/>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Электронное оборудование. К электронному оборудованию можно отнести: интернет-роутеры, электронные передатчики информации, принтеры, сканеры, плоттеры, то есть все, что помогает реализовывать процесс обучения. Данное оборудование также является непосредственным участником в организации обучения, так как без него невозможно использовать основные средства обучения.</w:t>
      </w:r>
    </w:p>
    <w:p w:rsidR="00B63C86" w:rsidRPr="00B63C86" w:rsidRDefault="00B63C86" w:rsidP="00B63C86">
      <w:pPr>
        <w:spacing w:after="15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Все перечисленные средства обучения подлежат проверке со стороны комиссии по аккредитации. К данным средствам обучения предъявляют следующие требования:</w:t>
      </w:r>
    </w:p>
    <w:p w:rsidR="00B63C86" w:rsidRPr="00B63C86" w:rsidRDefault="00B63C86" w:rsidP="00B63C86">
      <w:pPr>
        <w:numPr>
          <w:ilvl w:val="0"/>
          <w:numId w:val="3"/>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 xml:space="preserve">Все средства обучения должны быть не старше определенного возраста, обычно это 5-10 лет. То есть, если мастерские используют в качестве наглядного пособия технику старше 10 лет, то вряд ли данное образовательное учреждение пройдет аккредитацию. Но в данном случае надо заметить, что </w:t>
      </w:r>
      <w:r w:rsidRPr="00B63C86">
        <w:rPr>
          <w:rFonts w:ascii="Times New Roman" w:eastAsia="Times New Roman" w:hAnsi="Times New Roman" w:cs="Times New Roman"/>
          <w:color w:val="000000" w:themeColor="text1"/>
          <w:sz w:val="24"/>
          <w:szCs w:val="24"/>
          <w:lang w:eastAsia="ru-RU"/>
        </w:rPr>
        <w:lastRenderedPageBreak/>
        <w:t>федеральный стандарт также регламентирует процент современного оборудования в общем объеме средств обучения. То есть, если у учебного заведения 80% современного оборудования и только 20% устаревшего, то в данном случае можно говорить о выполнении стандарта, а если наоборот, то нет;</w:t>
      </w:r>
    </w:p>
    <w:p w:rsidR="00B63C86" w:rsidRPr="00B63C86" w:rsidRDefault="00B63C86" w:rsidP="00B63C86">
      <w:pPr>
        <w:numPr>
          <w:ilvl w:val="0"/>
          <w:numId w:val="3"/>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Все средства обучения должны быть актуальными. В данном случае речь идет о том, что средства обучения имеют определенную градацию: востребованные, слабо востребованные и почти невостребованные в дальнейшей жизни учащихся. Например, обучение детей пользоваться печатной машинкой слабо востребовано в дальнейшей жизни выпускника, поэтому данное средство обучение можно считать не актуальным, а вот печатать на компьютеры является востребованным навыком, поэтому компьютерные кабинеты являются актуальным средством обучения. Процент актуальных средств обучения также определяется федеральным стандартом. Надо заметить, что неактуальные средства обучения также могут использоваться образовательным учреждениям в рамках обучающего процесса, просто в меньшей степени;</w:t>
      </w:r>
    </w:p>
    <w:p w:rsidR="00B63C86" w:rsidRPr="00B63C86" w:rsidRDefault="00B63C86" w:rsidP="00B63C86">
      <w:pPr>
        <w:numPr>
          <w:ilvl w:val="0"/>
          <w:numId w:val="3"/>
        </w:numPr>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 xml:space="preserve">Все средства обучения должны быть в исправном (рабочем состоянии). Вся техника, оборудование, наглядное пособие, которое подлежит проверке со стороны </w:t>
      </w:r>
      <w:proofErr w:type="spellStart"/>
      <w:r w:rsidRPr="00B63C86">
        <w:rPr>
          <w:rFonts w:ascii="Times New Roman" w:eastAsia="Times New Roman" w:hAnsi="Times New Roman" w:cs="Times New Roman"/>
          <w:color w:val="000000" w:themeColor="text1"/>
          <w:sz w:val="24"/>
          <w:szCs w:val="24"/>
          <w:lang w:eastAsia="ru-RU"/>
        </w:rPr>
        <w:t>аккредитационной</w:t>
      </w:r>
      <w:proofErr w:type="spellEnd"/>
      <w:r w:rsidRPr="00B63C86">
        <w:rPr>
          <w:rFonts w:ascii="Times New Roman" w:eastAsia="Times New Roman" w:hAnsi="Times New Roman" w:cs="Times New Roman"/>
          <w:color w:val="000000" w:themeColor="text1"/>
          <w:sz w:val="24"/>
          <w:szCs w:val="24"/>
          <w:lang w:eastAsia="ru-RU"/>
        </w:rPr>
        <w:t xml:space="preserve"> комиссии, должно быть в рабочем состоянии, не должно быть нерабочих компьютеров или рваных и изношенных плакатов. Неисправное средство обучение не допускается в процессе обучения никаким образом.</w:t>
      </w:r>
    </w:p>
    <w:p w:rsidR="00B63C86" w:rsidRPr="00B63C86" w:rsidRDefault="00B63C86" w:rsidP="00B63C86">
      <w:pPr>
        <w:spacing w:after="150" w:line="360" w:lineRule="auto"/>
        <w:ind w:firstLine="567"/>
        <w:jc w:val="both"/>
        <w:rPr>
          <w:rFonts w:ascii="Times New Roman" w:eastAsia="Times New Roman" w:hAnsi="Times New Roman" w:cs="Times New Roman"/>
          <w:color w:val="000000" w:themeColor="text1"/>
          <w:sz w:val="24"/>
          <w:szCs w:val="24"/>
          <w:lang w:eastAsia="ru-RU"/>
        </w:rPr>
      </w:pPr>
      <w:r w:rsidRPr="00B63C86">
        <w:rPr>
          <w:rFonts w:ascii="Times New Roman" w:eastAsia="Times New Roman" w:hAnsi="Times New Roman" w:cs="Times New Roman"/>
          <w:color w:val="000000" w:themeColor="text1"/>
          <w:sz w:val="24"/>
          <w:szCs w:val="24"/>
          <w:lang w:eastAsia="ru-RU"/>
        </w:rPr>
        <w:t>Итак, средства обучения по ФГОС подлежат контролю и проверке со стороны государственных органов, раз в пять лет все учебные заведения проходят данный контроль, ввиду этого все средства должны быть актуальными, исправными и современными.</w:t>
      </w:r>
    </w:p>
    <w:p w:rsidR="007311DD" w:rsidRPr="00B63C86" w:rsidRDefault="007311DD" w:rsidP="00B63C86">
      <w:pPr>
        <w:spacing w:line="360" w:lineRule="auto"/>
        <w:ind w:firstLine="567"/>
        <w:jc w:val="both"/>
        <w:rPr>
          <w:rFonts w:ascii="Times New Roman" w:hAnsi="Times New Roman" w:cs="Times New Roman"/>
          <w:color w:val="000000" w:themeColor="text1"/>
          <w:sz w:val="24"/>
          <w:szCs w:val="24"/>
        </w:rPr>
      </w:pPr>
    </w:p>
    <w:sectPr w:rsidR="007311DD" w:rsidRPr="00B63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52473"/>
    <w:multiLevelType w:val="multilevel"/>
    <w:tmpl w:val="FCC2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36E36"/>
    <w:multiLevelType w:val="multilevel"/>
    <w:tmpl w:val="99C0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420F4B"/>
    <w:multiLevelType w:val="multilevel"/>
    <w:tmpl w:val="D2F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86"/>
    <w:rsid w:val="007311DD"/>
    <w:rsid w:val="00B63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1957C-309E-4CF5-B6E0-4F9A7074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929">
      <w:bodyDiv w:val="1"/>
      <w:marLeft w:val="0"/>
      <w:marRight w:val="0"/>
      <w:marTop w:val="0"/>
      <w:marBottom w:val="0"/>
      <w:divBdr>
        <w:top w:val="none" w:sz="0" w:space="0" w:color="auto"/>
        <w:left w:val="none" w:sz="0" w:space="0" w:color="auto"/>
        <w:bottom w:val="none" w:sz="0" w:space="0" w:color="auto"/>
        <w:right w:val="none" w:sz="0" w:space="0" w:color="auto"/>
      </w:divBdr>
      <w:divsChild>
        <w:div w:id="1273316060">
          <w:marLeft w:val="0"/>
          <w:marRight w:val="0"/>
          <w:marTop w:val="600"/>
          <w:marBottom w:val="1500"/>
          <w:divBdr>
            <w:top w:val="none" w:sz="0" w:space="0" w:color="auto"/>
            <w:left w:val="none" w:sz="0" w:space="0" w:color="auto"/>
            <w:bottom w:val="none" w:sz="0" w:space="0" w:color="auto"/>
            <w:right w:val="none" w:sz="0" w:space="0" w:color="auto"/>
          </w:divBdr>
        </w:div>
        <w:div w:id="1547133165">
          <w:marLeft w:val="0"/>
          <w:marRight w:val="0"/>
          <w:marTop w:val="0"/>
          <w:marBottom w:val="0"/>
          <w:divBdr>
            <w:top w:val="none" w:sz="0" w:space="0" w:color="auto"/>
            <w:left w:val="none" w:sz="0" w:space="0" w:color="auto"/>
            <w:bottom w:val="none" w:sz="0" w:space="0" w:color="auto"/>
            <w:right w:val="none" w:sz="0" w:space="0" w:color="auto"/>
          </w:divBdr>
          <w:divsChild>
            <w:div w:id="1983457765">
              <w:marLeft w:val="0"/>
              <w:marRight w:val="0"/>
              <w:marTop w:val="0"/>
              <w:marBottom w:val="0"/>
              <w:divBdr>
                <w:top w:val="none" w:sz="0" w:space="0" w:color="auto"/>
                <w:left w:val="none" w:sz="0" w:space="0" w:color="auto"/>
                <w:bottom w:val="none" w:sz="0" w:space="0" w:color="auto"/>
                <w:right w:val="none" w:sz="0" w:space="0" w:color="auto"/>
              </w:divBdr>
              <w:divsChild>
                <w:div w:id="147283994">
                  <w:marLeft w:val="0"/>
                  <w:marRight w:val="0"/>
                  <w:marTop w:val="0"/>
                  <w:marBottom w:val="0"/>
                  <w:divBdr>
                    <w:top w:val="none" w:sz="0" w:space="0" w:color="auto"/>
                    <w:left w:val="none" w:sz="0" w:space="0" w:color="auto"/>
                    <w:bottom w:val="none" w:sz="0" w:space="0" w:color="auto"/>
                    <w:right w:val="none" w:sz="0" w:space="0" w:color="auto"/>
                  </w:divBdr>
                  <w:divsChild>
                    <w:div w:id="280501110">
                      <w:marLeft w:val="0"/>
                      <w:marRight w:val="0"/>
                      <w:marTop w:val="0"/>
                      <w:marBottom w:val="0"/>
                      <w:divBdr>
                        <w:top w:val="none" w:sz="0" w:space="0" w:color="auto"/>
                        <w:left w:val="none" w:sz="0" w:space="0" w:color="auto"/>
                        <w:bottom w:val="none" w:sz="0" w:space="0" w:color="auto"/>
                        <w:right w:val="none" w:sz="0" w:space="0" w:color="auto"/>
                      </w:divBdr>
                      <w:divsChild>
                        <w:div w:id="1062947419">
                          <w:marLeft w:val="0"/>
                          <w:marRight w:val="0"/>
                          <w:marTop w:val="0"/>
                          <w:marBottom w:val="0"/>
                          <w:divBdr>
                            <w:top w:val="none" w:sz="0" w:space="0" w:color="auto"/>
                            <w:left w:val="none" w:sz="0" w:space="0" w:color="auto"/>
                            <w:bottom w:val="none" w:sz="0" w:space="0" w:color="auto"/>
                            <w:right w:val="none" w:sz="0" w:space="0" w:color="auto"/>
                          </w:divBdr>
                          <w:divsChild>
                            <w:div w:id="772283415">
                              <w:marLeft w:val="0"/>
                              <w:marRight w:val="0"/>
                              <w:marTop w:val="0"/>
                              <w:marBottom w:val="0"/>
                              <w:divBdr>
                                <w:top w:val="single" w:sz="18" w:space="0" w:color="94C455"/>
                                <w:left w:val="single" w:sz="18" w:space="0" w:color="94C455"/>
                                <w:bottom w:val="single" w:sz="18" w:space="0" w:color="94C455"/>
                                <w:right w:val="single" w:sz="18" w:space="0" w:color="94C455"/>
                              </w:divBdr>
                              <w:divsChild>
                                <w:div w:id="324019184">
                                  <w:marLeft w:val="0"/>
                                  <w:marRight w:val="0"/>
                                  <w:marTop w:val="0"/>
                                  <w:marBottom w:val="0"/>
                                  <w:divBdr>
                                    <w:top w:val="none" w:sz="0" w:space="0" w:color="auto"/>
                                    <w:left w:val="none" w:sz="0" w:space="0" w:color="auto"/>
                                    <w:bottom w:val="none" w:sz="0" w:space="0" w:color="auto"/>
                                    <w:right w:val="none" w:sz="0" w:space="0" w:color="auto"/>
                                  </w:divBdr>
                                </w:div>
                              </w:divsChild>
                            </w:div>
                            <w:div w:id="113520421">
                              <w:marLeft w:val="0"/>
                              <w:marRight w:val="0"/>
                              <w:marTop w:val="0"/>
                              <w:marBottom w:val="0"/>
                              <w:divBdr>
                                <w:top w:val="single" w:sz="18" w:space="0" w:color="E74845"/>
                                <w:left w:val="single" w:sz="18" w:space="0" w:color="E74845"/>
                                <w:bottom w:val="single" w:sz="18" w:space="0" w:color="E74845"/>
                                <w:right w:val="single" w:sz="18" w:space="0" w:color="E74845"/>
                              </w:divBdr>
                              <w:divsChild>
                                <w:div w:id="6152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2023-10-30T08:28:00Z</dcterms:created>
  <dcterms:modified xsi:type="dcterms:W3CDTF">2023-10-30T08:28:00Z</dcterms:modified>
</cp:coreProperties>
</file>