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</w:rPr>
      </w:pPr>
    </w:p>
    <w:tbl>
      <w:tblPr>
        <w:tblStyle w:val="Style_1"/>
        <w:tblW w:type="auto" w:w="0"/>
        <w:tblBorders>
          <w:top w:color="000000" w:sz="4" w:val="single"/>
        </w:tblBorders>
        <w:tblLayout w:type="fixed"/>
      </w:tblPr>
      <w:tblGrid>
        <w:gridCol w:w="9960"/>
      </w:tblGrid>
      <w:tr>
        <w:trPr>
          <w:trHeight w:hRule="atLeast" w:val="100"/>
        </w:trPr>
        <w:tc>
          <w:tcPr>
            <w:tcW w:type="dxa" w:w="9960"/>
            <w:tcBorders>
              <w:top w:color="000000" w:sz="36" w:val="single"/>
              <w:left w:sz="4" w:val="nil"/>
              <w:bottom w:sz="4" w:val="nil"/>
              <w:right w:sz="4" w:val="nil"/>
            </w:tcBorders>
          </w:tcPr>
          <w:p w14:paraId="02000000">
            <w:pPr>
              <w:widowControl w:val="1"/>
              <w:spacing w:after="16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03000000">
      <w:pPr>
        <w:widowControl w:val="1"/>
        <w:ind/>
        <w:jc w:val="center"/>
        <w:rPr>
          <w:rFonts w:ascii="Calibri" w:hAnsi="Calibri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 Экологическое воспитание дошкольников»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widowControl w:val="1"/>
        <w:ind/>
        <w:jc w:val="right"/>
        <w:rPr>
          <w:rFonts w:ascii="Times New Roman" w:hAnsi="Times New Roman"/>
          <w:b w:val="1"/>
          <w:sz w:val="32"/>
        </w:rPr>
      </w:pP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Задачи, поставленные во ФГОС перед дошкольной педагогикой, нацелены на конечный результат — формирование целостной духовно-нравственной личности. Одной из важных сторон этого процесса является экологическое воспитание. Только человек искренне любящий свою землю, свой родной край вырастет настоящим патриотом своей Родины. Как реализуется экологическое воспитание в детском саду?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Суть экологического воспитания в ДОУ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воспитание дошкольников по ФГОС — это непрерывный процесс развития детей, направленный на формирование у них экологической культуры, которая выражается в наличии:</w:t>
      </w:r>
    </w:p>
    <w:p w14:paraId="0E000000">
      <w:pPr>
        <w:rPr>
          <w:rFonts w:ascii="Times New Roman" w:hAnsi="Times New Roman"/>
          <w:sz w:val="28"/>
        </w:rPr>
      </w:pP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устойчивых знаний о природе и существующих в ней взаимосвязей;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бережного отношения к природе;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правильного понимания понятия «здоровый образ жизни»;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моральных и экологически ценных установок, поведенческих умений;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эмоциональной отзывчивости к живой природе;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положительных эстетических ощущений от любования природой;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умений познавать особенности окружающего мира.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осуществления экологического воспитания именно в дошкольном образовательном учреждении особенно важны. Ведь как раз в возрасте 3-5 лет закладываются основы мироощущения. С другой стороны познание ребенком природы является важным фактором образовательного процесса.   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воспитание дошкольников с учетом ФГОС может быть реализовано через такие виды деятельности: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наблюдения;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опыты;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исследования;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игры;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труд;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художественно-эстетическая практика;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природоведческой литературой;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физкультурой и спортом.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моментом является необходимость осуществления экологического воспитания в двух направлениях:</w:t>
      </w: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обучающих занятиях;</w:t>
      </w: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повседневной жизни.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Нужно стремиться по мере возможности теоретические знания, полученные на занятиях, закреплять в процессе предметно-преобразующей деятельности в природе. Детей следует привлекать к уходу за растениями и животными, сохранению благоприятной экологической обстановки. В результате у дошкольников формируется личный опыт воздействия на природу, активизируются познавательные интересы, сформируется потребность к деятельности в природе.</w:t>
      </w: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экологического воспитания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детского сада имеет широкий спектр форм осуществления экологического воспитания: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коллективные;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групповые;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индивидуальные.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коллективных форм наиболее популярными являются экологические праздники «Дары природы», «Осенний бал», «Здравствуй, лето», «Ах ты, зимушка-зима» и т.д. Также часто практикуется совместная трудовая </w:t>
      </w:r>
      <w:r>
        <w:rPr>
          <w:rFonts w:ascii="Times New Roman" w:hAnsi="Times New Roman"/>
          <w:sz w:val="28"/>
        </w:rPr>
        <w:t>деятельность по уборке и благоустройству территории, работе на клумбах и участке. Детей нужно привлекать к участию в тренингах, конференциях, уроках доброты, экологических марафонах и фестивалях.</w:t>
      </w: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групповым формам работы относятся экскурсии, исследования и проведение опытов. Эффективной разновидностью групповой работы является привлечение детей к разработке проектов. Кроме того, для небольших групп воспитанников рекомендуется организовывать такие мероприятия, как выступление агитбригады, ролевые игры, деятельность кружков или клубов экологической направленности, участие в природоохранных акциях.</w:t>
      </w:r>
    </w:p>
    <w:p w14:paraId="31000000">
      <w:pPr>
        <w:rPr>
          <w:rFonts w:ascii="Times New Roman" w:hAnsi="Times New Roman"/>
          <w:sz w:val="28"/>
        </w:rPr>
      </w:pPr>
    </w:p>
    <w:p w14:paraId="3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индивидуальной форме организуются наблюдения за природой. Положительные эмоции вызывает у детей такие разновидности индивидуальной деятельности, как участие в конкурсах, художественно-эстетическая деятельность: изготовление поделок, лепка, создание рисунков и т.д.</w:t>
      </w:r>
    </w:p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следует обратить внимание на существующие формы взаимодействия с родителями:</w:t>
      </w:r>
    </w:p>
    <w:p w14:paraId="35000000">
      <w:pPr>
        <w:rPr>
          <w:rFonts w:ascii="Times New Roman" w:hAnsi="Times New Roman"/>
          <w:sz w:val="28"/>
        </w:rPr>
      </w:pP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консультации;</w:t>
      </w:r>
    </w:p>
    <w:p w14:paraId="3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конкурсы;</w:t>
      </w:r>
    </w:p>
    <w:p w14:paraId="3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семейные встречи;</w:t>
      </w:r>
    </w:p>
    <w:p w14:paraId="3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выставки детских работ;</w:t>
      </w: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бюллетени;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праздники.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родителей в совместной работе с детьми повышает интерес дошкольников к заданию, помогает наладить контакт между членами семьи, сблизить их эмоционально, способствует формированию экологической </w:t>
      </w:r>
      <w:r>
        <w:rPr>
          <w:rFonts w:ascii="Times New Roman" w:hAnsi="Times New Roman"/>
          <w:sz w:val="28"/>
        </w:rPr>
        <w:t>культуры и у взрослых. Главное заинтересовать родителей такой деятельностью, предлагать им лично значимую экологическую информацию.</w:t>
      </w:r>
    </w:p>
    <w:p w14:paraId="3D000000">
      <w:pPr>
        <w:rPr>
          <w:rFonts w:ascii="Times New Roman" w:hAnsi="Times New Roman"/>
          <w:sz w:val="28"/>
        </w:rPr>
      </w:pP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экологического воспитания дошкольников</w:t>
      </w:r>
    </w:p>
    <w:p w14:paraId="3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Определяя наиболее эффективные методы экологического воспитания дошкольников с учетом ФГОС, нужно отдавать предпочтение игровым, наглядно-действенным и проектным.</w:t>
      </w:r>
    </w:p>
    <w:p w14:paraId="40000000">
      <w:pPr>
        <w:rPr>
          <w:rFonts w:ascii="Times New Roman" w:hAnsi="Times New Roman"/>
          <w:sz w:val="28"/>
        </w:rPr>
      </w:pPr>
    </w:p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</w:t>
      </w:r>
    </w:p>
    <w:p w14:paraId="4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методом экологического воспитания является наблюдение. Он позволяет осуществить чувственное познание объектов природы. При этом могут быть задействованы все формы восприятия.</w:t>
      </w:r>
    </w:p>
    <w:p w14:paraId="43000000">
      <w:pPr>
        <w:rPr>
          <w:rFonts w:ascii="Times New Roman" w:hAnsi="Times New Roman"/>
          <w:sz w:val="28"/>
        </w:rPr>
      </w:pP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Чаще всего дошкольникам предлагается понаблюдать за состоянием природы и жизнью растений. Такие наблюдения должны проводиться регулярно на протяжении всего года. Данный вид работы является обязательным элементом ежедневных прогулок. Помимо этого периодически объектами наблюдения становятся птицы, домашние животные и насекомые. Примерно 1-2 раза в месяц дети наблюдают за социальными объектами, особенностями трудовой деятельности взрослых.</w:t>
      </w:r>
    </w:p>
    <w:p w14:paraId="45000000">
      <w:pPr>
        <w:rPr>
          <w:rFonts w:ascii="Times New Roman" w:hAnsi="Times New Roman"/>
          <w:sz w:val="28"/>
        </w:rPr>
      </w:pPr>
    </w:p>
    <w:p w14:paraId="4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наблюдения важно соблюдать такие правила:</w:t>
      </w:r>
    </w:p>
    <w:p w14:paraId="47000000">
      <w:pPr>
        <w:rPr>
          <w:rFonts w:ascii="Times New Roman" w:hAnsi="Times New Roman"/>
          <w:sz w:val="28"/>
        </w:rPr>
      </w:pPr>
    </w:p>
    <w:p w14:paraId="4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 наблюдения должен быть доступным для восприятия;</w:t>
      </w:r>
    </w:p>
    <w:p w14:paraId="4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для наблюдения должно составлять 5-10 минут;</w:t>
      </w:r>
    </w:p>
    <w:p w14:paraId="4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нужно учитывать возрастные и индивидуальные особенности детей, их интересы.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Главное, чтобы наблюдение не являлось самоцелью. Необходимо, чтобы данный процесс был многоступенчатым:</w:t>
      </w:r>
    </w:p>
    <w:p w14:paraId="4C000000">
      <w:pPr>
        <w:rPr>
          <w:rFonts w:ascii="Times New Roman" w:hAnsi="Times New Roman"/>
          <w:sz w:val="28"/>
        </w:rPr>
      </w:pP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объектов природы;</w:t>
      </w:r>
    </w:p>
    <w:p w14:paraId="4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исследование характеристик данного объекта, его взаимосвязь с другими предметами или явлениями;</w:t>
      </w:r>
    </w:p>
    <w:p w14:paraId="4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творческое отображение полученной информации.</w:t>
      </w:r>
    </w:p>
    <w:p w14:paraId="5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должен направлять деятельность дошкольников в процессе наблюдения, задавать вопросы, ставить перед ними проблемные задания. Главное вызвать у детей эмоциональный отклик и желание продолжить такую деятельность самостоятельно.</w:t>
      </w:r>
    </w:p>
    <w:p w14:paraId="51000000">
      <w:pPr>
        <w:rPr>
          <w:rFonts w:ascii="Times New Roman" w:hAnsi="Times New Roman"/>
          <w:sz w:val="28"/>
        </w:rPr>
      </w:pPr>
    </w:p>
    <w:p w14:paraId="5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</w:t>
      </w:r>
    </w:p>
    <w:p w14:paraId="5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предоставляет детям свободу действий, раскованность и возможность проявить инициативу. Однако для использования игровой деятельности в процессе экологического воспитания необходимо организовывать ее таким образом, чтобы не возникало угрозы или вреда для живой природы.</w:t>
      </w:r>
    </w:p>
    <w:p w14:paraId="54000000">
      <w:pPr>
        <w:rPr>
          <w:rFonts w:ascii="Times New Roman" w:hAnsi="Times New Roman"/>
          <w:sz w:val="28"/>
        </w:rPr>
      </w:pPr>
    </w:p>
    <w:p w14:paraId="5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 атрибутом детской жизни являются игрушки, которые изображают объекты природы. Играя с ними, дошкольники имитируют привычки и образ жизни животных.</w:t>
      </w:r>
    </w:p>
    <w:p w14:paraId="56000000">
      <w:pPr>
        <w:rPr>
          <w:rFonts w:ascii="Times New Roman" w:hAnsi="Times New Roman"/>
          <w:sz w:val="28"/>
        </w:rPr>
      </w:pPr>
    </w:p>
    <w:p w14:paraId="5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Отдельным видом работы по экологическому воспитанию является изготовление игрушек из природного материала. Дети будут знакомиться с характеристиками объектов природы, а то, что в результате такой деятельности получится красивая яркая игрушка, повышает интерес к данным занятиям.</w:t>
      </w:r>
    </w:p>
    <w:p w14:paraId="58000000">
      <w:pPr>
        <w:rPr>
          <w:rFonts w:ascii="Times New Roman" w:hAnsi="Times New Roman"/>
          <w:sz w:val="28"/>
        </w:rPr>
      </w:pPr>
    </w:p>
    <w:p w14:paraId="5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детском саду практикуются сюжетные игры, игры-практикумы, игры- иллюстрации и </w:t>
      </w:r>
      <w:r>
        <w:rPr>
          <w:rFonts w:ascii="Times New Roman" w:hAnsi="Times New Roman"/>
          <w:sz w:val="28"/>
        </w:rPr>
        <w:t>инсценизации</w:t>
      </w:r>
      <w:r>
        <w:rPr>
          <w:rFonts w:ascii="Times New Roman" w:hAnsi="Times New Roman"/>
          <w:sz w:val="28"/>
        </w:rPr>
        <w:t>. Очень полезно предлагать детям практические игры с такими предметами, как песок, вода, глина. Цель данных игр не только в том, чтобы повеселиться и слепить фигурку или сделать домик (брызгаться водой, пускать мыльные пузыри и т.д.), но и познать свойства этих природных материалов.</w:t>
      </w:r>
    </w:p>
    <w:p w14:paraId="5A000000">
      <w:pPr>
        <w:rPr>
          <w:rFonts w:ascii="Times New Roman" w:hAnsi="Times New Roman"/>
          <w:sz w:val="28"/>
        </w:rPr>
      </w:pPr>
    </w:p>
    <w:p w14:paraId="5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Проектная деятельность</w:t>
      </w:r>
    </w:p>
    <w:p w14:paraId="5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Отличным способом объединить разнообразные виды деятельности, направленные на познание окружающего мира, является проектный метод. Он предусматривает осуществление дошкольниками практической целенаправленной деятельности и способствует формированию у них личного жизненного опыта по взаимодействию с природными объектами.</w:t>
      </w:r>
    </w:p>
    <w:p w14:paraId="5D000000">
      <w:pPr>
        <w:rPr>
          <w:rFonts w:ascii="Times New Roman" w:hAnsi="Times New Roman"/>
          <w:sz w:val="28"/>
        </w:rPr>
      </w:pPr>
    </w:p>
    <w:p w14:paraId="5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над проектом дает ребенку возможность закрепить теоретические знания, почувствовать себя испытателем, поучаствовать «на равных»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 в совместной познавательной деятельности. С дошкольниками можно реализовывать исследовательские, практико-ориентировочные, </w:t>
      </w:r>
      <w:r>
        <w:rPr>
          <w:rFonts w:ascii="Times New Roman" w:hAnsi="Times New Roman"/>
          <w:sz w:val="28"/>
        </w:rPr>
        <w:t>ролево-игровые</w:t>
      </w:r>
      <w:r>
        <w:rPr>
          <w:rFonts w:ascii="Times New Roman" w:hAnsi="Times New Roman"/>
          <w:sz w:val="28"/>
        </w:rPr>
        <w:t xml:space="preserve">, творческие проекты. Обычно это кратковременные групповые или </w:t>
      </w:r>
      <w:r>
        <w:rPr>
          <w:rFonts w:ascii="Times New Roman" w:hAnsi="Times New Roman"/>
          <w:sz w:val="28"/>
        </w:rPr>
        <w:t>индивидуальные проекты</w:t>
      </w:r>
      <w:r>
        <w:rPr>
          <w:rFonts w:ascii="Times New Roman" w:hAnsi="Times New Roman"/>
          <w:sz w:val="28"/>
        </w:rPr>
        <w:t xml:space="preserve">.    </w:t>
      </w:r>
    </w:p>
    <w:p w14:paraId="5F000000">
      <w:pPr>
        <w:rPr>
          <w:rFonts w:ascii="Times New Roman" w:hAnsi="Times New Roman"/>
          <w:sz w:val="28"/>
        </w:rPr>
      </w:pPr>
    </w:p>
    <w:p w14:paraId="6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экологической среды</w:t>
      </w:r>
    </w:p>
    <w:p w14:paraId="6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Важным воспитательным аспектом, влияющим на формирование экологической культуры у дошкольников, является создание в детском саду благоприятной экологической среды. Это непрерывный процесс, который подразумевает организацию специального экологического пространства и проведение регулярных действий, направленных на поддержание в нем необходимых для живой природы условий.  </w:t>
      </w:r>
    </w:p>
    <w:p w14:paraId="62000000">
      <w:pPr>
        <w:rPr>
          <w:rFonts w:ascii="Times New Roman" w:hAnsi="Times New Roman"/>
          <w:sz w:val="28"/>
        </w:rPr>
      </w:pPr>
    </w:p>
    <w:p w14:paraId="6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распространенными разновидностями такой формы работы являются создание «живого уголка», разведение комнатных цветов, оформление клумбы. Воспитательный эффект будет достигнут только в том случае, если дети будут не просто наблюдать за животными и растениями, а принимать активное участие в уходе за ними.</w:t>
      </w:r>
    </w:p>
    <w:p w14:paraId="64000000">
      <w:pPr>
        <w:rPr>
          <w:rFonts w:ascii="Times New Roman" w:hAnsi="Times New Roman"/>
          <w:sz w:val="28"/>
        </w:rPr>
      </w:pPr>
    </w:p>
    <w:p w14:paraId="6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Актуальность экологических проблем в современном обществе выводят вопросы экологического воспитания на первый план. В дошкольном учреждении решается важное задание — не только раскрыть перед детьми красоту природы, но и научить их самостоятельно ее замечать и ценить.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2021-12-18T13:28:00Z</dcterms:created>
  <dcterms:modified xsi:type="dcterms:W3CDTF">2025-12-05T09:37:01Z</dcterms:modified>
</cp:coreProperties>
</file>