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75E" w:rsidRPr="00B9596A" w:rsidRDefault="0076775E" w:rsidP="0076775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596A">
        <w:rPr>
          <w:rFonts w:ascii="Times New Roman" w:hAnsi="Times New Roman" w:cs="Times New Roman"/>
          <w:b/>
          <w:sz w:val="28"/>
          <w:szCs w:val="28"/>
        </w:rPr>
        <w:t>Музыка на занятиях ритмики: особенности, исполнение, образовательный компонент.</w:t>
      </w:r>
    </w:p>
    <w:p w:rsidR="00B9596A" w:rsidRDefault="0076775E" w:rsidP="00B9596A">
      <w:pPr>
        <w:autoSpaceDE w:val="0"/>
        <w:autoSpaceDN w:val="0"/>
        <w:adjustRightInd w:val="0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9596A">
        <w:rPr>
          <w:rFonts w:ascii="Times New Roman" w:hAnsi="Times New Roman" w:cs="Times New Roman"/>
          <w:sz w:val="28"/>
          <w:szCs w:val="28"/>
        </w:rPr>
        <w:t>Актуальность данной темы обусловлена тем, что полноценное хореографическое образование детей невозможно без музыкального сопровождения, поскольку хореография - синтетический вид искусства, неразрывно связанный с музыкой. Нередко обучение начинается ещё в дошкольном возрасте на занятиях ритмики. Ритмикой называют музыкальное движение. На начальном этапе обучения хореографии данная дисциплина имеет большое значение,   поскольку музыкально-</w:t>
      </w:r>
      <w:proofErr w:type="gramStart"/>
      <w:r w:rsidRPr="00B9596A">
        <w:rPr>
          <w:rFonts w:ascii="Times New Roman" w:hAnsi="Times New Roman" w:cs="Times New Roman"/>
          <w:sz w:val="28"/>
          <w:szCs w:val="28"/>
        </w:rPr>
        <w:t>ритмическая деятельность</w:t>
      </w:r>
      <w:proofErr w:type="gramEnd"/>
      <w:r w:rsidRPr="00B9596A">
        <w:rPr>
          <w:rFonts w:ascii="Times New Roman" w:hAnsi="Times New Roman" w:cs="Times New Roman"/>
          <w:sz w:val="28"/>
          <w:szCs w:val="28"/>
        </w:rPr>
        <w:t xml:space="preserve"> является наиболее эффективным способом развития музыкальности движений, способ, основанный на естественной двигательной реакции на музыку, свойственной любому ребёнку. </w:t>
      </w:r>
    </w:p>
    <w:p w:rsidR="0076775E" w:rsidRPr="00B9596A" w:rsidRDefault="0076775E" w:rsidP="00B9596A">
      <w:pPr>
        <w:autoSpaceDE w:val="0"/>
        <w:autoSpaceDN w:val="0"/>
        <w:adjustRightInd w:val="0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9596A">
        <w:rPr>
          <w:rFonts w:ascii="Times New Roman" w:hAnsi="Times New Roman" w:cs="Times New Roman"/>
          <w:sz w:val="28"/>
          <w:szCs w:val="28"/>
        </w:rPr>
        <w:t>В процессе занятий ребята привыкают организовывать свои движения согласно музыке – движения должны раскрывать содержание музыки, соответствовать ей по композиции, характеру, динамике, темпу, метроритму. Формируется осознанное отношение к музыкальному произведению: музыка не просто сопровождает движения, а определяет их сущность.</w:t>
      </w:r>
    </w:p>
    <w:p w:rsidR="0076775E" w:rsidRPr="00B9596A" w:rsidRDefault="0076775E" w:rsidP="0076775E">
      <w:pPr>
        <w:tabs>
          <w:tab w:val="num" w:pos="900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596A">
        <w:rPr>
          <w:rFonts w:ascii="Times New Roman" w:hAnsi="Times New Roman" w:cs="Times New Roman"/>
          <w:sz w:val="28"/>
          <w:szCs w:val="28"/>
        </w:rPr>
        <w:t>Важен грамотный отбор репертуара. Музыкальный материал подбирается с учётом:</w:t>
      </w:r>
    </w:p>
    <w:p w:rsidR="0076775E" w:rsidRPr="00B9596A" w:rsidRDefault="0076775E" w:rsidP="0076775E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596A">
        <w:rPr>
          <w:rFonts w:ascii="Times New Roman" w:hAnsi="Times New Roman" w:cs="Times New Roman"/>
          <w:sz w:val="28"/>
          <w:szCs w:val="28"/>
        </w:rPr>
        <w:t xml:space="preserve">Возрастных особенностей детей младшего возраста (5-7 лет). Отметим, что ведущим видом деятельности в этот период является игра. Через игру усвоение программного материала происходит в наиболее приемлемой для детей форме, обеспечивая устойчивый интерес и внимание ребёнка к приобретаемым знаниям, умениям и навыкам. Дети этого возраста подвижны, </w:t>
      </w:r>
      <w:proofErr w:type="gramStart"/>
      <w:r w:rsidRPr="00B9596A">
        <w:rPr>
          <w:rFonts w:ascii="Times New Roman" w:hAnsi="Times New Roman" w:cs="Times New Roman"/>
          <w:sz w:val="28"/>
          <w:szCs w:val="28"/>
        </w:rPr>
        <w:t>эмоциональны</w:t>
      </w:r>
      <w:proofErr w:type="gramEnd"/>
      <w:r w:rsidRPr="00B9596A">
        <w:rPr>
          <w:rFonts w:ascii="Times New Roman" w:hAnsi="Times New Roman" w:cs="Times New Roman"/>
          <w:sz w:val="28"/>
          <w:szCs w:val="28"/>
        </w:rPr>
        <w:t xml:space="preserve">, восприимчивы к музыке. Следует подбирать такие произведения, которые </w:t>
      </w:r>
    </w:p>
    <w:p w:rsidR="0076775E" w:rsidRPr="00B9596A" w:rsidRDefault="0076775E" w:rsidP="0076775E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596A">
        <w:rPr>
          <w:rFonts w:ascii="Times New Roman" w:hAnsi="Times New Roman" w:cs="Times New Roman"/>
          <w:sz w:val="28"/>
          <w:szCs w:val="28"/>
        </w:rPr>
        <w:t>рисуют яркие образы и легко поддаются отражению в движении;</w:t>
      </w:r>
    </w:p>
    <w:p w:rsidR="0076775E" w:rsidRPr="00B9596A" w:rsidRDefault="0076775E" w:rsidP="0076775E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596A">
        <w:rPr>
          <w:rFonts w:ascii="Times New Roman" w:hAnsi="Times New Roman" w:cs="Times New Roman"/>
          <w:sz w:val="28"/>
          <w:szCs w:val="28"/>
        </w:rPr>
        <w:lastRenderedPageBreak/>
        <w:t>имеют выразительную мелодию и ясную фразировку;</w:t>
      </w:r>
    </w:p>
    <w:p w:rsidR="0076775E" w:rsidRPr="00B9596A" w:rsidRDefault="0076775E" w:rsidP="0076775E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9596A">
        <w:rPr>
          <w:rFonts w:ascii="Times New Roman" w:hAnsi="Times New Roman" w:cs="Times New Roman"/>
          <w:sz w:val="28"/>
          <w:szCs w:val="28"/>
        </w:rPr>
        <w:t>близки</w:t>
      </w:r>
      <w:proofErr w:type="gramEnd"/>
      <w:r w:rsidRPr="00B9596A">
        <w:rPr>
          <w:rFonts w:ascii="Times New Roman" w:hAnsi="Times New Roman" w:cs="Times New Roman"/>
          <w:sz w:val="28"/>
          <w:szCs w:val="28"/>
        </w:rPr>
        <w:t xml:space="preserve"> и доступны детям по содержанию.</w:t>
      </w:r>
    </w:p>
    <w:p w:rsidR="0076775E" w:rsidRPr="00B9596A" w:rsidRDefault="0076775E" w:rsidP="0076775E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596A">
        <w:rPr>
          <w:rFonts w:ascii="Times New Roman" w:hAnsi="Times New Roman" w:cs="Times New Roman"/>
          <w:sz w:val="28"/>
          <w:szCs w:val="28"/>
        </w:rPr>
        <w:t xml:space="preserve">Решения конкретных учебных задач. В музыкальной пьесе или отрывке должно быть ярко </w:t>
      </w:r>
      <w:proofErr w:type="gramStart"/>
      <w:r w:rsidRPr="00B9596A">
        <w:rPr>
          <w:rFonts w:ascii="Times New Roman" w:hAnsi="Times New Roman" w:cs="Times New Roman"/>
          <w:sz w:val="28"/>
          <w:szCs w:val="28"/>
        </w:rPr>
        <w:t>представлено то</w:t>
      </w:r>
      <w:proofErr w:type="gramEnd"/>
      <w:r w:rsidRPr="00B9596A">
        <w:rPr>
          <w:rFonts w:ascii="Times New Roman" w:hAnsi="Times New Roman" w:cs="Times New Roman"/>
          <w:sz w:val="28"/>
          <w:szCs w:val="28"/>
        </w:rPr>
        <w:t xml:space="preserve"> средство музыкальной выразительности, к которому педагог хочет привлечь внимание детей (например, характер музыки, темповые изменения, динамические контрасты, особенности ритмического рисунка).</w:t>
      </w:r>
    </w:p>
    <w:p w:rsidR="0076775E" w:rsidRPr="00B9596A" w:rsidRDefault="0076775E" w:rsidP="0076775E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596A">
        <w:rPr>
          <w:rFonts w:ascii="Times New Roman" w:hAnsi="Times New Roman" w:cs="Times New Roman"/>
          <w:sz w:val="28"/>
          <w:szCs w:val="28"/>
        </w:rPr>
        <w:t>Содержания занятия, которое включает работу над выразительностью (этюд на образ, настроение), партерную гимнастику (растяжки), упражнения со скакалкой, мячом.</w:t>
      </w:r>
    </w:p>
    <w:p w:rsidR="0076775E" w:rsidRPr="00B9596A" w:rsidRDefault="0076775E" w:rsidP="0076775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596A">
        <w:rPr>
          <w:rFonts w:ascii="Times New Roman" w:hAnsi="Times New Roman" w:cs="Times New Roman"/>
          <w:sz w:val="28"/>
          <w:szCs w:val="28"/>
        </w:rPr>
        <w:t>На занятиях исполняется:</w:t>
      </w:r>
    </w:p>
    <w:p w:rsidR="0076775E" w:rsidRPr="00B9596A" w:rsidRDefault="0076775E" w:rsidP="0076775E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9596A">
        <w:rPr>
          <w:rFonts w:ascii="Times New Roman" w:hAnsi="Times New Roman"/>
          <w:sz w:val="28"/>
          <w:szCs w:val="28"/>
        </w:rPr>
        <w:t xml:space="preserve">классическая музыка зарубежных и русских композиторов (Экосезы и Вальсы Ф. Шуберта, Контрдансы Л. Бетховена, Польки И. Штрауса, Детские польки М.Глинки, Пьесы из «Детского альбома» П. Чайковского, Галоп и Полька И. Дунаевского, Рондо-Марш и Весёлое путешествие Д. </w:t>
      </w:r>
      <w:proofErr w:type="spellStart"/>
      <w:r w:rsidRPr="00B9596A">
        <w:rPr>
          <w:rFonts w:ascii="Times New Roman" w:hAnsi="Times New Roman"/>
          <w:sz w:val="28"/>
          <w:szCs w:val="28"/>
        </w:rPr>
        <w:t>Кабалевского</w:t>
      </w:r>
      <w:proofErr w:type="spellEnd"/>
      <w:r w:rsidRPr="00B9596A">
        <w:rPr>
          <w:rFonts w:ascii="Times New Roman" w:hAnsi="Times New Roman"/>
          <w:sz w:val="28"/>
          <w:szCs w:val="28"/>
        </w:rPr>
        <w:t>);</w:t>
      </w:r>
    </w:p>
    <w:p w:rsidR="0076775E" w:rsidRPr="00B9596A" w:rsidRDefault="0076775E" w:rsidP="0076775E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B9596A">
        <w:rPr>
          <w:rFonts w:ascii="Times New Roman" w:hAnsi="Times New Roman"/>
          <w:sz w:val="28"/>
          <w:szCs w:val="28"/>
        </w:rPr>
        <w:t>народная музыка (русские народные мелодии «Ах вы сени», «Светит месяц», «Красный сарафан», «</w:t>
      </w:r>
      <w:proofErr w:type="spellStart"/>
      <w:r w:rsidRPr="00B9596A">
        <w:rPr>
          <w:rFonts w:ascii="Times New Roman" w:hAnsi="Times New Roman"/>
          <w:sz w:val="28"/>
          <w:szCs w:val="28"/>
        </w:rPr>
        <w:t>Утушка</w:t>
      </w:r>
      <w:proofErr w:type="spellEnd"/>
      <w:r w:rsidRPr="00B9596A">
        <w:rPr>
          <w:rFonts w:ascii="Times New Roman" w:hAnsi="Times New Roman"/>
          <w:sz w:val="28"/>
          <w:szCs w:val="28"/>
        </w:rPr>
        <w:t xml:space="preserve"> луговая», «Метелица», «Калинка», «Полянка», Латвийская полька, Белорусская полька «Янка»);</w:t>
      </w:r>
      <w:proofErr w:type="gramEnd"/>
    </w:p>
    <w:p w:rsidR="0076775E" w:rsidRPr="00B9596A" w:rsidRDefault="0076775E" w:rsidP="0076775E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9596A">
        <w:rPr>
          <w:rFonts w:ascii="Times New Roman" w:hAnsi="Times New Roman"/>
          <w:sz w:val="28"/>
          <w:szCs w:val="28"/>
        </w:rPr>
        <w:t xml:space="preserve">музыка в современных ритмах (Б. Потёмкин «Наш сосед», Р. </w:t>
      </w:r>
      <w:proofErr w:type="spellStart"/>
      <w:r w:rsidRPr="00B9596A">
        <w:rPr>
          <w:rFonts w:ascii="Times New Roman" w:hAnsi="Times New Roman"/>
          <w:sz w:val="28"/>
          <w:szCs w:val="28"/>
        </w:rPr>
        <w:t>Паулс</w:t>
      </w:r>
      <w:proofErr w:type="spellEnd"/>
      <w:r w:rsidRPr="00B9596A">
        <w:rPr>
          <w:rFonts w:ascii="Times New Roman" w:hAnsi="Times New Roman"/>
          <w:sz w:val="28"/>
          <w:szCs w:val="28"/>
        </w:rPr>
        <w:t xml:space="preserve"> «Чарли», В.Комаров «Давайте танцевать»).</w:t>
      </w:r>
    </w:p>
    <w:p w:rsidR="0076775E" w:rsidRPr="00B9596A" w:rsidRDefault="0076775E" w:rsidP="0076775E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596A">
        <w:rPr>
          <w:rFonts w:ascii="Times New Roman" w:hAnsi="Times New Roman" w:cs="Times New Roman"/>
          <w:sz w:val="28"/>
          <w:szCs w:val="28"/>
        </w:rPr>
        <w:t>Исполнять музыку необходимо также с учётом возрастных особенностей дошкольников:</w:t>
      </w:r>
    </w:p>
    <w:p w:rsidR="0076775E" w:rsidRPr="00B9596A" w:rsidRDefault="0076775E" w:rsidP="0076775E">
      <w:pPr>
        <w:numPr>
          <w:ilvl w:val="1"/>
          <w:numId w:val="3"/>
        </w:numPr>
        <w:tabs>
          <w:tab w:val="clear" w:pos="1931"/>
          <w:tab w:val="num" w:pos="900"/>
        </w:tabs>
        <w:spacing w:after="0" w:line="36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596A">
        <w:rPr>
          <w:rFonts w:ascii="Times New Roman" w:hAnsi="Times New Roman" w:cs="Times New Roman"/>
          <w:sz w:val="28"/>
          <w:szCs w:val="28"/>
        </w:rPr>
        <w:t>темп должен быть удобным для выполнения движений детьми данного возраста;</w:t>
      </w:r>
    </w:p>
    <w:p w:rsidR="0076775E" w:rsidRPr="00B9596A" w:rsidRDefault="0076775E" w:rsidP="0076775E">
      <w:pPr>
        <w:numPr>
          <w:ilvl w:val="1"/>
          <w:numId w:val="3"/>
        </w:numPr>
        <w:tabs>
          <w:tab w:val="clear" w:pos="1931"/>
          <w:tab w:val="num" w:pos="900"/>
        </w:tabs>
        <w:spacing w:after="0" w:line="36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596A">
        <w:rPr>
          <w:rFonts w:ascii="Times New Roman" w:hAnsi="Times New Roman" w:cs="Times New Roman"/>
          <w:sz w:val="28"/>
          <w:szCs w:val="28"/>
        </w:rPr>
        <w:lastRenderedPageBreak/>
        <w:t>исполнительские средства музыкальной выразительности (динамические нюансы, интонирование мелодии, акцентирование сильной доли) призваны помочь двигаться более собранно, ритмично, артистично;</w:t>
      </w:r>
    </w:p>
    <w:p w:rsidR="0076775E" w:rsidRPr="00B9596A" w:rsidRDefault="0076775E" w:rsidP="0076775E">
      <w:pPr>
        <w:numPr>
          <w:ilvl w:val="1"/>
          <w:numId w:val="3"/>
        </w:numPr>
        <w:tabs>
          <w:tab w:val="clear" w:pos="1931"/>
          <w:tab w:val="num" w:pos="900"/>
        </w:tabs>
        <w:spacing w:after="0" w:line="36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596A">
        <w:rPr>
          <w:rFonts w:ascii="Times New Roman" w:hAnsi="Times New Roman" w:cs="Times New Roman"/>
          <w:sz w:val="28"/>
          <w:szCs w:val="28"/>
        </w:rPr>
        <w:t>небольшая цезура после вступления помогает начать движение вовремя, а незначительное замедление темпа к концу фразы позволяет заканчивать его вместе с окончанием музыкальной мысли.</w:t>
      </w:r>
    </w:p>
    <w:p w:rsidR="0076775E" w:rsidRPr="00B9596A" w:rsidRDefault="0076775E" w:rsidP="0076775E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596A">
        <w:rPr>
          <w:rFonts w:ascii="Times New Roman" w:hAnsi="Times New Roman" w:cs="Times New Roman"/>
          <w:sz w:val="28"/>
          <w:szCs w:val="28"/>
        </w:rPr>
        <w:t>Наряду с  осуществлением аккомпанемента танцевальных комбинаций и упражнений,  концертмейстер также  содействует педагогу-хореографу при работе над музыкальной грамотностью движений. Такая работа ведётся систематически на каждом занятии. По согласованию с педагогом-хореографом концертмейстер объясняет детям музыкальные термины (музыкальное вступление, фраза, темпы, характер музыки, динамические оттенки, сильная доля, пауза), которые в дальнейшем уже закрепляются педагогом в процессе учебной и постановочной работы. Лучшему усвоению названных понятий, а также развитию музыкального слуха, памяти, чувства ритма способствуют музыкально-дидактические игры. В таких играх ребёнок учится передавать через движение строение и особенности музыкального произведения: короткие и длинные фразы, ритмический рисунок, изменение регистра, динамики, темпа, определять жанровую принадлежность музыки, её образный смысл. Примером могут служить игры:</w:t>
      </w:r>
    </w:p>
    <w:p w:rsidR="0076775E" w:rsidRPr="00B9596A" w:rsidRDefault="0076775E" w:rsidP="0076775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596A">
        <w:rPr>
          <w:rFonts w:ascii="Times New Roman" w:hAnsi="Times New Roman" w:cs="Times New Roman"/>
          <w:sz w:val="28"/>
          <w:szCs w:val="28"/>
        </w:rPr>
        <w:t>Слушай внимательно. Задачи: определение жанра произведения, развитие музыкальной памяти. Дети делятся на группы, и каждая группа танцует лишь на «свою» музыку (исполняются любые польки, вальсы, марши, галопы).</w:t>
      </w:r>
    </w:p>
    <w:p w:rsidR="0076775E" w:rsidRPr="00B9596A" w:rsidRDefault="0076775E" w:rsidP="0076775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9596A">
        <w:rPr>
          <w:rFonts w:ascii="Times New Roman" w:hAnsi="Times New Roman" w:cs="Times New Roman"/>
          <w:sz w:val="28"/>
          <w:szCs w:val="28"/>
        </w:rPr>
        <w:t>Весело-грустно</w:t>
      </w:r>
      <w:proofErr w:type="gramEnd"/>
      <w:r w:rsidRPr="00B9596A">
        <w:rPr>
          <w:rFonts w:ascii="Times New Roman" w:hAnsi="Times New Roman" w:cs="Times New Roman"/>
          <w:sz w:val="28"/>
          <w:szCs w:val="28"/>
        </w:rPr>
        <w:t>. Задача: передать движением контрастный характер музыкальных фрагментов, в том числе ладовый колорит мажор-минор (Л. Бетховен Три немецких танца).</w:t>
      </w:r>
    </w:p>
    <w:p w:rsidR="0076775E" w:rsidRPr="00B9596A" w:rsidRDefault="0076775E" w:rsidP="0076775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596A">
        <w:rPr>
          <w:rFonts w:ascii="Times New Roman" w:hAnsi="Times New Roman" w:cs="Times New Roman"/>
          <w:sz w:val="28"/>
          <w:szCs w:val="28"/>
        </w:rPr>
        <w:lastRenderedPageBreak/>
        <w:t>Море и ручеёк, Гномы и великаны. Задача: менять амплитуду и силу движения в зависимости от темпа, динамики, регистра (Ф. Шуберт Экосез соч.18).</w:t>
      </w:r>
    </w:p>
    <w:p w:rsidR="0076775E" w:rsidRPr="00B9596A" w:rsidRDefault="0076775E" w:rsidP="0076775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9596A">
        <w:rPr>
          <w:rFonts w:ascii="Times New Roman" w:hAnsi="Times New Roman" w:cs="Times New Roman"/>
          <w:sz w:val="28"/>
          <w:szCs w:val="28"/>
        </w:rPr>
        <w:t>Зайчики-капканчики</w:t>
      </w:r>
      <w:proofErr w:type="spellEnd"/>
      <w:r w:rsidRPr="00B9596A">
        <w:rPr>
          <w:rFonts w:ascii="Times New Roman" w:hAnsi="Times New Roman" w:cs="Times New Roman"/>
          <w:sz w:val="28"/>
          <w:szCs w:val="28"/>
        </w:rPr>
        <w:t>. Задача: услышать окончание музыкальной фразы. «Капкан» захлопывается вместе с окончанием (любая музыка).</w:t>
      </w:r>
    </w:p>
    <w:p w:rsidR="0076775E" w:rsidRPr="00B9596A" w:rsidRDefault="0076775E" w:rsidP="0076775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596A">
        <w:rPr>
          <w:rFonts w:ascii="Times New Roman" w:hAnsi="Times New Roman" w:cs="Times New Roman"/>
          <w:sz w:val="28"/>
          <w:szCs w:val="28"/>
        </w:rPr>
        <w:t>Море волнуется. Задача: самостоятельно создать этюд-импровизацию в зависимости от предложенной музыки (исполняются фрагменты по выбору педагога или концертмейстера).</w:t>
      </w:r>
    </w:p>
    <w:p w:rsidR="0076775E" w:rsidRPr="00B9596A" w:rsidRDefault="0076775E" w:rsidP="0076775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596A">
        <w:rPr>
          <w:rFonts w:ascii="Times New Roman" w:hAnsi="Times New Roman" w:cs="Times New Roman"/>
          <w:sz w:val="28"/>
          <w:szCs w:val="28"/>
        </w:rPr>
        <w:t>Эхо. Задача: развитие чувства ритма. Дети повторяют прохлопанный ритм, затем различные комбинации из хлопков и притопов.</w:t>
      </w:r>
    </w:p>
    <w:p w:rsidR="0076775E" w:rsidRPr="00B9596A" w:rsidRDefault="0076775E" w:rsidP="0076775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596A">
        <w:rPr>
          <w:rFonts w:ascii="Times New Roman" w:hAnsi="Times New Roman" w:cs="Times New Roman"/>
          <w:sz w:val="28"/>
          <w:szCs w:val="28"/>
        </w:rPr>
        <w:t>Таким образом, исполнение музыки концертмейстером в ходе занятия, в музыкальных играх помогает юным танцорам:</w:t>
      </w:r>
    </w:p>
    <w:p w:rsidR="0076775E" w:rsidRPr="00B9596A" w:rsidRDefault="0076775E" w:rsidP="0076775E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9596A">
        <w:rPr>
          <w:rFonts w:ascii="Times New Roman" w:hAnsi="Times New Roman"/>
          <w:sz w:val="28"/>
          <w:szCs w:val="28"/>
        </w:rPr>
        <w:t>воспринимать эмоционально-образное содержание музыкальных произведений и отражать его в своих движениях;</w:t>
      </w:r>
    </w:p>
    <w:p w:rsidR="0076775E" w:rsidRPr="00B9596A" w:rsidRDefault="0076775E" w:rsidP="0076775E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9596A">
        <w:rPr>
          <w:rFonts w:ascii="Times New Roman" w:hAnsi="Times New Roman"/>
          <w:sz w:val="28"/>
          <w:szCs w:val="28"/>
        </w:rPr>
        <w:t xml:space="preserve">научиться </w:t>
      </w:r>
      <w:proofErr w:type="gramStart"/>
      <w:r w:rsidRPr="00B9596A">
        <w:rPr>
          <w:rFonts w:ascii="Times New Roman" w:hAnsi="Times New Roman"/>
          <w:sz w:val="28"/>
          <w:szCs w:val="28"/>
        </w:rPr>
        <w:t>ритмично</w:t>
      </w:r>
      <w:proofErr w:type="gramEnd"/>
      <w:r w:rsidRPr="00B9596A">
        <w:rPr>
          <w:rFonts w:ascii="Times New Roman" w:hAnsi="Times New Roman"/>
          <w:sz w:val="28"/>
          <w:szCs w:val="28"/>
        </w:rPr>
        <w:t xml:space="preserve"> двигаться в соответствии с </w:t>
      </w:r>
      <w:proofErr w:type="spellStart"/>
      <w:r w:rsidRPr="00B9596A">
        <w:rPr>
          <w:rFonts w:ascii="Times New Roman" w:hAnsi="Times New Roman"/>
          <w:sz w:val="28"/>
          <w:szCs w:val="28"/>
        </w:rPr>
        <w:t>темпоритмом</w:t>
      </w:r>
      <w:proofErr w:type="spellEnd"/>
      <w:r w:rsidRPr="00B9596A">
        <w:rPr>
          <w:rFonts w:ascii="Times New Roman" w:hAnsi="Times New Roman"/>
          <w:sz w:val="28"/>
          <w:szCs w:val="28"/>
        </w:rPr>
        <w:t xml:space="preserve"> музыки, способствует развитию ансамблевого чувства ритма;</w:t>
      </w:r>
    </w:p>
    <w:p w:rsidR="0076775E" w:rsidRPr="00B9596A" w:rsidRDefault="0076775E" w:rsidP="0076775E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9596A">
        <w:rPr>
          <w:rFonts w:ascii="Times New Roman" w:hAnsi="Times New Roman"/>
          <w:sz w:val="28"/>
          <w:szCs w:val="28"/>
        </w:rPr>
        <w:t>понять специфику того или иного упражнения, если использовать наиболее подходящий к нему музыкальный фрагмент, либо специально сочинённую для этого музыку;</w:t>
      </w:r>
    </w:p>
    <w:p w:rsidR="0076775E" w:rsidRPr="00B9596A" w:rsidRDefault="0076775E" w:rsidP="0076775E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9596A">
        <w:rPr>
          <w:rFonts w:ascii="Times New Roman" w:hAnsi="Times New Roman"/>
          <w:sz w:val="28"/>
          <w:szCs w:val="28"/>
        </w:rPr>
        <w:t>освоить важные для танцора понятия: вступление, фраза, части музыкального произведения, темп;</w:t>
      </w:r>
    </w:p>
    <w:p w:rsidR="0076775E" w:rsidRPr="00B9596A" w:rsidRDefault="0076775E" w:rsidP="0076775E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9596A">
        <w:rPr>
          <w:rFonts w:ascii="Times New Roman" w:hAnsi="Times New Roman"/>
          <w:sz w:val="28"/>
          <w:szCs w:val="28"/>
        </w:rPr>
        <w:t xml:space="preserve"> развить музыкальную память и слух, чтобы различать вступление и основную часть сопровождения, представить музыку перед началом выполнения движения.</w:t>
      </w:r>
    </w:p>
    <w:p w:rsidR="00B9596A" w:rsidRDefault="0076775E" w:rsidP="00B9596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596A">
        <w:rPr>
          <w:rFonts w:ascii="Times New Roman" w:hAnsi="Times New Roman" w:cs="Times New Roman"/>
          <w:sz w:val="28"/>
          <w:szCs w:val="28"/>
        </w:rPr>
        <w:t>Перечисленные умения и навыки подготавливают детей к дальнейшему и успешному освоению танцев</w:t>
      </w:r>
      <w:r w:rsidR="00B9596A" w:rsidRPr="00B9596A">
        <w:rPr>
          <w:rFonts w:ascii="Times New Roman" w:hAnsi="Times New Roman" w:cs="Times New Roman"/>
          <w:sz w:val="28"/>
          <w:szCs w:val="28"/>
        </w:rPr>
        <w:t>ального искусства</w:t>
      </w:r>
      <w:r w:rsidRPr="00B9596A">
        <w:rPr>
          <w:rFonts w:ascii="Times New Roman" w:hAnsi="Times New Roman" w:cs="Times New Roman"/>
          <w:sz w:val="28"/>
          <w:szCs w:val="28"/>
        </w:rPr>
        <w:t xml:space="preserve"> в последующие годы обучения.</w:t>
      </w:r>
    </w:p>
    <w:p w:rsidR="00B9596A" w:rsidRPr="00B9596A" w:rsidRDefault="00B9596A" w:rsidP="00B9596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596A">
        <w:rPr>
          <w:rFonts w:ascii="Times New Roman" w:hAnsi="Times New Roman" w:cs="Times New Roman"/>
          <w:sz w:val="28"/>
          <w:szCs w:val="28"/>
        </w:rPr>
        <w:lastRenderedPageBreak/>
        <w:t>Литература:</w:t>
      </w:r>
    </w:p>
    <w:p w:rsidR="00B9596A" w:rsidRPr="00B9596A" w:rsidRDefault="00B9596A" w:rsidP="00B9596A">
      <w:pPr>
        <w:numPr>
          <w:ilvl w:val="0"/>
          <w:numId w:val="5"/>
        </w:numPr>
        <w:spacing w:after="0" w:line="288" w:lineRule="auto"/>
        <w:ind w:left="658" w:hanging="357"/>
        <w:jc w:val="both"/>
        <w:rPr>
          <w:sz w:val="28"/>
          <w:szCs w:val="28"/>
        </w:rPr>
      </w:pPr>
      <w:r w:rsidRPr="00B9596A">
        <w:rPr>
          <w:sz w:val="28"/>
          <w:szCs w:val="28"/>
        </w:rPr>
        <w:t>Краснов В. И., Краснова Т. Г. Музыкально-</w:t>
      </w:r>
      <w:proofErr w:type="gramStart"/>
      <w:r w:rsidRPr="00B9596A">
        <w:rPr>
          <w:sz w:val="28"/>
          <w:szCs w:val="28"/>
        </w:rPr>
        <w:t>ритмическая деятельность</w:t>
      </w:r>
      <w:proofErr w:type="gramEnd"/>
      <w:r w:rsidRPr="00B9596A">
        <w:rPr>
          <w:sz w:val="28"/>
          <w:szCs w:val="28"/>
        </w:rPr>
        <w:t xml:space="preserve"> детей дошкольного возраста (ритмика). Методическая разработка. — Орёл; 2004. — 64 </w:t>
      </w:r>
      <w:proofErr w:type="gramStart"/>
      <w:r w:rsidRPr="00B9596A">
        <w:rPr>
          <w:sz w:val="28"/>
          <w:szCs w:val="28"/>
        </w:rPr>
        <w:t>с</w:t>
      </w:r>
      <w:proofErr w:type="gramEnd"/>
      <w:r w:rsidRPr="00B9596A">
        <w:rPr>
          <w:sz w:val="28"/>
          <w:szCs w:val="28"/>
        </w:rPr>
        <w:t>.</w:t>
      </w:r>
    </w:p>
    <w:p w:rsidR="00B9596A" w:rsidRPr="00B9596A" w:rsidRDefault="00B9596A" w:rsidP="00B9596A">
      <w:pPr>
        <w:numPr>
          <w:ilvl w:val="0"/>
          <w:numId w:val="5"/>
        </w:numPr>
        <w:spacing w:after="0" w:line="288" w:lineRule="auto"/>
        <w:ind w:left="658" w:hanging="357"/>
        <w:jc w:val="both"/>
        <w:rPr>
          <w:sz w:val="28"/>
          <w:szCs w:val="28"/>
        </w:rPr>
      </w:pPr>
      <w:r w:rsidRPr="00B9596A">
        <w:rPr>
          <w:sz w:val="28"/>
          <w:szCs w:val="28"/>
        </w:rPr>
        <w:t>Кузьминова Е. Л. Пути развития ритмики в России. // Музыка и время, 2001. — №8.</w:t>
      </w:r>
    </w:p>
    <w:p w:rsidR="00B9596A" w:rsidRPr="00B9596A" w:rsidRDefault="00B9596A" w:rsidP="00B9596A">
      <w:pPr>
        <w:numPr>
          <w:ilvl w:val="0"/>
          <w:numId w:val="5"/>
        </w:numPr>
        <w:spacing w:after="0" w:line="288" w:lineRule="auto"/>
        <w:ind w:left="658" w:hanging="357"/>
        <w:jc w:val="both"/>
        <w:rPr>
          <w:sz w:val="28"/>
          <w:szCs w:val="28"/>
        </w:rPr>
      </w:pPr>
      <w:proofErr w:type="spellStart"/>
      <w:r w:rsidRPr="00B9596A">
        <w:rPr>
          <w:sz w:val="28"/>
          <w:szCs w:val="28"/>
        </w:rPr>
        <w:t>Тютюнникова</w:t>
      </w:r>
      <w:proofErr w:type="spellEnd"/>
      <w:r w:rsidRPr="00B9596A">
        <w:rPr>
          <w:sz w:val="28"/>
          <w:szCs w:val="28"/>
        </w:rPr>
        <w:t xml:space="preserve"> Т. Э. </w:t>
      </w:r>
      <w:proofErr w:type="gramStart"/>
      <w:r w:rsidRPr="00B9596A">
        <w:rPr>
          <w:sz w:val="28"/>
          <w:szCs w:val="28"/>
        </w:rPr>
        <w:t>Элементарное</w:t>
      </w:r>
      <w:proofErr w:type="gramEnd"/>
      <w:r w:rsidRPr="00B9596A">
        <w:rPr>
          <w:sz w:val="28"/>
          <w:szCs w:val="28"/>
        </w:rPr>
        <w:t xml:space="preserve"> </w:t>
      </w:r>
      <w:proofErr w:type="spellStart"/>
      <w:r w:rsidRPr="00B9596A">
        <w:rPr>
          <w:sz w:val="28"/>
          <w:szCs w:val="28"/>
        </w:rPr>
        <w:t>музицирование</w:t>
      </w:r>
      <w:proofErr w:type="spellEnd"/>
      <w:r w:rsidRPr="00B9596A">
        <w:rPr>
          <w:sz w:val="28"/>
          <w:szCs w:val="28"/>
        </w:rPr>
        <w:t xml:space="preserve"> с дошкольниками. // Музыкальный руководитель, 2009. — №5.</w:t>
      </w:r>
    </w:p>
    <w:p w:rsidR="00B9596A" w:rsidRPr="00B9596A" w:rsidRDefault="00B9596A" w:rsidP="00B9596A">
      <w:pPr>
        <w:numPr>
          <w:ilvl w:val="0"/>
          <w:numId w:val="5"/>
        </w:numPr>
        <w:spacing w:after="0" w:line="288" w:lineRule="auto"/>
        <w:ind w:left="658" w:hanging="357"/>
        <w:jc w:val="both"/>
        <w:rPr>
          <w:spacing w:val="-4"/>
          <w:sz w:val="28"/>
          <w:szCs w:val="28"/>
        </w:rPr>
      </w:pPr>
      <w:proofErr w:type="spellStart"/>
      <w:r w:rsidRPr="00B9596A">
        <w:rPr>
          <w:spacing w:val="-4"/>
          <w:sz w:val="28"/>
          <w:szCs w:val="28"/>
        </w:rPr>
        <w:t>Франио</w:t>
      </w:r>
      <w:proofErr w:type="spellEnd"/>
      <w:r w:rsidRPr="00B9596A">
        <w:rPr>
          <w:spacing w:val="-4"/>
          <w:sz w:val="28"/>
          <w:szCs w:val="28"/>
        </w:rPr>
        <w:t xml:space="preserve"> Г. С., </w:t>
      </w:r>
      <w:proofErr w:type="spellStart"/>
      <w:r w:rsidRPr="00B9596A">
        <w:rPr>
          <w:spacing w:val="-4"/>
          <w:sz w:val="28"/>
          <w:szCs w:val="28"/>
        </w:rPr>
        <w:t>Лифиц</w:t>
      </w:r>
      <w:proofErr w:type="spellEnd"/>
      <w:r w:rsidRPr="00B9596A">
        <w:rPr>
          <w:spacing w:val="-4"/>
          <w:sz w:val="28"/>
          <w:szCs w:val="28"/>
        </w:rPr>
        <w:t xml:space="preserve"> И. В. Методическое пособие по ритмике. — М.: Музыка, 1995. — 124 </w:t>
      </w:r>
      <w:proofErr w:type="gramStart"/>
      <w:r w:rsidRPr="00B9596A">
        <w:rPr>
          <w:spacing w:val="-4"/>
          <w:sz w:val="28"/>
          <w:szCs w:val="28"/>
        </w:rPr>
        <w:t>с</w:t>
      </w:r>
      <w:proofErr w:type="gramEnd"/>
      <w:r w:rsidRPr="00B9596A">
        <w:rPr>
          <w:spacing w:val="-4"/>
          <w:sz w:val="28"/>
          <w:szCs w:val="28"/>
        </w:rPr>
        <w:t>.</w:t>
      </w:r>
    </w:p>
    <w:p w:rsidR="00B9596A" w:rsidRPr="00B9596A" w:rsidRDefault="00B9596A" w:rsidP="00B9596A">
      <w:pPr>
        <w:pStyle w:val="a3"/>
        <w:numPr>
          <w:ilvl w:val="0"/>
          <w:numId w:val="5"/>
        </w:numPr>
        <w:spacing w:after="0" w:line="288" w:lineRule="auto"/>
        <w:ind w:left="658" w:hanging="357"/>
        <w:jc w:val="both"/>
        <w:rPr>
          <w:rFonts w:ascii="Times New Roman" w:hAnsi="Times New Roman"/>
          <w:sz w:val="28"/>
          <w:szCs w:val="28"/>
        </w:rPr>
      </w:pPr>
      <w:r w:rsidRPr="00B9596A">
        <w:rPr>
          <w:rFonts w:ascii="Times New Roman" w:hAnsi="Times New Roman"/>
          <w:sz w:val="28"/>
          <w:szCs w:val="28"/>
          <w:lang w:val="en-US"/>
        </w:rPr>
        <w:t>www.horeograf.com</w:t>
      </w:r>
    </w:p>
    <w:p w:rsidR="00B9596A" w:rsidRPr="00B9596A" w:rsidRDefault="00B9596A" w:rsidP="00B9596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B9596A" w:rsidRPr="00B9596A" w:rsidSect="001C5E4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F54100"/>
    <w:multiLevelType w:val="hybridMultilevel"/>
    <w:tmpl w:val="6958D1C2"/>
    <w:lvl w:ilvl="0" w:tplc="7C1A7204">
      <w:start w:val="1"/>
      <w:numFmt w:val="bullet"/>
      <w:lvlText w:val=""/>
      <w:lvlJc w:val="left"/>
      <w:pPr>
        <w:tabs>
          <w:tab w:val="num" w:pos="794"/>
        </w:tabs>
        <w:ind w:left="0" w:firstLine="567"/>
      </w:pPr>
      <w:rPr>
        <w:rFonts w:ascii="Wingdings" w:hAnsi="Wingdings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2B91973"/>
    <w:multiLevelType w:val="hybridMultilevel"/>
    <w:tmpl w:val="FE2C8E4A"/>
    <w:lvl w:ilvl="0" w:tplc="4858C2A0">
      <w:start w:val="1"/>
      <w:numFmt w:val="decimal"/>
      <w:lvlText w:val="%1)"/>
      <w:lvlJc w:val="left"/>
      <w:pPr>
        <w:tabs>
          <w:tab w:val="num" w:pos="851"/>
        </w:tabs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0DE142E"/>
    <w:multiLevelType w:val="hybridMultilevel"/>
    <w:tmpl w:val="9FF88C1C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8770C81"/>
    <w:multiLevelType w:val="hybridMultilevel"/>
    <w:tmpl w:val="C1043A7C"/>
    <w:lvl w:ilvl="0" w:tplc="C20E3F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>
    <w:nsid w:val="6B987F7F"/>
    <w:multiLevelType w:val="hybridMultilevel"/>
    <w:tmpl w:val="508C6EB0"/>
    <w:lvl w:ilvl="0" w:tplc="B8948324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z w:val="22"/>
      </w:rPr>
    </w:lvl>
    <w:lvl w:ilvl="1" w:tplc="533E097A">
      <w:start w:val="1"/>
      <w:numFmt w:val="bullet"/>
      <w:lvlText w:val=""/>
      <w:lvlJc w:val="left"/>
      <w:pPr>
        <w:tabs>
          <w:tab w:val="num" w:pos="1931"/>
        </w:tabs>
        <w:ind w:left="1931" w:hanging="284"/>
      </w:pPr>
      <w:rPr>
        <w:rFonts w:ascii="Symbol" w:hAnsi="Symbol" w:cs="Times New Roman" w:hint="default"/>
        <w:sz w:val="22"/>
        <w:szCs w:val="22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775E"/>
    <w:rsid w:val="00292F0B"/>
    <w:rsid w:val="005230A9"/>
    <w:rsid w:val="005940D0"/>
    <w:rsid w:val="0076775E"/>
    <w:rsid w:val="007B60A8"/>
    <w:rsid w:val="00B959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7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6775E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964</Words>
  <Characters>5501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</cp:revision>
  <dcterms:created xsi:type="dcterms:W3CDTF">2018-04-03T17:37:00Z</dcterms:created>
  <dcterms:modified xsi:type="dcterms:W3CDTF">2018-04-03T18:11:00Z</dcterms:modified>
</cp:coreProperties>
</file>