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59" w:rsidRPr="00567B59" w:rsidRDefault="007F1D22" w:rsidP="005A6B35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ТЕХНОЛОГИИ</w:t>
      </w:r>
    </w:p>
    <w:p w:rsidR="00ED4059" w:rsidRPr="00567B59" w:rsidRDefault="0052584A" w:rsidP="005A6B35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B59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УРОКАХ </w:t>
      </w:r>
      <w:r w:rsidR="007F1D22">
        <w:rPr>
          <w:rFonts w:ascii="Times New Roman" w:eastAsia="Times New Roman" w:hAnsi="Times New Roman" w:cs="Times New Roman"/>
          <w:b/>
          <w:sz w:val="28"/>
          <w:szCs w:val="28"/>
        </w:rPr>
        <w:t>АНГЛИЙСКОГО</w:t>
      </w:r>
      <w:r w:rsidRPr="00567B59">
        <w:rPr>
          <w:rFonts w:ascii="Times New Roman" w:eastAsia="Times New Roman" w:hAnsi="Times New Roman" w:cs="Times New Roman"/>
          <w:b/>
          <w:sz w:val="28"/>
          <w:szCs w:val="28"/>
        </w:rPr>
        <w:t xml:space="preserve"> ЯЗЫКА В НАЧАЛЬНОЙ ШКОЛЕ</w:t>
      </w:r>
    </w:p>
    <w:p w:rsidR="0052584A" w:rsidRPr="0052584A" w:rsidRDefault="0052584A" w:rsidP="005A6B35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B59">
        <w:rPr>
          <w:rFonts w:ascii="Times New Roman" w:eastAsia="Times New Roman" w:hAnsi="Times New Roman" w:cs="Times New Roman"/>
          <w:b/>
          <w:sz w:val="28"/>
          <w:szCs w:val="28"/>
        </w:rPr>
        <w:t>В УСЛОВИЯХ ВНЕДРЕНИЯ ФГОС НОВОГО ПОКОЛЕНИЯ</w:t>
      </w:r>
    </w:p>
    <w:p w:rsidR="0052584A" w:rsidRPr="00567B59" w:rsidRDefault="0052584A" w:rsidP="005A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84A" w:rsidRPr="00567B59" w:rsidRDefault="0052584A" w:rsidP="005A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84A" w:rsidRPr="00567B59" w:rsidRDefault="0052584A" w:rsidP="005A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84A" w:rsidRPr="00567B59" w:rsidRDefault="00567B59" w:rsidP="005A6B35">
      <w:pPr>
        <w:spacing w:after="0" w:line="240" w:lineRule="auto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567B59">
        <w:rPr>
          <w:rFonts w:ascii="Times New Roman" w:hAnsi="Times New Roman" w:cs="Times New Roman"/>
          <w:sz w:val="28"/>
          <w:szCs w:val="28"/>
        </w:rPr>
        <w:t xml:space="preserve"> </w:t>
      </w:r>
      <w:r w:rsidR="005A6B35">
        <w:rPr>
          <w:rFonts w:ascii="Times New Roman" w:hAnsi="Times New Roman" w:cs="Times New Roman"/>
          <w:sz w:val="28"/>
          <w:szCs w:val="28"/>
        </w:rPr>
        <w:t>Выполнила</w:t>
      </w:r>
    </w:p>
    <w:p w:rsidR="0052584A" w:rsidRPr="00567B59" w:rsidRDefault="00567B59" w:rsidP="005A6B35">
      <w:pPr>
        <w:spacing w:after="0" w:line="240" w:lineRule="auto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567B59">
        <w:rPr>
          <w:rFonts w:ascii="Times New Roman" w:hAnsi="Times New Roman" w:cs="Times New Roman"/>
          <w:sz w:val="28"/>
          <w:szCs w:val="28"/>
        </w:rPr>
        <w:t xml:space="preserve"> </w:t>
      </w:r>
      <w:r w:rsidR="0052584A" w:rsidRPr="00567B59">
        <w:rPr>
          <w:rFonts w:ascii="Times New Roman" w:hAnsi="Times New Roman" w:cs="Times New Roman"/>
          <w:sz w:val="28"/>
          <w:szCs w:val="28"/>
        </w:rPr>
        <w:t>учитель иностранного языка</w:t>
      </w:r>
    </w:p>
    <w:p w:rsidR="0015611B" w:rsidRDefault="0015611B" w:rsidP="005A6B35">
      <w:pPr>
        <w:spacing w:after="0" w:line="240" w:lineRule="auto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4059" w:rsidRPr="00567B59">
        <w:rPr>
          <w:rFonts w:ascii="Times New Roman" w:hAnsi="Times New Roman" w:cs="Times New Roman"/>
          <w:sz w:val="28"/>
          <w:szCs w:val="28"/>
        </w:rPr>
        <w:t>МБОУ «Гимназия №4</w:t>
      </w:r>
      <w:r w:rsidR="0052584A" w:rsidRPr="00567B59">
        <w:rPr>
          <w:rFonts w:ascii="Times New Roman" w:hAnsi="Times New Roman" w:cs="Times New Roman"/>
          <w:sz w:val="28"/>
          <w:szCs w:val="28"/>
        </w:rPr>
        <w:t>»</w:t>
      </w:r>
      <w:r w:rsidR="00ED4059" w:rsidRPr="00567B59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52584A" w:rsidRPr="00567B59" w:rsidRDefault="0015611B" w:rsidP="005A6B35">
      <w:pPr>
        <w:spacing w:after="0" w:line="240" w:lineRule="auto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Иванова Ирина Юрьевна</w:t>
      </w:r>
    </w:p>
    <w:p w:rsidR="00165862" w:rsidRPr="00567B59" w:rsidRDefault="00567B59" w:rsidP="005A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B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6B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A6B35" w:rsidRDefault="005A6B35" w:rsidP="005A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84A" w:rsidRDefault="0052584A" w:rsidP="005A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B35" w:rsidRPr="00567B59" w:rsidRDefault="005A6B35" w:rsidP="005A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B35" w:rsidRDefault="005A6B35" w:rsidP="005A6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6B35" w:rsidRDefault="005A6B35" w:rsidP="005A6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6B35" w:rsidRDefault="005A6B35" w:rsidP="005A6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6B35" w:rsidRDefault="005A6B35" w:rsidP="005A6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6B35" w:rsidRDefault="005A6B35" w:rsidP="005A6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6B35" w:rsidRDefault="005A6B35" w:rsidP="005A6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6B35" w:rsidRDefault="005A6B35" w:rsidP="005A6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6B35" w:rsidRDefault="005A6B35" w:rsidP="005A6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6B35" w:rsidRDefault="005A6B35" w:rsidP="005A6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584A" w:rsidRPr="005A6B35" w:rsidRDefault="00567B59" w:rsidP="005A6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6B35">
        <w:rPr>
          <w:rFonts w:ascii="Times New Roman" w:hAnsi="Times New Roman" w:cs="Times New Roman"/>
          <w:sz w:val="20"/>
          <w:szCs w:val="20"/>
        </w:rPr>
        <w:t>ВВЕДЕНИЕ</w:t>
      </w:r>
    </w:p>
    <w:p w:rsidR="0052584A" w:rsidRPr="005A6B35" w:rsidRDefault="0052584A" w:rsidP="005A6B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B59" w:rsidRPr="005A6B35" w:rsidRDefault="00567B59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A6B35">
        <w:rPr>
          <w:rFonts w:ascii="Times New Roman" w:eastAsia="Times New Roman" w:hAnsi="Times New Roman" w:cs="Times New Roman"/>
          <w:sz w:val="20"/>
          <w:szCs w:val="20"/>
        </w:rPr>
        <w:t>В условиях ФГОС нового поколения 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</w:t>
      </w:r>
      <w:proofErr w:type="gram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567B59" w:rsidRPr="005A6B35" w:rsidRDefault="00567B59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A6B35">
        <w:rPr>
          <w:rFonts w:ascii="Times New Roman" w:eastAsia="Times New Roman" w:hAnsi="Times New Roman" w:cs="Times New Roman"/>
          <w:sz w:val="20"/>
          <w:szCs w:val="20"/>
        </w:rPr>
        <w:t>Начальное общее иноязычное образование позволит сформировать у  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сверстниками.</w:t>
      </w:r>
      <w:proofErr w:type="gramEnd"/>
    </w:p>
    <w:p w:rsidR="00567B59" w:rsidRPr="005A6B35" w:rsidRDefault="00567B59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Именно наиболее благоприятным для обучения иностранному языку является младший школьный возраст. На данном этапе закладываются основы иноязычной коммуникативной компетенции, под которой понимается способность и готовность осуществлять межличностное и межкультурное общение с носителями языка в заданных стандартом/программой пределах, что предусматривает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сформированность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языковой, речевой,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социокультурной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, компенсаторной и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учебно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>–познавательной коммуникативной компетенции.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Цель проекта: показать необходимость использования коммуникативных технологий на уроках иностранного языка (на примере английского языка) в начальной школе в условиях введения ФГОС нового поколения.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Объект проекта: процесс иноязычного образования младших школьников.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Предмет проекта: коммуникативные технологии начального иноязычного образования в условиях ФГОС нового поколения.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Задачи проекта:</w:t>
      </w:r>
    </w:p>
    <w:p w:rsidR="0052584A" w:rsidRPr="005A6B35" w:rsidRDefault="0052584A" w:rsidP="005A6B35">
      <w:pPr>
        <w:numPr>
          <w:ilvl w:val="0"/>
          <w:numId w:val="1"/>
        </w:numPr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Обосновать специфику использования коммуникативных технологий на уроках иностранного языка  в начальной школе в условиях введения ФГОС нового поколения.</w:t>
      </w:r>
    </w:p>
    <w:p w:rsidR="0052584A" w:rsidRPr="005A6B35" w:rsidRDefault="0052584A" w:rsidP="005A6B35">
      <w:pPr>
        <w:numPr>
          <w:ilvl w:val="0"/>
          <w:numId w:val="1"/>
        </w:numPr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Выявить динамику коммуникативного развития учащихся в процессе начального иноязычного образования.</w:t>
      </w:r>
    </w:p>
    <w:p w:rsidR="0052584A" w:rsidRPr="005A6B35" w:rsidRDefault="0052584A" w:rsidP="005A6B35">
      <w:pPr>
        <w:numPr>
          <w:ilvl w:val="0"/>
          <w:numId w:val="1"/>
        </w:numPr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Доказать методическую значимость коммуникативных технологий.</w:t>
      </w:r>
    </w:p>
    <w:p w:rsidR="0052584A" w:rsidRPr="005A6B35" w:rsidRDefault="0052584A" w:rsidP="005A6B35">
      <w:pPr>
        <w:numPr>
          <w:ilvl w:val="0"/>
          <w:numId w:val="1"/>
        </w:numPr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Показать в практической части работы актуальность коммуникативных технологий иноязычного образования в начальной школе.</w:t>
      </w:r>
    </w:p>
    <w:p w:rsidR="005A6B35" w:rsidRPr="005A6B35" w:rsidRDefault="005A6B35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5862" w:rsidRPr="005A6B35" w:rsidRDefault="00165862" w:rsidP="005A6B35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lastRenderedPageBreak/>
        <w:t>ОСНОВНАЯ ЧАСТЬ</w:t>
      </w:r>
    </w:p>
    <w:p w:rsidR="00165862" w:rsidRPr="005A6B35" w:rsidRDefault="00165862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Принцип коммуникативной направленности определяет содержание обучения, отбор и организацию учебного материала, средства обучения,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спомощью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которых можно обеспечить овладение коммуникативной функций изучаемого языка на основе аутентичного звукового и печатного материала для общения, стимулирующего его, позволяет перенести акцент со всякого рода упражнений на активную мыслительную деятельность учащихся, требующую для своего оформления владения определенными языковыми средствами.</w:t>
      </w:r>
      <w:proofErr w:type="gramEnd"/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Целью начального этапа изучения иностранного языка является формирование умений общаться на иностранном языке с учетом речевых возможностей и потребностей младших школьников. Именно на начальном этапе овладения иностранным языком очень важно показать учащимся практическое применение их знаний, умений и навыков.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Следует отметить, что коммуникативные технологии – это, прежде всего умение работать с информацией.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Коммуникативные технологии опираются на взаимосвязанное комплексное обучение всем видам речевой деятельности:</w:t>
      </w:r>
    </w:p>
    <w:p w:rsidR="0052584A" w:rsidRPr="005A6B35" w:rsidRDefault="0052584A" w:rsidP="005A6B35">
      <w:pPr>
        <w:numPr>
          <w:ilvl w:val="0"/>
          <w:numId w:val="2"/>
        </w:numPr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аудирование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2584A" w:rsidRPr="005A6B35" w:rsidRDefault="0052584A" w:rsidP="005A6B35">
      <w:pPr>
        <w:numPr>
          <w:ilvl w:val="0"/>
          <w:numId w:val="2"/>
        </w:numPr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говорение;</w:t>
      </w:r>
    </w:p>
    <w:p w:rsidR="0052584A" w:rsidRPr="005A6B35" w:rsidRDefault="0052584A" w:rsidP="005A6B35">
      <w:pPr>
        <w:numPr>
          <w:ilvl w:val="0"/>
          <w:numId w:val="2"/>
        </w:numPr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чтение;</w:t>
      </w:r>
    </w:p>
    <w:p w:rsidR="0052584A" w:rsidRPr="005A6B35" w:rsidRDefault="0052584A" w:rsidP="005A6B35">
      <w:pPr>
        <w:numPr>
          <w:ilvl w:val="0"/>
          <w:numId w:val="2"/>
        </w:numPr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письмо.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Важно отметить, что в реальном общении ни один из указанных видов речевой деятельности не существует изолированно. Реальное общение – это взаимодействие партнеров. У </w:t>
      </w:r>
      <w:proofErr w:type="gramStart"/>
      <w:r w:rsidRPr="005A6B35">
        <w:rPr>
          <w:rFonts w:ascii="Times New Roman" w:eastAsia="Times New Roman" w:hAnsi="Times New Roman" w:cs="Times New Roman"/>
          <w:sz w:val="20"/>
          <w:szCs w:val="20"/>
        </w:rPr>
        <w:t>говорящего</w:t>
      </w:r>
      <w:proofErr w:type="gram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, например, всегда есть речевое намерение воздействовать на слушающего,– значит, ожидается ответная реакция. Изоляция видов речевой деятельности в обучении может привести к тому, что учащиеся овладеют умениями высказываться на определенную тему, но не будут воспринимать речь на слух и, таким образом, не смогут участвовать в общении, или, наоборот, понимая смысл прочитанных или услышанных фраз, не смогут сформулировать свои собственные высказывания. Кроме того, отсутствие взаимосвязанной основы обучения всем видам речевой деятельности тормозит формирование каждого из них и не позволяет добиться существенных результатов. 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Главным при  коммуникативных технологиях обучения является содержание речевого поведения, которое состоит </w:t>
      </w:r>
      <w:proofErr w:type="gramStart"/>
      <w:r w:rsidRPr="005A6B35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gramEnd"/>
      <w:r w:rsidRPr="005A6B35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2584A" w:rsidRPr="005A6B35" w:rsidRDefault="0052584A" w:rsidP="005A6B35">
      <w:pPr>
        <w:numPr>
          <w:ilvl w:val="0"/>
          <w:numId w:val="3"/>
        </w:numPr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речевых поступков;</w:t>
      </w:r>
    </w:p>
    <w:p w:rsidR="0052584A" w:rsidRPr="005A6B35" w:rsidRDefault="0052584A" w:rsidP="005A6B35">
      <w:pPr>
        <w:numPr>
          <w:ilvl w:val="0"/>
          <w:numId w:val="3"/>
        </w:numPr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речевой ситуации.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Коммуникативные технологии предусматривают функциональность обучения (деятельность ученика):</w:t>
      </w:r>
    </w:p>
    <w:p w:rsidR="0052584A" w:rsidRPr="005A6B35" w:rsidRDefault="0052584A" w:rsidP="005A6B35">
      <w:pPr>
        <w:numPr>
          <w:ilvl w:val="0"/>
          <w:numId w:val="4"/>
        </w:numPr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ученик спрашивает;</w:t>
      </w:r>
    </w:p>
    <w:p w:rsidR="0052584A" w:rsidRPr="005A6B35" w:rsidRDefault="0052584A" w:rsidP="005A6B35">
      <w:pPr>
        <w:numPr>
          <w:ilvl w:val="0"/>
          <w:numId w:val="4"/>
        </w:numPr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подтверждает мысль;</w:t>
      </w:r>
    </w:p>
    <w:p w:rsidR="0052584A" w:rsidRPr="005A6B35" w:rsidRDefault="0052584A" w:rsidP="005A6B35">
      <w:pPr>
        <w:numPr>
          <w:ilvl w:val="0"/>
          <w:numId w:val="4"/>
        </w:numPr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побуждает к действию;</w:t>
      </w:r>
    </w:p>
    <w:p w:rsidR="0052584A" w:rsidRPr="005A6B35" w:rsidRDefault="0052584A" w:rsidP="005A6B35">
      <w:pPr>
        <w:numPr>
          <w:ilvl w:val="0"/>
          <w:numId w:val="4"/>
        </w:numPr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высказывает сомнения и в ходе этого актуализирует грамматические нормы.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При этом должна обеспечиваться новизна ситуации:</w:t>
      </w:r>
    </w:p>
    <w:p w:rsidR="0052584A" w:rsidRPr="005A6B35" w:rsidRDefault="0052584A" w:rsidP="005A6B35">
      <w:pPr>
        <w:numPr>
          <w:ilvl w:val="0"/>
          <w:numId w:val="5"/>
        </w:numPr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новая речевая задача;</w:t>
      </w:r>
    </w:p>
    <w:p w:rsidR="0052584A" w:rsidRPr="005A6B35" w:rsidRDefault="0052584A" w:rsidP="005A6B35">
      <w:pPr>
        <w:numPr>
          <w:ilvl w:val="0"/>
          <w:numId w:val="5"/>
        </w:numPr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новый собеседник;</w:t>
      </w:r>
    </w:p>
    <w:p w:rsidR="0052584A" w:rsidRPr="005A6B35" w:rsidRDefault="0052584A" w:rsidP="005A6B35">
      <w:pPr>
        <w:numPr>
          <w:ilvl w:val="0"/>
          <w:numId w:val="5"/>
        </w:numPr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новый предмет обсуждения.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Основным способом овладения коммуникативной компетенцией являются разные виды деятельности, т.к. в деятельности возникает:</w:t>
      </w:r>
    </w:p>
    <w:p w:rsidR="0052584A" w:rsidRPr="005A6B35" w:rsidRDefault="0052584A" w:rsidP="005A6B35">
      <w:pPr>
        <w:numPr>
          <w:ilvl w:val="0"/>
          <w:numId w:val="6"/>
        </w:numPr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осознание необходимости общения;</w:t>
      </w:r>
    </w:p>
    <w:p w:rsidR="0052584A" w:rsidRPr="005A6B35" w:rsidRDefault="0052584A" w:rsidP="005A6B35">
      <w:pPr>
        <w:numPr>
          <w:ilvl w:val="0"/>
          <w:numId w:val="6"/>
        </w:numPr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потребность использования речи;</w:t>
      </w:r>
    </w:p>
    <w:p w:rsidR="0052584A" w:rsidRPr="005A6B35" w:rsidRDefault="0052584A" w:rsidP="005A6B35">
      <w:pPr>
        <w:numPr>
          <w:ilvl w:val="0"/>
          <w:numId w:val="6"/>
        </w:numPr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формируется речевое поведение.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Деятельность, в которой реализуются коммуникативные технологии, может быть:</w:t>
      </w:r>
    </w:p>
    <w:p w:rsidR="0052584A" w:rsidRPr="005A6B35" w:rsidRDefault="0052584A" w:rsidP="005A6B35">
      <w:pPr>
        <w:numPr>
          <w:ilvl w:val="0"/>
          <w:numId w:val="7"/>
        </w:numPr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учебная;</w:t>
      </w:r>
    </w:p>
    <w:p w:rsidR="0052584A" w:rsidRPr="005A6B35" w:rsidRDefault="0052584A" w:rsidP="005A6B35">
      <w:pPr>
        <w:numPr>
          <w:ilvl w:val="0"/>
          <w:numId w:val="7"/>
        </w:numPr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игровая;</w:t>
      </w:r>
    </w:p>
    <w:p w:rsidR="0052584A" w:rsidRPr="005A6B35" w:rsidRDefault="0052584A" w:rsidP="005A6B35">
      <w:pPr>
        <w:numPr>
          <w:ilvl w:val="0"/>
          <w:numId w:val="7"/>
        </w:numPr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трудовая.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Единицей организации  и ядром процесса обучения с использованием коммуникативных технологий является ситуация. С помощью ситуации:</w:t>
      </w:r>
    </w:p>
    <w:p w:rsidR="0052584A" w:rsidRPr="005A6B35" w:rsidRDefault="0052584A" w:rsidP="005A6B35">
      <w:pPr>
        <w:numPr>
          <w:ilvl w:val="0"/>
          <w:numId w:val="8"/>
        </w:numPr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lastRenderedPageBreak/>
        <w:t>устанавливается система взаимоотношений тех, кто общается;</w:t>
      </w:r>
    </w:p>
    <w:p w:rsidR="0052584A" w:rsidRPr="005A6B35" w:rsidRDefault="0052584A" w:rsidP="005A6B35">
      <w:pPr>
        <w:numPr>
          <w:ilvl w:val="0"/>
          <w:numId w:val="8"/>
        </w:numPr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мотивируется общение;</w:t>
      </w:r>
    </w:p>
    <w:p w:rsidR="0052584A" w:rsidRPr="005A6B35" w:rsidRDefault="0052584A" w:rsidP="005A6B35">
      <w:pPr>
        <w:numPr>
          <w:ilvl w:val="0"/>
          <w:numId w:val="8"/>
        </w:numPr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презентуется (преподносится) речевой материал;</w:t>
      </w:r>
    </w:p>
    <w:p w:rsidR="0052584A" w:rsidRPr="005A6B35" w:rsidRDefault="0052584A" w:rsidP="005A6B35">
      <w:pPr>
        <w:numPr>
          <w:ilvl w:val="0"/>
          <w:numId w:val="8"/>
        </w:numPr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приобретаются речевые навыки;</w:t>
      </w:r>
    </w:p>
    <w:p w:rsidR="0052584A" w:rsidRPr="005A6B35" w:rsidRDefault="0052584A" w:rsidP="005A6B35">
      <w:pPr>
        <w:numPr>
          <w:ilvl w:val="0"/>
          <w:numId w:val="8"/>
        </w:numPr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развивается активность детей и самостоятельность общения.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В коммуникативных технологиях отбор учебного материала отвечает потребностям ребенка:</w:t>
      </w:r>
    </w:p>
    <w:p w:rsidR="0052584A" w:rsidRPr="005A6B35" w:rsidRDefault="0052584A" w:rsidP="005A6B35">
      <w:pPr>
        <w:numPr>
          <w:ilvl w:val="0"/>
          <w:numId w:val="9"/>
        </w:numPr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отбираются речевые конструкции, необходимые ребенку для общения;</w:t>
      </w:r>
    </w:p>
    <w:p w:rsidR="0052584A" w:rsidRPr="005A6B35" w:rsidRDefault="0052584A" w:rsidP="005A6B35">
      <w:pPr>
        <w:numPr>
          <w:ilvl w:val="0"/>
          <w:numId w:val="9"/>
        </w:numPr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возможно использование упрощенной модели речевого общения (даже невербальная форма общения).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Обучение должно воздействовать не только на мышление детей, но и на их чувства, эмоции:</w:t>
      </w:r>
    </w:p>
    <w:p w:rsidR="0052584A" w:rsidRPr="005A6B35" w:rsidRDefault="0052584A" w:rsidP="005A6B35">
      <w:pPr>
        <w:numPr>
          <w:ilvl w:val="0"/>
          <w:numId w:val="10"/>
        </w:numPr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приносить детям радость;</w:t>
      </w:r>
    </w:p>
    <w:p w:rsidR="0052584A" w:rsidRPr="005A6B35" w:rsidRDefault="0052584A" w:rsidP="005A6B35">
      <w:pPr>
        <w:numPr>
          <w:ilvl w:val="0"/>
          <w:numId w:val="10"/>
        </w:numPr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сопровождаться положительными эмоциональными переживаниями.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Пожалуй, ни по одному из предметов школьного образования нельзя так просто и легко обнаружить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невладение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им, как по иностранному языку: обратились к человеку на изучаемом им языке, а он не понимает и не умеет говорить на нем, попросили прочитать, что написано, например, в инструкции, и этого он сделать не может. Сразу делается вывод - не знает, не умеет, школа не в состоянии научить иностранному языку. Действительно ли это так? Или в школе можно сформировать практические умения, которые могут служить основой для дальнейшего образования, если четко представлять себе конечные результаты в изучении этого предмета учащимся и целенаправленно к ним его вести? Я постараюсь ответить на этот вопрос. Первое, что хотелось бы отметить, - язык, родной или иностранный, служит средством общения, позволяющим осуществлять взаимодействие людей между собой, воздействовать друг на друга в естественных условиях социальной жизни. Будучи средством общения, изучаемый язык постоянно должен находиться в состоянии "готовности к употреблению".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Исходя из вышесказанного, хотелось бы отметить, что ведущей идеей представляемого нами педагогического опыта является процесс коммуникации, столь необходимый на современном этапе обучения школьников иностранному языку. В последние два десятилетия разработка этого процесса стала не только интенсивнее, но и значительно успешнее. Одной из них является тенденция к усилению коммуникативной направленности учебного процесса. Эта тенденция родилась не сегодня и не вчера: попытки приблизить процесс </w:t>
      </w:r>
      <w:proofErr w:type="gramStart"/>
      <w:r w:rsidRPr="005A6B35">
        <w:rPr>
          <w:rFonts w:ascii="Times New Roman" w:eastAsia="Times New Roman" w:hAnsi="Times New Roman" w:cs="Times New Roman"/>
          <w:sz w:val="20"/>
          <w:szCs w:val="20"/>
        </w:rPr>
        <w:t>обучения по</w:t>
      </w:r>
      <w:proofErr w:type="gram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его характеру к процессу коммуникации предпринимались давно. Но по мере того, как продолжались научные исследования методистов и практические поиски учителей, становилось ясно, что мы имеем дело не просто с устойчивой тенденцией, а с методом обучения. 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На мой взгляд, важность обоснования коммуникативного метода не подлежит сомнению. 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Во-первых,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коммуникативность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предполагает речевую направленность учебного процесса, которая заключается не столько в том, что преследуется речевая практическая цель, сколько в том, что путь к этой цели есть само практическое пользование языком. Постоянное практическое пользование языком помогает преодолевать нелюбовь большинства учащихся к лингвистическим манипуляциям, делает обучение привлекательным, ибо согласуется с конечной целью и тем самым обеспечивает усвоение говорения как средства общения.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Во-вторых,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коммуникативность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включает в себя индивидуализацию обучения речевой деятельности, под которой понимается учет всех свойств учащегося как индивидуальности: его способностей, умений осуществлять речевую и учебную деятельность и главным образом его личностных свойств. Подобный подход гарантирует истинную мотивацию, а также подлинную, внутреннюю активность учащегося.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Практика показала, что из всех умений, предусмотренных программой, хуже всего учащиеся овладевают именно разговорной речью. Недостаток усвоения разговорной речи особенно ощущается в старшем звене общеобразовательной школы, когда от учащихся требуется не только задавать вопросы и уметь на них отвечать, но и умение вести беседу. А естественная беседа, как правило, включает в себя не только вопросы, но и предложения, стимулирующие к выполнению действий, выражающие согласие или несогласие, поясняющие причину отказа и т. д.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Разработкой коммуникативного направления в той или иной мере занимались многие научные коллективы и методисты. При всем различии методологий и технологии все они внесли в теорию и практику методики </w:t>
      </w:r>
      <w:proofErr w:type="gramStart"/>
      <w:r w:rsidRPr="005A6B35">
        <w:rPr>
          <w:rFonts w:ascii="Times New Roman" w:eastAsia="Times New Roman" w:hAnsi="Times New Roman" w:cs="Times New Roman"/>
          <w:sz w:val="20"/>
          <w:szCs w:val="20"/>
        </w:rPr>
        <w:t>много ценного</w:t>
      </w:r>
      <w:proofErr w:type="gramEnd"/>
      <w:r w:rsidRPr="005A6B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В своей работе я опираюсь на учебно-методический комплект (УМК) под редакцией С.И. Азаровой. Данный УМК предлагает разнообразный материал для развития речевых и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общеучебных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навыков, который был отобран с учетом психологических и возрастных особенностей младших школьников. 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Учебники этого УМК построены в соответствии с учебным планом (2 часа в неделю в начальном звене) и ориентированы на государственный стандарт применительно к учебному предмету "иностранный язык". Работая в старшем звене, я продолжаю развивать у учащихся знания, полученные ранее. В основу УМК для начальных классов положен коммуникативный подход к овладению всеми аспектами иноязычной культуры: познавательным, учебным, развивающим и воспитательным, а внутри учебного аспекта - всеми видами речевой </w:t>
      </w:r>
      <w:r w:rsidRPr="005A6B3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деятельности - чтением, говорением,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аудированием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>, письмом. В начальных классах ведущими в овладении иностранной культурой являются познавательный и учебный аспекты, а среди видов речевой деятельности на первый план выдвигается говорение.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Содержание и организация процесса коммуникативного овладения ИК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A6B35">
        <w:rPr>
          <w:rFonts w:ascii="Times New Roman" w:eastAsia="Times New Roman" w:hAnsi="Times New Roman" w:cs="Times New Roman"/>
          <w:sz w:val="20"/>
          <w:szCs w:val="20"/>
        </w:rPr>
        <w:t>Иноязычная культура — «...есть та часть общей культуры человечества, которой учащийся может овладеть в процессе коммуникативного иноязычного образования в познавательном (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социокультурном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), развивающем (психологическом), воспитательном (педагогическом) и учебном (социальном) аспектах» (Е. И. Пассов). 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1"/>
        <w:gridCol w:w="7830"/>
      </w:tblGrid>
      <w:tr w:rsidR="0052584A" w:rsidRPr="005A6B35" w:rsidTr="005258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84A" w:rsidRPr="005A6B35" w:rsidRDefault="0052584A" w:rsidP="005A6B3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6e08e8b8664b7b405c29faa563deee682c305ccb"/>
            <w:bookmarkStart w:id="1" w:name="0"/>
            <w:bookmarkEnd w:id="0"/>
            <w:bookmarkEnd w:id="1"/>
            <w:r w:rsidRPr="005A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Аспекты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84A" w:rsidRPr="005A6B35" w:rsidRDefault="0052584A" w:rsidP="005A6B3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B3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Компоненты</w:t>
            </w:r>
          </w:p>
        </w:tc>
      </w:tr>
      <w:tr w:rsidR="0052584A" w:rsidRPr="005A6B35" w:rsidTr="005258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84A" w:rsidRPr="005A6B35" w:rsidRDefault="0052584A" w:rsidP="005A6B3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B3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84A" w:rsidRPr="005A6B35" w:rsidRDefault="0052584A" w:rsidP="005A6B3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A6B35">
              <w:rPr>
                <w:rFonts w:ascii="Times New Roman" w:eastAsia="Times New Roman" w:hAnsi="Times New Roman" w:cs="Times New Roman"/>
                <w:sz w:val="20"/>
                <w:szCs w:val="20"/>
              </w:rPr>
              <w:t>1) развития языковых способностей: к слуховой дифференциации, к развитию фонематического и интонационного слуха, зрительной дифференциации (сравнение графического образа букв и транскрипционных знаков), к имитации, к догадке, к выявлению языковых закономерностей, функционально-адекватному сочетанию ЛЕ, к выявлению главного, к логичному изложению;</w:t>
            </w:r>
            <w:r w:rsidRPr="005A6B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2) развития психических функций, связанных с речевой деятельностью (мышление, память, внимание, восприятие, воображение);</w:t>
            </w:r>
            <w:proofErr w:type="gramEnd"/>
            <w:r w:rsidRPr="005A6B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3) развития мотивации к дальнейшему овладению ИК;</w:t>
            </w:r>
            <w:r w:rsidRPr="005A6B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4) развития учебных умений и формирования у учащихся рациональных приемов овладения ИК, а также привития навыков самостоятельной работы по дальнейшему овладению ИК.</w:t>
            </w:r>
          </w:p>
        </w:tc>
      </w:tr>
      <w:tr w:rsidR="0052584A" w:rsidRPr="005A6B35" w:rsidTr="005258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84A" w:rsidRPr="005A6B35" w:rsidRDefault="0052584A" w:rsidP="005A6B3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B35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Познавательный (</w:t>
            </w:r>
            <w:proofErr w:type="spellStart"/>
            <w:r w:rsidRPr="005A6B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социокультурный</w:t>
            </w:r>
            <w:proofErr w:type="spellEnd"/>
            <w:r w:rsidRPr="005A6B3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84A" w:rsidRPr="005A6B35" w:rsidRDefault="0052584A" w:rsidP="005A6B3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B35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ИК как средством:</w:t>
            </w:r>
            <w:r w:rsidRPr="005A6B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1) приобретения знаний о культуре страны изучаемого языка: литературе, музыке, живописи, театре, истории и т. п.;</w:t>
            </w:r>
            <w:r w:rsidRPr="005A6B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2) постижения менталитета других народов;</w:t>
            </w:r>
            <w:r w:rsidRPr="005A6B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3) более глубокого понимания родной культуры;</w:t>
            </w:r>
            <w:r w:rsidRPr="005A6B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4) удовлетворения личных познавательных интересов (</w:t>
            </w:r>
            <w:proofErr w:type="gramStart"/>
            <w:r w:rsidRPr="005A6B35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A6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профессиональных до хобби).</w:t>
            </w:r>
          </w:p>
        </w:tc>
      </w:tr>
      <w:tr w:rsidR="0052584A" w:rsidRPr="005A6B35" w:rsidTr="005258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84A" w:rsidRPr="005A6B35" w:rsidRDefault="0052584A" w:rsidP="005A6B3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B3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84A" w:rsidRPr="005A6B35" w:rsidRDefault="0052584A" w:rsidP="005A6B3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B35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ИК как средством:</w:t>
            </w:r>
            <w:r w:rsidRPr="005A6B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1) воспитания толерантности и уважения к другой культуре;</w:t>
            </w:r>
            <w:r w:rsidRPr="005A6B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2) приобщения к общечеловеческим ценностям;</w:t>
            </w:r>
            <w:r w:rsidRPr="005A6B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3) воспитания ответственности перед обществом;</w:t>
            </w:r>
            <w:r w:rsidRPr="005A6B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4) воспитания личностных качеств (трудолюбие, активность, умение работать в сотрудничестве с другими, коммуникабельность, уважение к себе и другим, личная и взаимная ответственность и др.).</w:t>
            </w:r>
          </w:p>
        </w:tc>
      </w:tr>
      <w:tr w:rsidR="0052584A" w:rsidRPr="005A6B35" w:rsidTr="005258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84A" w:rsidRPr="005A6B35" w:rsidRDefault="0052584A" w:rsidP="005A6B3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B35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84A" w:rsidRPr="005A6B35" w:rsidRDefault="0052584A" w:rsidP="005A6B3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B35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ИК как средством:</w:t>
            </w:r>
            <w:r w:rsidRPr="005A6B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1) развития умения общаться, используя различные виды речевой деятельности для удовлетворения потребностей и возможностей рассказать о себе и родной культуре;</w:t>
            </w:r>
            <w:r w:rsidRPr="005A6B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2) приобретения знаний о строе языка, его системе, особенностях, сходстве и различии с родным языком.</w:t>
            </w:r>
          </w:p>
        </w:tc>
      </w:tr>
    </w:tbl>
    <w:p w:rsidR="0052584A" w:rsidRPr="005A6B35" w:rsidRDefault="0052584A" w:rsidP="005A6B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2" w:name="h.30j0zll"/>
      <w:bookmarkEnd w:id="2"/>
      <w:r w:rsidRPr="005A6B35">
        <w:rPr>
          <w:rFonts w:ascii="Times New Roman" w:eastAsia="Times New Roman" w:hAnsi="Times New Roman" w:cs="Times New Roman"/>
          <w:sz w:val="20"/>
          <w:szCs w:val="20"/>
        </w:rPr>
        <w:t>Организация учебного материала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Основной задачей третьего года обучения является обучение чтению и говорению, цикл уроков строится на трех этапах овладения материалом: этап формирования навыков, этап совершенствования навыков и развития умения общаться, этап самоконтроля и самооценки.  В основу построения цикла положен принцип комплексности, который предполагает взаимосвязанное обучение всем видам речевой деятельности: отобранный речевой материал усваивается и в чтении, и в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аудировании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>, и в говорении, и в письме.</w:t>
      </w:r>
      <w:r w:rsidRPr="005A6B35">
        <w:rPr>
          <w:rFonts w:ascii="Times New Roman" w:eastAsia="Times New Roman" w:hAnsi="Times New Roman" w:cs="Times New Roman"/>
          <w:sz w:val="20"/>
          <w:szCs w:val="20"/>
        </w:rPr>
        <w:br/>
        <w:t>      Задача первого этапа — формирование лексических, грамматических навыков говорения. Этот этап охватывает 3 урока каждого цикла. Формирование навыков осуществляется в упражнениях, включающих такие действия, как имитация, выбор, поиск, трансформация, репродукция. Сопутствующей задачей на этом этапе является совершенствование произносительных навыков, совершенствование навыков чтения по правилам.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      Второй этап призван совершенствовать речевые навыки и развивать умение говорить в монологической и диалогической формах. Одной из сопутствующих задач на данном этапе является развитие умения читать и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аудировать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>.      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Упражнения, используемые на данном уроке, направлены на трансформацию и комбинирование усвоенного на предыдущих уроках материала в новых ситуациях общения.</w:t>
      </w:r>
      <w:r w:rsidRPr="005A6B35">
        <w:rPr>
          <w:rFonts w:ascii="Times New Roman" w:eastAsia="Times New Roman" w:hAnsi="Times New Roman" w:cs="Times New Roman"/>
          <w:sz w:val="20"/>
          <w:szCs w:val="20"/>
        </w:rPr>
        <w:br/>
        <w:t>      Монологическая речь.</w:t>
      </w:r>
      <w:r w:rsidRPr="005A6B35">
        <w:rPr>
          <w:rFonts w:ascii="Times New Roman" w:eastAsia="Times New Roman" w:hAnsi="Times New Roman" w:cs="Times New Roman"/>
          <w:sz w:val="20"/>
          <w:szCs w:val="20"/>
        </w:rPr>
        <w:br/>
        <w:t>      На уроке учащиеся учатся строить самостоятельные высказывания по теме, используя пройденный лексико-грамматический материал. Те</w:t>
      </w:r>
      <w:proofErr w:type="gramStart"/>
      <w:r w:rsidRPr="005A6B35">
        <w:rPr>
          <w:rFonts w:ascii="Times New Roman" w:eastAsia="Times New Roman" w:hAnsi="Times New Roman" w:cs="Times New Roman"/>
          <w:sz w:val="20"/>
          <w:szCs w:val="20"/>
        </w:rPr>
        <w:t>кст сл</w:t>
      </w:r>
      <w:proofErr w:type="gramEnd"/>
      <w:r w:rsidRPr="005A6B35">
        <w:rPr>
          <w:rFonts w:ascii="Times New Roman" w:eastAsia="Times New Roman" w:hAnsi="Times New Roman" w:cs="Times New Roman"/>
          <w:sz w:val="20"/>
          <w:szCs w:val="20"/>
        </w:rPr>
        <w:t>ужит не только стимулом, но и речевым образцом для высказывания. На этом этапе начинается постепенный «отрыв» учащихся от текста, что происходит благодаря использованию опор и речевых образцов для высказывания.</w:t>
      </w:r>
      <w:r w:rsidRPr="005A6B35">
        <w:rPr>
          <w:rFonts w:ascii="Times New Roman" w:eastAsia="Times New Roman" w:hAnsi="Times New Roman" w:cs="Times New Roman"/>
          <w:sz w:val="20"/>
          <w:szCs w:val="20"/>
        </w:rPr>
        <w:br/>
        <w:t>      Диалогическая речь.</w:t>
      </w:r>
      <w:r w:rsidRPr="005A6B35">
        <w:rPr>
          <w:rFonts w:ascii="Times New Roman" w:eastAsia="Times New Roman" w:hAnsi="Times New Roman" w:cs="Times New Roman"/>
          <w:sz w:val="20"/>
          <w:szCs w:val="20"/>
        </w:rPr>
        <w:br/>
      </w:r>
      <w:r w:rsidRPr="005A6B35">
        <w:rPr>
          <w:rFonts w:ascii="Times New Roman" w:eastAsia="Times New Roman" w:hAnsi="Times New Roman" w:cs="Times New Roman"/>
          <w:sz w:val="20"/>
          <w:szCs w:val="20"/>
        </w:rPr>
        <w:lastRenderedPageBreak/>
        <w:t>      На данном этапе урока учащиеся учатся общаться в паре. Им предлагаются содержательные опоры для построения собственного диалога по заданной теме или проблеме.</w:t>
      </w:r>
      <w:r w:rsidRPr="005A6B35">
        <w:rPr>
          <w:rFonts w:ascii="Times New Roman" w:eastAsia="Times New Roman" w:hAnsi="Times New Roman" w:cs="Times New Roman"/>
          <w:sz w:val="20"/>
          <w:szCs w:val="20"/>
        </w:rPr>
        <w:br/>
        <w:t>      Третий этап посвящен развитию навыков самоконтроля и самооценки. На выполнение заданий из раздела “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Test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yourself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>” отводятся 2 урока, на которых учащиеся выполняют упражнения в тестовых форматах по различным видам речевой деятельности. После проверки правильности выполнения заданий по ключам они подсчитывают баллы и выставляют себе отметки.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3" w:name="h.1fob9te"/>
      <w:bookmarkEnd w:id="3"/>
      <w:r w:rsidRPr="005A6B35">
        <w:rPr>
          <w:rFonts w:ascii="Times New Roman" w:eastAsia="Times New Roman" w:hAnsi="Times New Roman" w:cs="Times New Roman"/>
          <w:sz w:val="20"/>
          <w:szCs w:val="20"/>
        </w:rPr>
        <w:t>Технология выполнения основных видов работ</w:t>
      </w:r>
    </w:p>
    <w:p w:rsidR="0052584A" w:rsidRPr="005A6B35" w:rsidRDefault="0052584A" w:rsidP="005A6B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4" w:name="h.3znysh7"/>
      <w:bookmarkEnd w:id="4"/>
      <w:r w:rsidRPr="005A6B35">
        <w:rPr>
          <w:rFonts w:ascii="Times New Roman" w:eastAsia="Times New Roman" w:hAnsi="Times New Roman" w:cs="Times New Roman"/>
          <w:sz w:val="20"/>
          <w:szCs w:val="20"/>
        </w:rPr>
        <w:t>Работа с речевым образцом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      Речевой образец сопровождают, как правило, упражнения, направленные на формирование лексических и грамматических навыков говорения. Речевые образцы представлены в учебнике либо полностью, либо частично, акцентируя то, что отрабатывается в том или ином образце (выражение определенной функции, грамматическое явление и т. д.).</w:t>
      </w:r>
      <w:r w:rsidRPr="005A6B35">
        <w:rPr>
          <w:rFonts w:ascii="Times New Roman" w:eastAsia="Times New Roman" w:hAnsi="Times New Roman" w:cs="Times New Roman"/>
          <w:sz w:val="20"/>
          <w:szCs w:val="20"/>
        </w:rPr>
        <w:br/>
        <w:t>      Последовательность работы с речевым образцом:</w:t>
      </w:r>
      <w:r w:rsidRPr="005A6B35">
        <w:rPr>
          <w:rFonts w:ascii="Times New Roman" w:eastAsia="Times New Roman" w:hAnsi="Times New Roman" w:cs="Times New Roman"/>
          <w:sz w:val="20"/>
          <w:szCs w:val="20"/>
        </w:rPr>
        <w:br/>
        <w:t>      1) Формулировка задания (цели). Важно, чтобы учащиеся осознавали, что они должны сказать, прочитать, написать, понять при прослушивании записи. На первых уроках может возникнуть необходимость перевода заданий, чтобы гарантировать понимание их учащимися.</w:t>
      </w:r>
      <w:r w:rsidRPr="005A6B35">
        <w:rPr>
          <w:rFonts w:ascii="Times New Roman" w:eastAsia="Times New Roman" w:hAnsi="Times New Roman" w:cs="Times New Roman"/>
          <w:sz w:val="20"/>
          <w:szCs w:val="20"/>
        </w:rPr>
        <w:br/>
        <w:t>      Если речевой образец направлен на выражение различных речевых функций (согласия/несогласия, переспроса, удивления и т. д.), необходимо обратить внимание учащихся на то, что они научатся выражать с помощью данного образца.</w:t>
      </w:r>
      <w:r w:rsidRPr="005A6B35">
        <w:rPr>
          <w:rFonts w:ascii="Times New Roman" w:eastAsia="Times New Roman" w:hAnsi="Times New Roman" w:cs="Times New Roman"/>
          <w:sz w:val="20"/>
          <w:szCs w:val="20"/>
        </w:rPr>
        <w:br/>
        <w:t>      2) Пояснение образца. Все необходимые пояснения надо сделать до того, как учащиеся будут использовать речевой образец. Возможно, в отдельных классах следует акцентировать внимание на грамматических особенностях, пояснить отдельные выражения и т. д.</w:t>
      </w:r>
      <w:r w:rsidRPr="005A6B35">
        <w:rPr>
          <w:rFonts w:ascii="Times New Roman" w:eastAsia="Times New Roman" w:hAnsi="Times New Roman" w:cs="Times New Roman"/>
          <w:sz w:val="20"/>
          <w:szCs w:val="20"/>
        </w:rPr>
        <w:br/>
        <w:t>      3) Овладение речевым образцом. Совершенно обязательным действием является усвоение интонации речевого образца. Нужно добиться, чтобы учащиеся интонационно правильно оформляли каждую синтагму, входящую в образец, соблюдали логическое ударение. Все это скажется на плавности речи, ее темпе и, самое главное, выразительности.</w:t>
      </w:r>
      <w:r w:rsidRPr="005A6B35">
        <w:rPr>
          <w:rFonts w:ascii="Times New Roman" w:eastAsia="Times New Roman" w:hAnsi="Times New Roman" w:cs="Times New Roman"/>
          <w:sz w:val="20"/>
          <w:szCs w:val="20"/>
        </w:rPr>
        <w:br/>
        <w:t>      4) Показ функционирования образца. Сначала по образцу высказывается учитель или более подготовленные учащиеся, затем — остальные учащиеся. Иногда содержательное заполнение образца вызывает у учащихся трудность. Нужно показать учащимся возможные пути превращения любого высказывания в «свое»: взять в готовом виде из текста то, что согласуется с их мыслями и чувствами; добавить, если нужно, что-то свое.</w:t>
      </w:r>
      <w:r w:rsidRPr="005A6B3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 5) Высказывание учащихся по речевому образцу. Работа ведется во фронтальном режиме (за исключением тех образцов, где указана работа в паре) при обязательном условии: учитель и ученик — речевые партнеры. Это означает, что учитель не должен оставаться равнодушным к тому, что говорит ученик, а реагировать на его высказывание. Причем реакция учителя должна относиться к содержанию высказывания. Что же касается исправления ошибок, то следует обращать внимание </w:t>
      </w:r>
      <w:proofErr w:type="gramStart"/>
      <w:r w:rsidRPr="005A6B35">
        <w:rPr>
          <w:rFonts w:ascii="Times New Roman" w:eastAsia="Times New Roman" w:hAnsi="Times New Roman" w:cs="Times New Roman"/>
          <w:sz w:val="20"/>
          <w:szCs w:val="20"/>
        </w:rPr>
        <w:t>на те</w:t>
      </w:r>
      <w:proofErr w:type="gram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ошибки, которые часто повторяются либо искажают смысл; исправлять их следует речевым способом, когда учитель, переспрашивая, подсказывает правильный ответ.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Разработка урока во 2 классе с применением 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коммуникативной технологии 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A6B35">
        <w:rPr>
          <w:rFonts w:ascii="Times New Roman" w:eastAsia="Times New Roman" w:hAnsi="Times New Roman" w:cs="Times New Roman"/>
          <w:sz w:val="20"/>
          <w:szCs w:val="20"/>
        </w:rPr>
        <w:t>Цели урока:</w:t>
      </w:r>
      <w:r w:rsidRPr="005A6B35">
        <w:rPr>
          <w:rFonts w:ascii="Times New Roman" w:eastAsia="Times New Roman" w:hAnsi="Times New Roman" w:cs="Times New Roman"/>
          <w:sz w:val="20"/>
          <w:szCs w:val="20"/>
        </w:rPr>
        <w:br/>
        <w:t>      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метапредметные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>: развитие способностей к выявлению языковых закономерностей, развитие логического мышления, фантазии и воображения, увеличение объема памяти;</w:t>
      </w:r>
      <w:r w:rsidRPr="005A6B35">
        <w:rPr>
          <w:rFonts w:ascii="Times New Roman" w:eastAsia="Times New Roman" w:hAnsi="Times New Roman" w:cs="Times New Roman"/>
          <w:sz w:val="20"/>
          <w:szCs w:val="20"/>
        </w:rPr>
        <w:br/>
        <w:t>      личностные: воспитание познавательных потребностей, привитие интереса и любви к чтению;</w:t>
      </w:r>
      <w:r w:rsidRPr="005A6B3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 предметные: формирование лексических и грамматических навыков (вопросительные предложения с глаголом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can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>, конструкция "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Is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he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she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it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>…?"), совершенствование навыков чтения по транскрипции, навыков каллиграфии.</w:t>
      </w:r>
      <w:proofErr w:type="gramEnd"/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Задачи урока:</w:t>
      </w:r>
    </w:p>
    <w:p w:rsidR="0052584A" w:rsidRPr="005A6B35" w:rsidRDefault="0052584A" w:rsidP="005A6B35">
      <w:pPr>
        <w:numPr>
          <w:ilvl w:val="0"/>
          <w:numId w:val="11"/>
        </w:numPr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активизировать употребление в речи модального глагола "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can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>";</w:t>
      </w:r>
    </w:p>
    <w:p w:rsidR="0052584A" w:rsidRPr="005A6B35" w:rsidRDefault="0052584A" w:rsidP="005A6B35">
      <w:pPr>
        <w:numPr>
          <w:ilvl w:val="0"/>
          <w:numId w:val="11"/>
        </w:numPr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практиковать использование в речи конструкций "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Is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he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she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it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>…?";</w:t>
      </w:r>
    </w:p>
    <w:p w:rsidR="0052584A" w:rsidRPr="005A6B35" w:rsidRDefault="0052584A" w:rsidP="005A6B35">
      <w:pPr>
        <w:numPr>
          <w:ilvl w:val="0"/>
          <w:numId w:val="11"/>
        </w:numPr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совершенствовать навыки диалогической речи.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Языковой</w:t>
      </w:r>
      <w:r w:rsidRPr="005A6B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5A6B35">
        <w:rPr>
          <w:rFonts w:ascii="Times New Roman" w:eastAsia="Times New Roman" w:hAnsi="Times New Roman" w:cs="Times New Roman"/>
          <w:sz w:val="20"/>
          <w:szCs w:val="20"/>
        </w:rPr>
        <w:t>материал</w:t>
      </w:r>
      <w:r w:rsidRPr="005A6B35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r w:rsidRPr="005A6B35">
        <w:rPr>
          <w:rFonts w:ascii="Times New Roman" w:eastAsia="Times New Roman" w:hAnsi="Times New Roman" w:cs="Times New Roman"/>
          <w:sz w:val="20"/>
          <w:szCs w:val="20"/>
          <w:lang w:val="en-US"/>
        </w:rPr>
        <w:br/>
        <w:t> </w:t>
      </w:r>
      <w:r w:rsidRPr="005A6B35">
        <w:rPr>
          <w:rFonts w:ascii="Times New Roman" w:eastAsia="Times New Roman" w:hAnsi="Times New Roman" w:cs="Times New Roman"/>
          <w:sz w:val="20"/>
          <w:szCs w:val="20"/>
        </w:rPr>
        <w:t>грамматический</w:t>
      </w:r>
      <w:r w:rsidRPr="005A6B35">
        <w:rPr>
          <w:rFonts w:ascii="Times New Roman" w:eastAsia="Times New Roman" w:hAnsi="Times New Roman" w:cs="Times New Roman"/>
          <w:sz w:val="20"/>
          <w:szCs w:val="20"/>
          <w:lang w:val="en-US"/>
        </w:rPr>
        <w:t>: Is he/she/ it..? - Yes, he/she/it is. He/she/it is... Can he/she/</w:t>
      </w:r>
      <w:proofErr w:type="gramStart"/>
      <w:r w:rsidRPr="005A6B35">
        <w:rPr>
          <w:rFonts w:ascii="Times New Roman" w:eastAsia="Times New Roman" w:hAnsi="Times New Roman" w:cs="Times New Roman"/>
          <w:sz w:val="20"/>
          <w:szCs w:val="20"/>
          <w:lang w:val="en-US"/>
        </w:rPr>
        <w:t>it ...</w:t>
      </w:r>
      <w:proofErr w:type="gramEnd"/>
      <w:r w:rsidRPr="005A6B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? — Yes, he/she/it can</w:t>
      </w:r>
      <w:proofErr w:type="gramStart"/>
      <w:r w:rsidRPr="005A6B35">
        <w:rPr>
          <w:rFonts w:ascii="Times New Roman" w:eastAsia="Times New Roman" w:hAnsi="Times New Roman" w:cs="Times New Roman"/>
          <w:sz w:val="20"/>
          <w:szCs w:val="20"/>
          <w:lang w:val="en-US"/>
        </w:rPr>
        <w:t>./</w:t>
      </w:r>
      <w:proofErr w:type="gramEnd"/>
      <w:r w:rsidRPr="005A6B35">
        <w:rPr>
          <w:rFonts w:ascii="Times New Roman" w:eastAsia="Times New Roman" w:hAnsi="Times New Roman" w:cs="Times New Roman"/>
          <w:sz w:val="20"/>
          <w:szCs w:val="20"/>
          <w:lang w:val="en-US"/>
        </w:rPr>
        <w:t>No, he/she/it can’t.</w:t>
      </w:r>
      <w:r w:rsidRPr="005A6B35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5A6B35">
        <w:rPr>
          <w:rFonts w:ascii="Times New Roman" w:eastAsia="Times New Roman" w:hAnsi="Times New Roman" w:cs="Times New Roman"/>
          <w:sz w:val="20"/>
          <w:szCs w:val="20"/>
        </w:rPr>
        <w:t>Речевые</w:t>
      </w:r>
      <w:r w:rsidRPr="005A6B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5A6B35">
        <w:rPr>
          <w:rFonts w:ascii="Times New Roman" w:eastAsia="Times New Roman" w:hAnsi="Times New Roman" w:cs="Times New Roman"/>
          <w:sz w:val="20"/>
          <w:szCs w:val="20"/>
        </w:rPr>
        <w:t>функции</w:t>
      </w:r>
      <w:r w:rsidRPr="005A6B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asking about ability/disability to do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  <w:lang w:val="en-US"/>
        </w:rPr>
        <w:t>smth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(Can he/she hunt?).</w:t>
      </w:r>
      <w:r w:rsidRPr="005A6B35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5A6B35">
        <w:rPr>
          <w:rFonts w:ascii="Times New Roman" w:eastAsia="Times New Roman" w:hAnsi="Times New Roman" w:cs="Times New Roman"/>
          <w:sz w:val="20"/>
          <w:szCs w:val="20"/>
        </w:rPr>
        <w:t>Оснащение урока: аудиозапись, таблицы, наглядность (картинки со сказочными персонажами).</w:t>
      </w:r>
    </w:p>
    <w:p w:rsidR="0052584A" w:rsidRPr="005A6B35" w:rsidRDefault="0052584A" w:rsidP="005A6B35">
      <w:pPr>
        <w:numPr>
          <w:ilvl w:val="0"/>
          <w:numId w:val="12"/>
        </w:numPr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Приветствие. Речевая подготовка.</w:t>
      </w:r>
    </w:p>
    <w:p w:rsidR="0052584A" w:rsidRPr="005A6B35" w:rsidRDefault="0052584A" w:rsidP="005A6B35">
      <w:pPr>
        <w:numPr>
          <w:ilvl w:val="0"/>
          <w:numId w:val="12"/>
        </w:numPr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Проверка домашнего задания.</w:t>
      </w:r>
    </w:p>
    <w:p w:rsidR="0052584A" w:rsidRPr="005A6B35" w:rsidRDefault="0052584A" w:rsidP="005A6B35">
      <w:pPr>
        <w:numPr>
          <w:ilvl w:val="0"/>
          <w:numId w:val="12"/>
        </w:numPr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Развитие навыков диалогической речи.</w:t>
      </w: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 xml:space="preserve">      T: Let’s play "Who is it?" Many fairy-tale characters can do a lot. (Think of a fairy-tale character.) </w:t>
      </w:r>
      <w:r w:rsidRPr="005A6B35">
        <w:rPr>
          <w:rFonts w:ascii="Times New Roman" w:eastAsia="Times New Roman" w:hAnsi="Times New Roman" w:cs="Times New Roman"/>
          <w:sz w:val="20"/>
          <w:szCs w:val="20"/>
        </w:rPr>
        <w:t>Загадайте</w:t>
      </w:r>
      <w:r w:rsidRPr="005A6B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5A6B35">
        <w:rPr>
          <w:rFonts w:ascii="Times New Roman" w:eastAsia="Times New Roman" w:hAnsi="Times New Roman" w:cs="Times New Roman"/>
          <w:sz w:val="20"/>
          <w:szCs w:val="20"/>
        </w:rPr>
        <w:t>любого</w:t>
      </w:r>
      <w:r w:rsidRPr="005A6B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5A6B35">
        <w:rPr>
          <w:rFonts w:ascii="Times New Roman" w:eastAsia="Times New Roman" w:hAnsi="Times New Roman" w:cs="Times New Roman"/>
          <w:sz w:val="20"/>
          <w:szCs w:val="20"/>
        </w:rPr>
        <w:t>сказочного</w:t>
      </w:r>
      <w:r w:rsidRPr="005A6B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5A6B35">
        <w:rPr>
          <w:rFonts w:ascii="Times New Roman" w:eastAsia="Times New Roman" w:hAnsi="Times New Roman" w:cs="Times New Roman"/>
          <w:sz w:val="20"/>
          <w:szCs w:val="20"/>
        </w:rPr>
        <w:t>героя</w:t>
      </w:r>
      <w:r w:rsidRPr="005A6B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Open your Activity Books at page 64, ex. 1. (Mark with ticks the things the character can do. </w:t>
      </w:r>
      <w:proofErr w:type="spellStart"/>
      <w:proofErr w:type="gramStart"/>
      <w:r w:rsidRPr="005A6B35">
        <w:rPr>
          <w:rFonts w:ascii="Times New Roman" w:eastAsia="Times New Roman" w:hAnsi="Times New Roman" w:cs="Times New Roman"/>
          <w:sz w:val="20"/>
          <w:szCs w:val="20"/>
        </w:rPr>
        <w:t>Be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ready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answer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classmates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’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questions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>.)</w:t>
      </w:r>
      <w:proofErr w:type="gram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Отметьте в таблице то, что умеет делать задуманный сказочный герой. Будьте готовы ответить на вопросы одноклассников.</w:t>
      </w:r>
      <w:r w:rsidRPr="005A6B35">
        <w:rPr>
          <w:rFonts w:ascii="Times New Roman" w:eastAsia="Times New Roman" w:hAnsi="Times New Roman" w:cs="Times New Roman"/>
          <w:sz w:val="20"/>
          <w:szCs w:val="20"/>
        </w:rPr>
        <w:br/>
        <w:t>      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Ch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>: (отмечают в таблице галочкой, что умеет делать герой сказок, которого они задумали)</w:t>
      </w:r>
      <w:r w:rsidRPr="005A6B3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 Т: (То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guess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who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character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is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make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list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questions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>.) Теперь, чтобы отгадать, кого из героев задумали ваши одноклассники, составьте список вопросов. (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Two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questions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are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given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start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with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>) Первые два вопроса у вас уже есть, добавьте к ним остальные.</w:t>
      </w:r>
      <w:r w:rsidRPr="005A6B35">
        <w:rPr>
          <w:rFonts w:ascii="Times New Roman" w:eastAsia="Times New Roman" w:hAnsi="Times New Roman" w:cs="Times New Roman"/>
          <w:sz w:val="20"/>
          <w:szCs w:val="20"/>
        </w:rPr>
        <w:br/>
        <w:t>      </w:t>
      </w:r>
      <w:proofErr w:type="spellStart"/>
      <w:proofErr w:type="gramStart"/>
      <w:r w:rsidRPr="005A6B35">
        <w:rPr>
          <w:rFonts w:ascii="Times New Roman" w:eastAsia="Times New Roman" w:hAnsi="Times New Roman" w:cs="Times New Roman"/>
          <w:sz w:val="20"/>
          <w:szCs w:val="20"/>
        </w:rPr>
        <w:t>Ch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>: (записывают вопросы, затем задают их своим соседям по парте, пытаясь отгадать, кто какого героя задумал.</w:t>
      </w:r>
      <w:proofErr w:type="gram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5A6B35">
        <w:rPr>
          <w:rFonts w:ascii="Times New Roman" w:eastAsia="Times New Roman" w:hAnsi="Times New Roman" w:cs="Times New Roman"/>
          <w:sz w:val="20"/>
          <w:szCs w:val="20"/>
        </w:rPr>
        <w:t>При отгадывании героя происходит смена ролей.)</w:t>
      </w:r>
      <w:proofErr w:type="gramEnd"/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      </w:t>
      </w:r>
    </w:p>
    <w:p w:rsidR="00165862" w:rsidRPr="005A6B35" w:rsidRDefault="00165862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6B35" w:rsidRPr="005A6B35" w:rsidRDefault="005A6B35" w:rsidP="005A6B35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2584A" w:rsidRPr="005A6B35" w:rsidRDefault="00165862" w:rsidP="005A6B35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ЗАКЛЮЧЕНИЕ</w:t>
      </w:r>
    </w:p>
    <w:p w:rsidR="00165862" w:rsidRPr="005A6B35" w:rsidRDefault="00165862" w:rsidP="005A6B35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2584A" w:rsidRPr="005A6B35" w:rsidRDefault="0052584A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В результате применения коммуникативных технологий на ступени начального общего образования </w:t>
      </w:r>
      <w:proofErr w:type="gramStart"/>
      <w:r w:rsidRPr="005A6B35">
        <w:rPr>
          <w:rFonts w:ascii="Times New Roman" w:eastAsia="Times New Roman" w:hAnsi="Times New Roman" w:cs="Times New Roman"/>
          <w:sz w:val="20"/>
          <w:szCs w:val="20"/>
        </w:rPr>
        <w:t>у</w:t>
      </w:r>
      <w:proofErr w:type="gram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обучающихся:</w:t>
      </w:r>
    </w:p>
    <w:p w:rsidR="0052584A" w:rsidRPr="005A6B35" w:rsidRDefault="0052584A" w:rsidP="005A6B35">
      <w:pPr>
        <w:numPr>
          <w:ilvl w:val="0"/>
          <w:numId w:val="13"/>
        </w:numPr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сформируется элементарная иноязычная коммуникативная компетенция, т.е. способность и готовность общаться с носителями изучаемого иностранного языка в устной (говорение и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аудирование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>) и письменной (чтение и письмо) формах общения с учетом речевых возможностей и потребностей младшего школьника, расширится лингвистический кругозор, будет получено общее представление о строе изучаемого языка и его некоторых отличиях от родного языка;</w:t>
      </w:r>
      <w:proofErr w:type="gramEnd"/>
    </w:p>
    <w:p w:rsidR="0052584A" w:rsidRPr="005A6B35" w:rsidRDefault="0052584A" w:rsidP="005A6B35">
      <w:pPr>
        <w:numPr>
          <w:ilvl w:val="0"/>
          <w:numId w:val="13"/>
        </w:numPr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будут заложены основы коммуникативной культуры, т.е.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52584A" w:rsidRPr="005A6B35" w:rsidRDefault="0052584A" w:rsidP="005A6B35">
      <w:pPr>
        <w:numPr>
          <w:ilvl w:val="0"/>
          <w:numId w:val="13"/>
        </w:numPr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52584A" w:rsidRPr="005A6B35" w:rsidRDefault="0052584A" w:rsidP="005A6B35">
      <w:pPr>
        <w:numPr>
          <w:ilvl w:val="0"/>
          <w:numId w:val="13"/>
        </w:numPr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Сама идея УМК заключается в том, чтобы максимально активизировать и интеллектуальную, и эмоциональную сферы личности учащихся, задействовать все каналы поступления информации. Исключение хотя бы одного компонента, включённого авторами УМК, отрицательно скажется на результатах обучения, так как нарушит заложенную в него систему.</w:t>
      </w:r>
    </w:p>
    <w:p w:rsidR="00165862" w:rsidRPr="005A6B35" w:rsidRDefault="00165862" w:rsidP="005A6B35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6B35" w:rsidRDefault="005A6B35" w:rsidP="005A6B35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6B35" w:rsidRDefault="005A6B35" w:rsidP="005A6B35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2584A" w:rsidRPr="005A6B35" w:rsidRDefault="00165862" w:rsidP="005A6B35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СПИСОК ЛИТЕРАТУРЫ</w:t>
      </w:r>
      <w:r w:rsidR="0052584A" w:rsidRPr="005A6B35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2584A" w:rsidRPr="005A6B35" w:rsidRDefault="0052584A" w:rsidP="005A6B35">
      <w:pPr>
        <w:numPr>
          <w:ilvl w:val="0"/>
          <w:numId w:val="14"/>
        </w:numPr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Азарова С.И. Книга для учителя 2 – 4 классов. Обнинск: Титул, 2009.</w:t>
      </w:r>
    </w:p>
    <w:p w:rsidR="0052584A" w:rsidRPr="005A6B35" w:rsidRDefault="0052584A" w:rsidP="005A6B35">
      <w:pPr>
        <w:numPr>
          <w:ilvl w:val="0"/>
          <w:numId w:val="14"/>
        </w:numPr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Новые педагогические и информационные технологии в системе образования</w:t>
      </w:r>
      <w:proofErr w:type="gramStart"/>
      <w:r w:rsidRPr="005A6B35">
        <w:rPr>
          <w:rFonts w:ascii="Times New Roman" w:eastAsia="Times New Roman" w:hAnsi="Times New Roman" w:cs="Times New Roman"/>
          <w:sz w:val="20"/>
          <w:szCs w:val="20"/>
        </w:rPr>
        <w:t>/П</w:t>
      </w:r>
      <w:proofErr w:type="gram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од ред. Е.С. </w:t>
      </w:r>
      <w:proofErr w:type="spellStart"/>
      <w:r w:rsidRPr="005A6B35">
        <w:rPr>
          <w:rFonts w:ascii="Times New Roman" w:eastAsia="Times New Roman" w:hAnsi="Times New Roman" w:cs="Times New Roman"/>
          <w:sz w:val="20"/>
          <w:szCs w:val="20"/>
        </w:rPr>
        <w:t>Полат</w:t>
      </w:r>
      <w:proofErr w:type="spellEnd"/>
      <w:r w:rsidRPr="005A6B35">
        <w:rPr>
          <w:rFonts w:ascii="Times New Roman" w:eastAsia="Times New Roman" w:hAnsi="Times New Roman" w:cs="Times New Roman"/>
          <w:sz w:val="20"/>
          <w:szCs w:val="20"/>
        </w:rPr>
        <w:t>. – М.: Издательский центр «Академия», 2001.</w:t>
      </w:r>
    </w:p>
    <w:p w:rsidR="0052584A" w:rsidRPr="005A6B35" w:rsidRDefault="0052584A" w:rsidP="005A6B35">
      <w:pPr>
        <w:numPr>
          <w:ilvl w:val="0"/>
          <w:numId w:val="14"/>
        </w:numPr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Примерная основная образовательная программа образовательного учреждения. Начальная школа. – М.: Просвещение, 2011. (Стандарты второго поколения).</w:t>
      </w:r>
    </w:p>
    <w:p w:rsidR="0052584A" w:rsidRPr="005A6B35" w:rsidRDefault="0052584A" w:rsidP="005A6B35">
      <w:pPr>
        <w:numPr>
          <w:ilvl w:val="0"/>
          <w:numId w:val="14"/>
        </w:numPr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Примерные программы по учебным предметам. Начальная школа. – М.: Просвещение, 2010. (Стандарты второго поколения).</w:t>
      </w:r>
    </w:p>
    <w:p w:rsidR="0052584A" w:rsidRPr="005A6B35" w:rsidRDefault="0052584A" w:rsidP="005A6B35">
      <w:pPr>
        <w:numPr>
          <w:ilvl w:val="0"/>
          <w:numId w:val="14"/>
        </w:numPr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5A6B35">
        <w:rPr>
          <w:rFonts w:ascii="Times New Roman" w:eastAsia="Times New Roman" w:hAnsi="Times New Roman" w:cs="Times New Roman"/>
          <w:sz w:val="20"/>
          <w:szCs w:val="20"/>
        </w:rPr>
        <w:t>Федеральный государственный образовательный стандарт начального общего образования/</w:t>
      </w:r>
      <w:proofErr w:type="spellStart"/>
      <w:proofErr w:type="gramStart"/>
      <w:r w:rsidRPr="005A6B35">
        <w:rPr>
          <w:rFonts w:ascii="Times New Roman" w:eastAsia="Times New Roman" w:hAnsi="Times New Roman" w:cs="Times New Roman"/>
          <w:sz w:val="20"/>
          <w:szCs w:val="20"/>
        </w:rPr>
        <w:t>М-во</w:t>
      </w:r>
      <w:proofErr w:type="spellEnd"/>
      <w:proofErr w:type="gramEnd"/>
      <w:r w:rsidRPr="005A6B35">
        <w:rPr>
          <w:rFonts w:ascii="Times New Roman" w:eastAsia="Times New Roman" w:hAnsi="Times New Roman" w:cs="Times New Roman"/>
          <w:sz w:val="20"/>
          <w:szCs w:val="20"/>
        </w:rPr>
        <w:t xml:space="preserve"> образования и науки РФ. – М.: Просвещение, 2010. (Стандарты второго поколения).</w:t>
      </w:r>
    </w:p>
    <w:p w:rsidR="0052584A" w:rsidRPr="005A6B35" w:rsidRDefault="001A19A5" w:rsidP="005A6B35">
      <w:pPr>
        <w:numPr>
          <w:ilvl w:val="0"/>
          <w:numId w:val="14"/>
        </w:numPr>
        <w:spacing w:beforeAutospacing="1" w:after="0" w:line="240" w:lineRule="auto"/>
        <w:ind w:left="750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52584A" w:rsidRPr="005A6B35">
          <w:rPr>
            <w:rFonts w:ascii="Times New Roman" w:eastAsia="Times New Roman" w:hAnsi="Times New Roman" w:cs="Times New Roman"/>
            <w:sz w:val="20"/>
            <w:szCs w:val="20"/>
          </w:rPr>
          <w:t>http://www.mon.gov.ru</w:t>
        </w:r>
      </w:hyperlink>
      <w:r w:rsidR="0052584A" w:rsidRPr="005A6B35">
        <w:rPr>
          <w:rFonts w:ascii="Times New Roman" w:eastAsia="Times New Roman" w:hAnsi="Times New Roman" w:cs="Times New Roman"/>
          <w:sz w:val="20"/>
          <w:szCs w:val="20"/>
        </w:rPr>
        <w:t> (Закон об образовании РФ).</w:t>
      </w:r>
    </w:p>
    <w:p w:rsidR="00A2633D" w:rsidRPr="005A6B35" w:rsidRDefault="00A2633D" w:rsidP="005A6B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2633D" w:rsidRPr="005A6B35" w:rsidSect="005A6B35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E8A"/>
    <w:multiLevelType w:val="multilevel"/>
    <w:tmpl w:val="3470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58515A"/>
    <w:multiLevelType w:val="multilevel"/>
    <w:tmpl w:val="5B38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3810A7"/>
    <w:multiLevelType w:val="multilevel"/>
    <w:tmpl w:val="FF5E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AB0616"/>
    <w:multiLevelType w:val="multilevel"/>
    <w:tmpl w:val="544C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9962CE"/>
    <w:multiLevelType w:val="multilevel"/>
    <w:tmpl w:val="ABCA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5687B"/>
    <w:multiLevelType w:val="multilevel"/>
    <w:tmpl w:val="103A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12587F"/>
    <w:multiLevelType w:val="multilevel"/>
    <w:tmpl w:val="A7DC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655293"/>
    <w:multiLevelType w:val="multilevel"/>
    <w:tmpl w:val="43301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A3242B"/>
    <w:multiLevelType w:val="multilevel"/>
    <w:tmpl w:val="9008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F4B33"/>
    <w:multiLevelType w:val="multilevel"/>
    <w:tmpl w:val="389C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0015AE"/>
    <w:multiLevelType w:val="multilevel"/>
    <w:tmpl w:val="C16E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9D584F"/>
    <w:multiLevelType w:val="multilevel"/>
    <w:tmpl w:val="0E02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57335A"/>
    <w:multiLevelType w:val="multilevel"/>
    <w:tmpl w:val="94BC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0E1892"/>
    <w:multiLevelType w:val="multilevel"/>
    <w:tmpl w:val="A4060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84A"/>
    <w:rsid w:val="0015611B"/>
    <w:rsid w:val="00165862"/>
    <w:rsid w:val="001A19A5"/>
    <w:rsid w:val="003A1E0C"/>
    <w:rsid w:val="0052584A"/>
    <w:rsid w:val="00567B59"/>
    <w:rsid w:val="005A6B35"/>
    <w:rsid w:val="006F1272"/>
    <w:rsid w:val="007F1D22"/>
    <w:rsid w:val="00A2633D"/>
    <w:rsid w:val="00DB6DF7"/>
    <w:rsid w:val="00ED4059"/>
    <w:rsid w:val="00FE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F7"/>
  </w:style>
  <w:style w:type="paragraph" w:styleId="7">
    <w:name w:val="heading 7"/>
    <w:basedOn w:val="a"/>
    <w:next w:val="a"/>
    <w:link w:val="70"/>
    <w:uiPriority w:val="99"/>
    <w:qFormat/>
    <w:rsid w:val="0052584A"/>
    <w:pPr>
      <w:keepNext/>
      <w:spacing w:after="0" w:line="240" w:lineRule="auto"/>
      <w:ind w:left="1638" w:firstLine="2682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84A"/>
    <w:rPr>
      <w:strike w:val="0"/>
      <w:dstrike w:val="0"/>
      <w:color w:val="27638C"/>
      <w:u w:val="none"/>
      <w:effect w:val="none"/>
    </w:rPr>
  </w:style>
  <w:style w:type="paragraph" w:customStyle="1" w:styleId="c32">
    <w:name w:val="c32"/>
    <w:basedOn w:val="a"/>
    <w:rsid w:val="005258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2584A"/>
  </w:style>
  <w:style w:type="character" w:customStyle="1" w:styleId="c5">
    <w:name w:val="c5"/>
    <w:basedOn w:val="a0"/>
    <w:rsid w:val="0052584A"/>
  </w:style>
  <w:style w:type="character" w:customStyle="1" w:styleId="c42">
    <w:name w:val="c42"/>
    <w:basedOn w:val="a0"/>
    <w:rsid w:val="0052584A"/>
  </w:style>
  <w:style w:type="character" w:customStyle="1" w:styleId="c16">
    <w:name w:val="c16"/>
    <w:basedOn w:val="a0"/>
    <w:rsid w:val="0052584A"/>
  </w:style>
  <w:style w:type="paragraph" w:customStyle="1" w:styleId="c24">
    <w:name w:val="c24"/>
    <w:basedOn w:val="a"/>
    <w:rsid w:val="005258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5258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5258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2584A"/>
  </w:style>
  <w:style w:type="paragraph" w:customStyle="1" w:styleId="c25">
    <w:name w:val="c25"/>
    <w:basedOn w:val="a"/>
    <w:rsid w:val="005258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258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258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5258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52584A"/>
  </w:style>
  <w:style w:type="character" w:customStyle="1" w:styleId="c21">
    <w:name w:val="c21"/>
    <w:basedOn w:val="a0"/>
    <w:rsid w:val="0052584A"/>
  </w:style>
  <w:style w:type="character" w:customStyle="1" w:styleId="c8">
    <w:name w:val="c8"/>
    <w:basedOn w:val="a0"/>
    <w:rsid w:val="0052584A"/>
  </w:style>
  <w:style w:type="character" w:customStyle="1" w:styleId="c17">
    <w:name w:val="c17"/>
    <w:basedOn w:val="a0"/>
    <w:rsid w:val="0052584A"/>
  </w:style>
  <w:style w:type="paragraph" w:customStyle="1" w:styleId="c38">
    <w:name w:val="c38"/>
    <w:basedOn w:val="a"/>
    <w:rsid w:val="005258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52584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0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99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5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8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94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8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911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04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9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861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228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60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786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625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200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462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509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434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988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18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3202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2г</dc:creator>
  <cp:keywords/>
  <dc:description/>
  <cp:lastModifiedBy>Ирина</cp:lastModifiedBy>
  <cp:revision>7</cp:revision>
  <dcterms:created xsi:type="dcterms:W3CDTF">2016-04-25T09:22:00Z</dcterms:created>
  <dcterms:modified xsi:type="dcterms:W3CDTF">2019-03-17T23:09:00Z</dcterms:modified>
</cp:coreProperties>
</file>