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CA" w:rsidRDefault="00B026CA" w:rsidP="00B026C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26B38" w:rsidRPr="004A0163" w:rsidRDefault="00690289" w:rsidP="0069028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90289">
        <w:rPr>
          <w:rFonts w:asciiTheme="majorBidi" w:hAnsiTheme="majorBidi" w:cstheme="majorBidi"/>
          <w:b/>
          <w:bCs/>
          <w:sz w:val="28"/>
          <w:szCs w:val="28"/>
        </w:rPr>
        <w:t>Роль подвижных игр в формировании волевых качеств личности дошкольника</w:t>
      </w:r>
      <w:r w:rsidR="004B75A2" w:rsidRPr="004B75A2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026B38" w:rsidRPr="00026B38">
        <w:rPr>
          <w:rFonts w:asciiTheme="majorBidi" w:hAnsiTheme="majorBidi" w:cstheme="majorBidi"/>
          <w:sz w:val="28"/>
          <w:szCs w:val="28"/>
        </w:rPr>
        <w:br/>
        <w:t> </w:t>
      </w:r>
      <w:r w:rsidR="00026B38" w:rsidRPr="00026B38">
        <w:rPr>
          <w:rFonts w:asciiTheme="majorBidi" w:hAnsiTheme="majorBidi" w:cstheme="majorBidi"/>
          <w:sz w:val="28"/>
          <w:szCs w:val="28"/>
        </w:rPr>
        <w:br/>
        <w:t>Воля</w:t>
      </w:r>
      <w:r w:rsidR="00F1644D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 xml:space="preserve">относится </w:t>
      </w:r>
      <w:r w:rsidR="00F1644D" w:rsidRPr="00026B38">
        <w:rPr>
          <w:rFonts w:asciiTheme="majorBidi" w:hAnsiTheme="majorBidi" w:cstheme="majorBidi"/>
          <w:sz w:val="28"/>
          <w:szCs w:val="28"/>
        </w:rPr>
        <w:t>к ключевым проблемам развития личности,</w:t>
      </w:r>
      <w:r w:rsidR="00026B38" w:rsidRPr="00026B38">
        <w:rPr>
          <w:rFonts w:asciiTheme="majorBidi" w:hAnsiTheme="majorBidi" w:cstheme="majorBidi"/>
          <w:sz w:val="28"/>
          <w:szCs w:val="28"/>
        </w:rPr>
        <w:t xml:space="preserve"> определяющим самостоятельность</w:t>
      </w:r>
      <w:r w:rsidR="00F1644D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и ответственность дошкольника за востребованность в будущем. Сегодня физическое</w:t>
      </w:r>
      <w:r w:rsidR="00F1644D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воспитание направлено в первую очередь на охрану и укрепление здоровья детей,</w:t>
      </w:r>
      <w:r w:rsidR="00F1644D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повышения защитных сил организма, воспитания стойкого интереса к двигательным</w:t>
      </w:r>
      <w:r w:rsidR="00F1644D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 xml:space="preserve">умениям, навыкам, волевым и физическим качествам (скорость, </w:t>
      </w:r>
      <w:r w:rsidR="00F1644D" w:rsidRPr="00026B38">
        <w:rPr>
          <w:rFonts w:asciiTheme="majorBidi" w:hAnsiTheme="majorBidi" w:cstheme="majorBidi"/>
          <w:sz w:val="28"/>
          <w:szCs w:val="28"/>
        </w:rPr>
        <w:t>ловкость, выносливость</w:t>
      </w:r>
      <w:r w:rsidR="00026B38" w:rsidRPr="00026B38">
        <w:rPr>
          <w:rFonts w:asciiTheme="majorBidi" w:hAnsiTheme="majorBidi" w:cstheme="majorBidi"/>
          <w:sz w:val="28"/>
          <w:szCs w:val="28"/>
        </w:rPr>
        <w:t>, гибкость), формированию культуры здоровья.</w:t>
      </w:r>
      <w:r w:rsidR="00026B38" w:rsidRPr="00026B38">
        <w:rPr>
          <w:rFonts w:asciiTheme="majorBidi" w:hAnsiTheme="majorBidi" w:cstheme="majorBidi"/>
          <w:sz w:val="28"/>
          <w:szCs w:val="28"/>
        </w:rPr>
        <w:br/>
        <w:t xml:space="preserve">Основой </w:t>
      </w:r>
      <w:r w:rsidR="00F1644D" w:rsidRPr="00026B38">
        <w:rPr>
          <w:rFonts w:asciiTheme="majorBidi" w:hAnsiTheme="majorBidi" w:cstheme="majorBidi"/>
          <w:sz w:val="28"/>
          <w:szCs w:val="28"/>
        </w:rPr>
        <w:t>системы физического</w:t>
      </w:r>
      <w:r w:rsidR="00026B38" w:rsidRPr="00026B38">
        <w:rPr>
          <w:rFonts w:asciiTheme="majorBidi" w:hAnsiTheme="majorBidi" w:cstheme="majorBidi"/>
          <w:sz w:val="28"/>
          <w:szCs w:val="28"/>
        </w:rPr>
        <w:t xml:space="preserve"> воспитания в дошкольных </w:t>
      </w:r>
      <w:r w:rsidR="00F1644D">
        <w:rPr>
          <w:rFonts w:asciiTheme="majorBidi" w:hAnsiTheme="majorBidi" w:cstheme="majorBidi"/>
          <w:sz w:val="28"/>
          <w:szCs w:val="28"/>
        </w:rPr>
        <w:t>учреждениях</w:t>
      </w:r>
      <w:r w:rsidR="00026B38" w:rsidRPr="00026B38">
        <w:rPr>
          <w:rFonts w:asciiTheme="majorBidi" w:hAnsiTheme="majorBidi" w:cstheme="majorBidi"/>
          <w:sz w:val="28"/>
          <w:szCs w:val="28"/>
        </w:rPr>
        <w:t xml:space="preserve"> остается двигательный </w:t>
      </w:r>
      <w:r w:rsidR="00F1644D" w:rsidRPr="00026B38">
        <w:rPr>
          <w:rFonts w:asciiTheme="majorBidi" w:hAnsiTheme="majorBidi" w:cstheme="majorBidi"/>
          <w:sz w:val="28"/>
          <w:szCs w:val="28"/>
        </w:rPr>
        <w:t>режим как</w:t>
      </w:r>
      <w:r w:rsidR="00026B38" w:rsidRPr="00026B38">
        <w:rPr>
          <w:rFonts w:asciiTheme="majorBidi" w:hAnsiTheme="majorBidi" w:cstheme="majorBidi"/>
          <w:sz w:val="28"/>
          <w:szCs w:val="28"/>
        </w:rPr>
        <w:t xml:space="preserve"> совокупность разных способов и организаций форм работы с детьми. </w:t>
      </w:r>
      <w:r w:rsidR="00F1644D" w:rsidRPr="00026B38">
        <w:rPr>
          <w:rFonts w:asciiTheme="majorBidi" w:hAnsiTheme="majorBidi" w:cstheme="majorBidi"/>
          <w:sz w:val="28"/>
          <w:szCs w:val="28"/>
        </w:rPr>
        <w:t>Очень эффективной</w:t>
      </w:r>
      <w:r w:rsidR="00026B38" w:rsidRPr="00026B38">
        <w:rPr>
          <w:rFonts w:asciiTheme="majorBidi" w:hAnsiTheme="majorBidi" w:cstheme="majorBidi"/>
          <w:sz w:val="28"/>
          <w:szCs w:val="28"/>
        </w:rPr>
        <w:t xml:space="preserve"> формой работы и важным средством физического воспитания </w:t>
      </w:r>
      <w:r w:rsidR="00F1644D" w:rsidRPr="00026B38">
        <w:rPr>
          <w:rFonts w:asciiTheme="majorBidi" w:hAnsiTheme="majorBidi" w:cstheme="majorBidi"/>
          <w:sz w:val="28"/>
          <w:szCs w:val="28"/>
        </w:rPr>
        <w:t>является подвижная</w:t>
      </w:r>
      <w:r w:rsidR="00026B38" w:rsidRPr="00026B38">
        <w:rPr>
          <w:rFonts w:asciiTheme="majorBidi" w:hAnsiTheme="majorBidi" w:cstheme="majorBidi"/>
          <w:sz w:val="28"/>
          <w:szCs w:val="28"/>
        </w:rPr>
        <w:t xml:space="preserve"> игра.</w:t>
      </w:r>
      <w:r w:rsidR="00026B38" w:rsidRPr="00026B38">
        <w:rPr>
          <w:rFonts w:asciiTheme="majorBidi" w:hAnsiTheme="majorBidi" w:cstheme="majorBidi"/>
          <w:sz w:val="28"/>
          <w:szCs w:val="28"/>
        </w:rPr>
        <w:br/>
        <w:t xml:space="preserve">Подвижные игры </w:t>
      </w:r>
      <w:r w:rsidR="00F1644D" w:rsidRPr="00026B38">
        <w:rPr>
          <w:rFonts w:asciiTheme="majorBidi" w:hAnsiTheme="majorBidi" w:cstheme="majorBidi"/>
          <w:sz w:val="28"/>
          <w:szCs w:val="28"/>
        </w:rPr>
        <w:t>достаточно важны</w:t>
      </w:r>
      <w:r w:rsidR="00026B38" w:rsidRPr="00026B38">
        <w:rPr>
          <w:rFonts w:asciiTheme="majorBidi" w:hAnsiTheme="majorBidi" w:cstheme="majorBidi"/>
          <w:sz w:val="28"/>
          <w:szCs w:val="28"/>
        </w:rPr>
        <w:t xml:space="preserve"> для всестороннего развития ребенка. Ценность их не только в том, что </w:t>
      </w:r>
      <w:r w:rsidR="00F1644D" w:rsidRPr="00026B38">
        <w:rPr>
          <w:rFonts w:asciiTheme="majorBidi" w:hAnsiTheme="majorBidi" w:cstheme="majorBidi"/>
          <w:sz w:val="28"/>
          <w:szCs w:val="28"/>
        </w:rPr>
        <w:t>они развивают</w:t>
      </w:r>
      <w:r w:rsidR="00026B38" w:rsidRPr="00026B38">
        <w:rPr>
          <w:rFonts w:asciiTheme="majorBidi" w:hAnsiTheme="majorBidi" w:cstheme="majorBidi"/>
          <w:sz w:val="28"/>
          <w:szCs w:val="28"/>
        </w:rPr>
        <w:t xml:space="preserve"> движения детей, но и в том, что побуждают малышей быть </w:t>
      </w:r>
      <w:r w:rsidR="00F1644D" w:rsidRPr="00026B38">
        <w:rPr>
          <w:rFonts w:asciiTheme="majorBidi" w:hAnsiTheme="majorBidi" w:cstheme="majorBidi"/>
          <w:sz w:val="28"/>
          <w:szCs w:val="28"/>
        </w:rPr>
        <w:t>волевыми, активными</w:t>
      </w:r>
      <w:r w:rsidR="00026B38" w:rsidRPr="00026B38">
        <w:rPr>
          <w:rFonts w:asciiTheme="majorBidi" w:hAnsiTheme="majorBidi" w:cstheme="majorBidi"/>
          <w:sz w:val="28"/>
          <w:szCs w:val="28"/>
        </w:rPr>
        <w:t xml:space="preserve">, деятельными, раздумывать, добиваться успеха. Благодаря этим </w:t>
      </w:r>
      <w:r w:rsidR="00F1644D" w:rsidRPr="00026B38">
        <w:rPr>
          <w:rFonts w:asciiTheme="majorBidi" w:hAnsiTheme="majorBidi" w:cstheme="majorBidi"/>
          <w:sz w:val="28"/>
          <w:szCs w:val="28"/>
        </w:rPr>
        <w:t>играм весь</w:t>
      </w:r>
      <w:r w:rsidR="00026B38" w:rsidRPr="00026B38">
        <w:rPr>
          <w:rFonts w:asciiTheme="majorBidi" w:hAnsiTheme="majorBidi" w:cstheme="majorBidi"/>
          <w:sz w:val="28"/>
          <w:szCs w:val="28"/>
        </w:rPr>
        <w:t xml:space="preserve"> организм ребенка втягивается в работу, у него улучшается </w:t>
      </w:r>
      <w:r w:rsidR="00F1644D" w:rsidRPr="00026B38">
        <w:rPr>
          <w:rFonts w:asciiTheme="majorBidi" w:hAnsiTheme="majorBidi" w:cstheme="majorBidi"/>
          <w:sz w:val="28"/>
          <w:szCs w:val="28"/>
        </w:rPr>
        <w:t>пищеварение, становится</w:t>
      </w:r>
      <w:r w:rsidR="00026B38" w:rsidRPr="00026B38">
        <w:rPr>
          <w:rFonts w:asciiTheme="majorBidi" w:hAnsiTheme="majorBidi" w:cstheme="majorBidi"/>
          <w:sz w:val="28"/>
          <w:szCs w:val="28"/>
        </w:rPr>
        <w:t xml:space="preserve"> глубже дыхание, укрепляется нервная система, воспитываются </w:t>
      </w:r>
      <w:r w:rsidR="00F1644D" w:rsidRPr="00026B38">
        <w:rPr>
          <w:rFonts w:asciiTheme="majorBidi" w:hAnsiTheme="majorBidi" w:cstheme="majorBidi"/>
          <w:sz w:val="28"/>
          <w:szCs w:val="28"/>
        </w:rPr>
        <w:t>такие черты</w:t>
      </w:r>
      <w:r w:rsidR="00026B38" w:rsidRPr="00026B38">
        <w:rPr>
          <w:rFonts w:asciiTheme="majorBidi" w:hAnsiTheme="majorBidi" w:cstheme="majorBidi"/>
          <w:sz w:val="28"/>
          <w:szCs w:val="28"/>
        </w:rPr>
        <w:t xml:space="preserve"> характера как воля, дисциплинированность, сдержанность и тому подобное.</w:t>
      </w:r>
      <w:r w:rsidR="00026B38" w:rsidRPr="00026B38">
        <w:rPr>
          <w:rFonts w:asciiTheme="majorBidi" w:hAnsiTheme="majorBidi" w:cstheme="majorBidi"/>
          <w:sz w:val="28"/>
          <w:szCs w:val="28"/>
        </w:rPr>
        <w:br/>
        <w:t>Значения подвижной игры</w:t>
      </w:r>
      <w:r w:rsidR="00F1644D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для гармоничного развития детей, проблемы внедрения ее в практику работы</w:t>
      </w:r>
      <w:r w:rsidR="00F1644D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 xml:space="preserve">дошкольных </w:t>
      </w:r>
      <w:r w:rsidR="00F1644D" w:rsidRPr="00026B38">
        <w:rPr>
          <w:rFonts w:asciiTheme="majorBidi" w:hAnsiTheme="majorBidi" w:cstheme="majorBidi"/>
          <w:sz w:val="28"/>
          <w:szCs w:val="28"/>
        </w:rPr>
        <w:t>учреждений</w:t>
      </w:r>
      <w:r w:rsidR="00026B38" w:rsidRPr="00026B38">
        <w:rPr>
          <w:rFonts w:asciiTheme="majorBidi" w:hAnsiTheme="majorBidi" w:cstheme="majorBidi"/>
          <w:sz w:val="28"/>
          <w:szCs w:val="28"/>
        </w:rPr>
        <w:t xml:space="preserve"> изучают психологи и педагоги. Основоположник теории</w:t>
      </w:r>
      <w:r w:rsidR="00F1644D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физического воспитания П.Ф. Лесгафт — уделял важное значение подвижным играм с</w:t>
      </w:r>
      <w:r w:rsidR="00F1644D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правилами — как средству развития воли самоорганизованности,</w:t>
      </w:r>
      <w:r w:rsidR="00F1644D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 xml:space="preserve">дисциплинированности у детей. Е.С. </w:t>
      </w:r>
      <w:proofErr w:type="spellStart"/>
      <w:r w:rsidR="00026B38" w:rsidRPr="00026B38">
        <w:rPr>
          <w:rFonts w:asciiTheme="majorBidi" w:hAnsiTheme="majorBidi" w:cstheme="majorBidi"/>
          <w:sz w:val="28"/>
          <w:szCs w:val="28"/>
        </w:rPr>
        <w:t>Вильчковский</w:t>
      </w:r>
      <w:proofErr w:type="spellEnd"/>
      <w:r w:rsidR="00026B38" w:rsidRPr="00026B38">
        <w:rPr>
          <w:rFonts w:asciiTheme="majorBidi" w:hAnsiTheme="majorBidi" w:cstheme="majorBidi"/>
          <w:sz w:val="28"/>
          <w:szCs w:val="28"/>
        </w:rPr>
        <w:t xml:space="preserve"> работал над проблемой</w:t>
      </w:r>
      <w:r w:rsidR="00F1644D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использования подвижных игр в разных возрастных группах, организация и</w:t>
      </w:r>
      <w:r w:rsidR="00F1644D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руководство подвижными играми с детьми дошкольного возраста. Психологи и</w:t>
      </w:r>
      <w:r w:rsidR="00F1644D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педагоги Хухлаева, Денисенко, Шишкина, Вавилова, Колесникова, Лейкина,</w:t>
      </w:r>
      <w:r w:rsidR="00F1644D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Тимофеева, Потехина обосновали, раскрыли, экспериментально проверили значение</w:t>
      </w:r>
      <w:r w:rsidR="00F1644D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подвижных игр для полноценного развития и довели влияние подвижных игр на</w:t>
      </w:r>
      <w:r w:rsidR="00F1644D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развитие у детей основных движений и двигательных качеств. Таким образом,</w:t>
      </w:r>
      <w:r w:rsidR="00F1644D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подвижные игры являются важным средством физического воспитания детей</w:t>
      </w:r>
      <w:r w:rsidR="00F1644D">
        <w:rPr>
          <w:rFonts w:asciiTheme="majorBidi" w:hAnsiTheme="majorBidi" w:cstheme="majorBidi"/>
          <w:sz w:val="28"/>
          <w:szCs w:val="28"/>
        </w:rPr>
        <w:t xml:space="preserve"> </w:t>
      </w:r>
      <w:r w:rsidR="007C2EA2">
        <w:rPr>
          <w:rFonts w:asciiTheme="majorBidi" w:hAnsiTheme="majorBidi" w:cstheme="majorBidi"/>
          <w:sz w:val="28"/>
          <w:szCs w:val="28"/>
        </w:rPr>
        <w:t>дошкольного возраста</w:t>
      </w:r>
      <w:r w:rsidR="00F1644D">
        <w:rPr>
          <w:rFonts w:asciiTheme="majorBidi" w:hAnsiTheme="majorBidi" w:cstheme="majorBidi"/>
          <w:sz w:val="28"/>
          <w:szCs w:val="28"/>
        </w:rPr>
        <w:t>.</w:t>
      </w:r>
      <w:bookmarkStart w:id="0" w:name="_GoBack"/>
      <w:bookmarkEnd w:id="0"/>
      <w:r w:rsidR="00026B38" w:rsidRPr="00026B38">
        <w:rPr>
          <w:rFonts w:asciiTheme="majorBidi" w:hAnsiTheme="majorBidi" w:cstheme="majorBidi"/>
          <w:sz w:val="28"/>
          <w:szCs w:val="28"/>
        </w:rPr>
        <w:br/>
        <w:t>Выдающийся педагог П.Ф.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Лесгафт в своей оригинальной системе физического воспитания значительное место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отводил подвижным играм. Он рассматривал игру как упражнение, с помощью которого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ребенок готовится к жизни.</w:t>
      </w:r>
      <w:r w:rsidR="00026B38" w:rsidRPr="00026B38">
        <w:rPr>
          <w:rFonts w:asciiTheme="majorBidi" w:hAnsiTheme="majorBidi" w:cstheme="majorBidi"/>
          <w:sz w:val="28"/>
          <w:szCs w:val="28"/>
        </w:rPr>
        <w:br/>
        <w:t>Подвижные игры — первая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 xml:space="preserve">деятельность, которой принадлежит особенно </w:t>
      </w:r>
      <w:r w:rsidR="00026B38" w:rsidRPr="00026B38">
        <w:rPr>
          <w:rFonts w:asciiTheme="majorBidi" w:hAnsiTheme="majorBidi" w:cstheme="majorBidi"/>
          <w:sz w:val="28"/>
          <w:szCs w:val="28"/>
        </w:rPr>
        <w:lastRenderedPageBreak/>
        <w:t>значительная роль в развитии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личности, в формировании ее свойств и обогащении ее внутреннего содержания,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морально-волевых качеств.</w:t>
      </w:r>
      <w:r w:rsidR="00026B38" w:rsidRPr="00026B38">
        <w:rPr>
          <w:rFonts w:asciiTheme="majorBidi" w:hAnsiTheme="majorBidi" w:cstheme="majorBidi"/>
          <w:sz w:val="28"/>
          <w:szCs w:val="28"/>
        </w:rPr>
        <w:br/>
        <w:t>В процессе развития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обычно личную значимость и привлекательность приобретают, прежде всего, те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действия и те проявления личности, которые, став доступными, еще не стали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повседневными. Именно новые, только родившиеся и еще не укрепившиеся как нечто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привычное приобретения развития по преимуществу входят в игру.</w:t>
      </w:r>
      <w:r w:rsidR="00026B38" w:rsidRPr="00026B38">
        <w:rPr>
          <w:rFonts w:asciiTheme="majorBidi" w:hAnsiTheme="majorBidi" w:cstheme="majorBidi"/>
          <w:sz w:val="28"/>
          <w:szCs w:val="28"/>
        </w:rPr>
        <w:br/>
        <w:t>Самостоятельность — независимость, свобода от внешних влияний, принуждений, от посторонней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 xml:space="preserve">поддержки, помощи. В педагогике это одна из волевых сфер </w:t>
      </w:r>
      <w:r w:rsidR="007C2EA2" w:rsidRPr="00026B38">
        <w:rPr>
          <w:rFonts w:asciiTheme="majorBidi" w:hAnsiTheme="majorBidi" w:cstheme="majorBidi"/>
          <w:sz w:val="28"/>
          <w:szCs w:val="28"/>
        </w:rPr>
        <w:t>личности. Это</w:t>
      </w:r>
      <w:r w:rsidR="00026B38" w:rsidRPr="00026B38">
        <w:rPr>
          <w:rFonts w:asciiTheme="majorBidi" w:hAnsiTheme="majorBidi" w:cstheme="majorBidi"/>
          <w:sz w:val="28"/>
          <w:szCs w:val="28"/>
        </w:rPr>
        <w:t xml:space="preserve"> умение не поддаваться влиянию различных факторов, действовать на </w:t>
      </w:r>
      <w:r w:rsidR="007C2EA2" w:rsidRPr="00026B38">
        <w:rPr>
          <w:rFonts w:asciiTheme="majorBidi" w:hAnsiTheme="majorBidi" w:cstheme="majorBidi"/>
          <w:sz w:val="28"/>
          <w:szCs w:val="28"/>
        </w:rPr>
        <w:t>основе своих</w:t>
      </w:r>
      <w:r w:rsidR="00026B38" w:rsidRPr="00026B38">
        <w:rPr>
          <w:rFonts w:asciiTheme="majorBidi" w:hAnsiTheme="majorBidi" w:cstheme="majorBidi"/>
          <w:sz w:val="28"/>
          <w:szCs w:val="28"/>
        </w:rPr>
        <w:t xml:space="preserve"> взглядов и побуждений.</w:t>
      </w:r>
      <w:r w:rsidR="00026B38" w:rsidRPr="00026B38">
        <w:rPr>
          <w:rFonts w:asciiTheme="majorBidi" w:hAnsiTheme="majorBidi" w:cstheme="majorBidi"/>
          <w:sz w:val="28"/>
          <w:szCs w:val="28"/>
        </w:rPr>
        <w:br/>
        <w:t xml:space="preserve">Особую роль в </w:t>
      </w:r>
      <w:r w:rsidR="007C2EA2" w:rsidRPr="00026B38">
        <w:rPr>
          <w:rFonts w:asciiTheme="majorBidi" w:hAnsiTheme="majorBidi" w:cstheme="majorBidi"/>
          <w:sz w:val="28"/>
          <w:szCs w:val="28"/>
        </w:rPr>
        <w:t>развитии воли</w:t>
      </w:r>
      <w:r w:rsidR="00026B38" w:rsidRPr="00026B38">
        <w:rPr>
          <w:rFonts w:asciiTheme="majorBidi" w:hAnsiTheme="majorBidi" w:cstheme="majorBidi"/>
          <w:sz w:val="28"/>
          <w:szCs w:val="28"/>
        </w:rPr>
        <w:t xml:space="preserve"> у детей по всем перечисленным направлениям выполняют игры, причем </w:t>
      </w:r>
      <w:r w:rsidR="007C2EA2" w:rsidRPr="00026B38">
        <w:rPr>
          <w:rFonts w:asciiTheme="majorBidi" w:hAnsiTheme="majorBidi" w:cstheme="majorBidi"/>
          <w:sz w:val="28"/>
          <w:szCs w:val="28"/>
        </w:rPr>
        <w:t>каждый вид</w:t>
      </w:r>
      <w:r w:rsidR="00026B38" w:rsidRPr="00026B38">
        <w:rPr>
          <w:rFonts w:asciiTheme="majorBidi" w:hAnsiTheme="majorBidi" w:cstheme="majorBidi"/>
          <w:sz w:val="28"/>
          <w:szCs w:val="28"/>
        </w:rPr>
        <w:t xml:space="preserve"> игровой деятельности вносит свой, специфический вклад в </w:t>
      </w:r>
      <w:r w:rsidR="007C2EA2" w:rsidRPr="00026B38">
        <w:rPr>
          <w:rFonts w:asciiTheme="majorBidi" w:hAnsiTheme="majorBidi" w:cstheme="majorBidi"/>
          <w:sz w:val="28"/>
          <w:szCs w:val="28"/>
        </w:rPr>
        <w:t>совершенствование волевого</w:t>
      </w:r>
      <w:r w:rsidR="00026B38" w:rsidRPr="00026B38">
        <w:rPr>
          <w:rFonts w:asciiTheme="majorBidi" w:hAnsiTheme="majorBidi" w:cstheme="majorBidi"/>
          <w:sz w:val="28"/>
          <w:szCs w:val="28"/>
        </w:rPr>
        <w:t xml:space="preserve"> процесса. Подвижные игры ведут к закреплению у ребенка необходимых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волевых качеств личности. Коллективные подвижные игры с правилами кроме этой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задачи решают еще одну: укрепление само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регуляции поступков.</w:t>
      </w:r>
      <w:r w:rsidR="00026B38" w:rsidRPr="00026B38">
        <w:rPr>
          <w:rFonts w:asciiTheme="majorBidi" w:hAnsiTheme="majorBidi" w:cstheme="majorBidi"/>
          <w:sz w:val="28"/>
          <w:szCs w:val="28"/>
        </w:rPr>
        <w:br/>
        <w:t>Работа со старшими дошкольниками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обнаруживает их психологическую потребность в прохождении всевозможных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испытаний для подтверждения своей умелости, проявления волевых качеств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(упорства, решительности, выдержки и др.). Мы под волевыми качествами будем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подразумевать особенности волевой регуляции, проявляющиеся в конкретных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специфических условиях, обусловленных характером преодолеваемой трудности.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Традиционно в психологии изучают волевые качества личности через проявление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 xml:space="preserve">физического усилия. </w:t>
      </w:r>
      <w:r w:rsidR="00026B38" w:rsidRPr="00026B38">
        <w:rPr>
          <w:rFonts w:asciiTheme="majorBidi" w:hAnsiTheme="majorBidi" w:cstheme="majorBidi"/>
          <w:sz w:val="28"/>
          <w:szCs w:val="28"/>
        </w:rPr>
        <w:br/>
        <w:t>Представляется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целесообразным рассмотреть основные волевые качества личности и пути их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формирования посредством различных игр. Признаками настойчивости является: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стремление постоянно доводить начатое дело до конца; умение длительно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преследовать цель, не снижая энергии в борьбе с трудностями; умение продолжать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деятельность при нежелании ею заниматься или при возникновении другой, более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интересной деятельности; умение проявить упорство при изменившейся обстановке.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Настойчивость характеризуется умением личности мобилизовать свои возможности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для длительной борьбы с трудностями.</w:t>
      </w:r>
      <w:r w:rsidR="00026B38" w:rsidRPr="00026B38">
        <w:rPr>
          <w:rFonts w:asciiTheme="majorBidi" w:hAnsiTheme="majorBidi" w:cstheme="majorBidi"/>
          <w:sz w:val="28"/>
          <w:szCs w:val="28"/>
        </w:rPr>
        <w:br/>
        <w:t>Признаками упорства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является: умение продолжать деятельность, несмотря на неудачи и другие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сложности; умение превозмогать тягостные состояния; умение настойчиво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добиваться намеченной цели.</w:t>
      </w:r>
      <w:r w:rsidR="00026B38" w:rsidRPr="00026B38">
        <w:rPr>
          <w:rFonts w:asciiTheme="majorBidi" w:hAnsiTheme="majorBidi" w:cstheme="majorBidi"/>
          <w:sz w:val="28"/>
          <w:szCs w:val="28"/>
        </w:rPr>
        <w:br/>
        <w:t>Вышеперечисленные волевые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качества можно развить у детей младшего школьного возраста с помощью подвижных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игр-соревнований. Признаки решительности: быстрое и обдуманное принятие решений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при выполнении того или другого действия или поступка; выполнение принятого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решения без колебаний, уверенно; отсутствие растерянности при принятии решений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 xml:space="preserve">в </w:t>
      </w:r>
      <w:r w:rsidR="00026B38" w:rsidRPr="00026B38">
        <w:rPr>
          <w:rFonts w:asciiTheme="majorBidi" w:hAnsiTheme="majorBidi" w:cstheme="majorBidi"/>
          <w:sz w:val="28"/>
          <w:szCs w:val="28"/>
        </w:rPr>
        <w:lastRenderedPageBreak/>
        <w:t>затрудненных условиях и во врем эмоциональных возбуждений; проявление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решительных действий в непривычной обстановке. В играх на развитие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решительности определяется время между сигналом воспитателя к началу выполнения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задания и собственно началом ее выполнения.</w:t>
      </w:r>
      <w:r w:rsidR="00026B38" w:rsidRPr="00026B38">
        <w:rPr>
          <w:rFonts w:asciiTheme="majorBidi" w:hAnsiTheme="majorBidi" w:cstheme="majorBidi"/>
          <w:sz w:val="28"/>
          <w:szCs w:val="28"/>
        </w:rPr>
        <w:br/>
        <w:t>Таким образом, можно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сказать, что такое качество как решительность можно формировать и развивать у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детей довольно не сложными играми.</w:t>
      </w:r>
      <w:r w:rsidR="00026B38" w:rsidRPr="00026B38">
        <w:rPr>
          <w:rFonts w:asciiTheme="majorBidi" w:hAnsiTheme="majorBidi" w:cstheme="majorBidi"/>
          <w:sz w:val="28"/>
          <w:szCs w:val="28"/>
        </w:rPr>
        <w:br/>
        <w:t>Признаками выдержки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являются: проявление терпения в деятельности, выполняемой в затрудненных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условиях; умение держать себя в конфликтных ситуациях; умение тормозить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проявление чувств при сильном эмоциональном возбуждении; умение контролировать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свое поведение в непривычной обстановке.</w:t>
      </w:r>
      <w:r w:rsidR="00026B38" w:rsidRPr="00026B38">
        <w:rPr>
          <w:rFonts w:asciiTheme="majorBidi" w:hAnsiTheme="majorBidi" w:cstheme="majorBidi"/>
          <w:sz w:val="28"/>
          <w:szCs w:val="28"/>
        </w:rPr>
        <w:br/>
        <w:t>Важно, чтобы к участию в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играх привлекались родители учащихся, которые могли бы, например, исполнять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роль экспертов. Проводимая психопрофилактическая работа с родителями также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может способствовать развитию волевых ка</w:t>
      </w:r>
      <w:r w:rsidR="008D3CBD">
        <w:rPr>
          <w:rFonts w:asciiTheme="majorBidi" w:hAnsiTheme="majorBidi" w:cstheme="majorBidi"/>
          <w:sz w:val="28"/>
          <w:szCs w:val="28"/>
        </w:rPr>
        <w:t>честв дошкольников.</w:t>
      </w:r>
      <w:r w:rsidR="00026B38" w:rsidRPr="00026B38">
        <w:rPr>
          <w:rFonts w:asciiTheme="majorBidi" w:hAnsiTheme="majorBidi" w:cstheme="majorBidi"/>
          <w:sz w:val="28"/>
          <w:szCs w:val="28"/>
        </w:rPr>
        <w:br/>
        <w:t>В период старшего дошкольного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возраста начинают формироваться основные волевые качества личности: упорство и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настойчивость, которое понимается в стремлении достичь необходимого, в том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числе успеха в деятельности, вопреки имеющимся трудностям и неудачам; решительность,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характеризующаяся как отсутствие излишних колебаний и сомнений при борьбе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мотивов, быстрое принятие решений и смелое проведение их в жизнь; выдержка, то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есть, отсутствие горячности в поведении при возникновении конфликта, устойчивое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проявление способности подавлять импульсивные, малообдуманные эмоциональные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реакции, не поддаваться искушению; а также самостоятельность, ответственность,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дисциплинированность.</w:t>
      </w:r>
      <w:r w:rsidR="00026B38" w:rsidRPr="00026B38">
        <w:rPr>
          <w:rFonts w:asciiTheme="majorBidi" w:hAnsiTheme="majorBidi" w:cstheme="majorBidi"/>
          <w:sz w:val="28"/>
          <w:szCs w:val="28"/>
        </w:rPr>
        <w:br/>
        <w:t>Без волевых качеств и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твердого характера нельзя добиться постоянного успеха. Большой интерес для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формирования волевых качеств дошкольников в процессе обучения представляют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игры, которые заставляют думать, предоставляют возможность ребенку проверить и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развить свои способности, включают его в соревнования с другими учащимися.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Участие дошкольников в подвижных играх способствует их самоутверждению,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развивает настойчивость, стремление к успеху и различные мотивационные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качества. Игра также влияет на развитие самостоятельности детей, творческих</w:t>
      </w:r>
      <w:r w:rsidR="007C2EA2">
        <w:rPr>
          <w:rFonts w:asciiTheme="majorBidi" w:hAnsiTheme="majorBidi" w:cstheme="majorBidi"/>
          <w:sz w:val="28"/>
          <w:szCs w:val="28"/>
        </w:rPr>
        <w:t xml:space="preserve"> </w:t>
      </w:r>
      <w:r w:rsidR="00026B38" w:rsidRPr="00026B38">
        <w:rPr>
          <w:rFonts w:asciiTheme="majorBidi" w:hAnsiTheme="majorBidi" w:cstheme="majorBidi"/>
          <w:sz w:val="28"/>
          <w:szCs w:val="28"/>
        </w:rPr>
        <w:t>сп</w:t>
      </w:r>
      <w:r w:rsidR="007C2EA2">
        <w:rPr>
          <w:rFonts w:asciiTheme="majorBidi" w:hAnsiTheme="majorBidi" w:cstheme="majorBidi"/>
          <w:sz w:val="28"/>
          <w:szCs w:val="28"/>
        </w:rPr>
        <w:t>особностей, личностных качеств.</w:t>
      </w:r>
      <w:r w:rsidR="00026B38" w:rsidRPr="00026B38">
        <w:rPr>
          <w:rFonts w:asciiTheme="majorBidi" w:hAnsiTheme="majorBidi" w:cstheme="majorBidi"/>
          <w:sz w:val="28"/>
          <w:szCs w:val="28"/>
        </w:rPr>
        <w:br/>
      </w:r>
      <w:r w:rsidR="00026B38" w:rsidRPr="00026B38">
        <w:rPr>
          <w:rFonts w:asciiTheme="majorBidi" w:hAnsiTheme="majorBidi" w:cstheme="majorBidi"/>
          <w:sz w:val="28"/>
          <w:szCs w:val="28"/>
        </w:rPr>
        <w:br/>
      </w:r>
    </w:p>
    <w:p w:rsidR="00026B38" w:rsidRPr="00026B38" w:rsidRDefault="00026B38" w:rsidP="004B75A2">
      <w:pPr>
        <w:rPr>
          <w:rFonts w:asciiTheme="majorBidi" w:hAnsiTheme="majorBidi" w:cstheme="majorBidi"/>
          <w:sz w:val="28"/>
          <w:szCs w:val="28"/>
        </w:rPr>
      </w:pPr>
    </w:p>
    <w:p w:rsidR="00026B38" w:rsidRPr="00026B38" w:rsidRDefault="00690289" w:rsidP="00026B3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pict>
          <v:rect id="_x0000_i1025" style="width:0;height:0" o:hralign="center" o:hrstd="t" o:hrnoshade="t" o:hr="t" fillcolor="#676a6c" stroked="f"/>
        </w:pict>
      </w:r>
    </w:p>
    <w:p w:rsidR="00026B38" w:rsidRPr="00026B38" w:rsidRDefault="00026B38" w:rsidP="00026B38">
      <w:pPr>
        <w:rPr>
          <w:rFonts w:asciiTheme="majorBidi" w:hAnsiTheme="majorBidi" w:cstheme="majorBidi"/>
          <w:sz w:val="28"/>
          <w:szCs w:val="28"/>
        </w:rPr>
      </w:pPr>
    </w:p>
    <w:p w:rsidR="00DF0D07" w:rsidRPr="00026B38" w:rsidRDefault="00690289">
      <w:pPr>
        <w:rPr>
          <w:rFonts w:asciiTheme="majorBidi" w:hAnsiTheme="majorBidi" w:cstheme="majorBidi"/>
          <w:sz w:val="28"/>
          <w:szCs w:val="28"/>
        </w:rPr>
      </w:pPr>
    </w:p>
    <w:sectPr w:rsidR="00DF0D07" w:rsidRPr="0002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4E"/>
    <w:rsid w:val="00026B38"/>
    <w:rsid w:val="000C15D8"/>
    <w:rsid w:val="00225A44"/>
    <w:rsid w:val="004A0163"/>
    <w:rsid w:val="004B75A2"/>
    <w:rsid w:val="0065624E"/>
    <w:rsid w:val="00690289"/>
    <w:rsid w:val="007C2EA2"/>
    <w:rsid w:val="008D3CBD"/>
    <w:rsid w:val="00B026CA"/>
    <w:rsid w:val="00DA73CE"/>
    <w:rsid w:val="00F1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81BE7-5A89-44CF-B1AD-E0968D33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2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758528">
          <w:marLeft w:val="0"/>
          <w:marRight w:val="0"/>
          <w:marTop w:val="0"/>
          <w:marBottom w:val="300"/>
          <w:divBdr>
            <w:top w:val="single" w:sz="6" w:space="0" w:color="23C6C8"/>
            <w:left w:val="single" w:sz="6" w:space="0" w:color="23C6C8"/>
            <w:bottom w:val="single" w:sz="6" w:space="0" w:color="23C6C8"/>
            <w:right w:val="single" w:sz="6" w:space="0" w:color="23C6C8"/>
          </w:divBdr>
          <w:divsChild>
            <w:div w:id="1858814292">
              <w:marLeft w:val="0"/>
              <w:marRight w:val="0"/>
              <w:marTop w:val="0"/>
              <w:marBottom w:val="0"/>
              <w:divBdr>
                <w:top w:val="none" w:sz="0" w:space="8" w:color="23C6C8"/>
                <w:left w:val="none" w:sz="0" w:space="11" w:color="23C6C8"/>
                <w:bottom w:val="single" w:sz="6" w:space="8" w:color="23C6C8"/>
                <w:right w:val="none" w:sz="0" w:space="11" w:color="23C6C8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2019-03-26T18:12:00Z</dcterms:created>
  <dcterms:modified xsi:type="dcterms:W3CDTF">2019-03-27T17:03:00Z</dcterms:modified>
</cp:coreProperties>
</file>