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4F" w:rsidRDefault="0079144F">
      <w:pPr>
        <w:rPr>
          <w:b/>
          <w:sz w:val="28"/>
          <w:szCs w:val="28"/>
        </w:rPr>
      </w:pPr>
      <w:r>
        <w:rPr>
          <w:b/>
          <w:sz w:val="28"/>
          <w:szCs w:val="28"/>
        </w:rPr>
        <w:t>Анисимова Н.А.</w:t>
      </w:r>
    </w:p>
    <w:p w:rsidR="004A5A02" w:rsidRPr="0079144F" w:rsidRDefault="00C808A1">
      <w:pPr>
        <w:rPr>
          <w:b/>
          <w:sz w:val="28"/>
          <w:szCs w:val="28"/>
        </w:rPr>
      </w:pPr>
      <w:r w:rsidRPr="0079144F">
        <w:rPr>
          <w:b/>
          <w:sz w:val="28"/>
          <w:szCs w:val="28"/>
        </w:rPr>
        <w:t>Педагогическая компетентность и профессиональное мастерство как решающий фактор обеспечения качества образования</w:t>
      </w:r>
      <w:r w:rsidR="0079144F">
        <w:rPr>
          <w:b/>
          <w:sz w:val="28"/>
          <w:szCs w:val="28"/>
        </w:rPr>
        <w:t>.</w:t>
      </w:r>
    </w:p>
    <w:p w:rsidR="00C808A1" w:rsidRPr="0079144F" w:rsidRDefault="00C808A1">
      <w:pPr>
        <w:rPr>
          <w:sz w:val="28"/>
          <w:szCs w:val="28"/>
        </w:rPr>
      </w:pPr>
    </w:p>
    <w:p w:rsidR="00C808A1" w:rsidRPr="0079144F" w:rsidRDefault="00C808A1" w:rsidP="00C808A1">
      <w:pPr>
        <w:rPr>
          <w:rFonts w:asciiTheme="minorHAnsi" w:hAnsiTheme="minorHAnsi"/>
          <w:sz w:val="28"/>
          <w:szCs w:val="28"/>
        </w:rPr>
      </w:pPr>
      <w:r w:rsidRPr="0079144F">
        <w:rPr>
          <w:rFonts w:asciiTheme="minorHAnsi" w:hAnsiTheme="minorHAnsi"/>
          <w:bCs/>
          <w:sz w:val="28"/>
          <w:szCs w:val="28"/>
        </w:rPr>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w:t>
      </w:r>
      <w:proofErr w:type="gramStart"/>
      <w:r w:rsidRPr="0079144F">
        <w:rPr>
          <w:rFonts w:asciiTheme="minorHAnsi" w:hAnsiTheme="minorHAnsi"/>
          <w:bCs/>
          <w:sz w:val="28"/>
          <w:szCs w:val="28"/>
        </w:rPr>
        <w:t>–у</w:t>
      </w:r>
      <w:proofErr w:type="gramEnd"/>
      <w:r w:rsidRPr="0079144F">
        <w:rPr>
          <w:rFonts w:asciiTheme="minorHAnsi" w:hAnsiTheme="minorHAnsi"/>
          <w:bCs/>
          <w:sz w:val="28"/>
          <w:szCs w:val="28"/>
        </w:rPr>
        <w:t xml:space="preserve">чителе (воспитателе).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w:t>
      </w:r>
      <w:proofErr w:type="gramStart"/>
      <w:r w:rsidRPr="0079144F">
        <w:rPr>
          <w:rFonts w:asciiTheme="minorHAnsi" w:hAnsiTheme="minorHAnsi"/>
          <w:bCs/>
          <w:sz w:val="28"/>
          <w:szCs w:val="28"/>
        </w:rPr>
        <w:t>условиях</w:t>
      </w:r>
      <w:proofErr w:type="gramEnd"/>
      <w:r w:rsidRPr="0079144F">
        <w:rPr>
          <w:rFonts w:asciiTheme="minorHAnsi" w:hAnsiTheme="minorHAnsi"/>
          <w:bCs/>
          <w:sz w:val="28"/>
          <w:szCs w:val="28"/>
        </w:rPr>
        <w:t xml:space="preserve"> поставленных перед ним задач педагог должен обладать необходимым уровнем и профессиональной </w:t>
      </w:r>
      <w:r w:rsidRPr="0079144F">
        <w:rPr>
          <w:rFonts w:asciiTheme="minorHAnsi" w:hAnsiTheme="minorHAnsi"/>
          <w:bCs/>
          <w:i/>
          <w:iCs/>
          <w:sz w:val="28"/>
          <w:szCs w:val="28"/>
        </w:rPr>
        <w:t>компетентности</w:t>
      </w:r>
      <w:r w:rsidRPr="0079144F">
        <w:rPr>
          <w:rFonts w:asciiTheme="minorHAnsi" w:hAnsiTheme="minorHAnsi"/>
          <w:bCs/>
          <w:sz w:val="28"/>
          <w:szCs w:val="28"/>
        </w:rPr>
        <w:t> и </w:t>
      </w:r>
    </w:p>
    <w:p w:rsidR="00C808A1" w:rsidRPr="0079144F" w:rsidRDefault="00C808A1" w:rsidP="00C808A1">
      <w:pPr>
        <w:rPr>
          <w:rFonts w:asciiTheme="minorHAnsi" w:hAnsiTheme="minorHAnsi"/>
          <w:color w:val="000000"/>
          <w:sz w:val="28"/>
          <w:szCs w:val="28"/>
          <w:shd w:val="clear" w:color="auto" w:fill="FFFFFF"/>
        </w:rPr>
      </w:pPr>
      <w:r w:rsidRPr="0079144F">
        <w:rPr>
          <w:rFonts w:asciiTheme="minorHAnsi" w:hAnsiTheme="minorHAnsi"/>
          <w:bCs/>
          <w:i/>
          <w:iCs/>
          <w:sz w:val="28"/>
          <w:szCs w:val="28"/>
        </w:rPr>
        <w:t>профессионализма</w:t>
      </w:r>
      <w:r w:rsidRPr="0079144F">
        <w:rPr>
          <w:rFonts w:asciiTheme="minorHAnsi" w:hAnsiTheme="minorHAnsi"/>
          <w:bCs/>
          <w:sz w:val="28"/>
          <w:szCs w:val="28"/>
        </w:rPr>
        <w:t xml:space="preserve">. </w:t>
      </w:r>
      <w:r w:rsidRPr="0079144F">
        <w:rPr>
          <w:rFonts w:asciiTheme="minorHAnsi" w:hAnsiTheme="minorHAnsi"/>
          <w:color w:val="000000"/>
          <w:sz w:val="28"/>
          <w:szCs w:val="28"/>
          <w:shd w:val="clear" w:color="auto" w:fill="FFFFFF"/>
        </w:rPr>
        <w:t>Профессионализм педагога становится решающим фактором обеспечения качества образования, а понятие «профессиональная компетентность» - ключевым.</w:t>
      </w:r>
    </w:p>
    <w:p w:rsidR="00C808A1" w:rsidRPr="0079144F" w:rsidRDefault="00C808A1" w:rsidP="00C808A1">
      <w:pPr>
        <w:rPr>
          <w:rFonts w:asciiTheme="minorHAnsi" w:hAnsiTheme="minorHAnsi"/>
          <w:color w:val="000000"/>
          <w:sz w:val="28"/>
          <w:szCs w:val="28"/>
          <w:shd w:val="clear" w:color="auto" w:fill="FFFFFF"/>
        </w:rPr>
      </w:pPr>
    </w:p>
    <w:p w:rsidR="00C808A1" w:rsidRPr="0079144F" w:rsidRDefault="00C808A1" w:rsidP="00C808A1">
      <w:pPr>
        <w:rPr>
          <w:sz w:val="28"/>
          <w:szCs w:val="28"/>
        </w:rPr>
      </w:pPr>
    </w:p>
    <w:p w:rsidR="002F38F6" w:rsidRPr="0079144F" w:rsidRDefault="00C808A1" w:rsidP="00C808A1">
      <w:pPr>
        <w:rPr>
          <w:rFonts w:asciiTheme="minorHAnsi" w:hAnsiTheme="minorHAnsi"/>
          <w:bCs/>
          <w:sz w:val="28"/>
          <w:szCs w:val="28"/>
        </w:rPr>
      </w:pPr>
      <w:r w:rsidRPr="0079144F">
        <w:rPr>
          <w:rFonts w:asciiTheme="minorHAnsi" w:hAnsiTheme="minorHAnsi"/>
          <w:bCs/>
          <w:sz w:val="28"/>
          <w:szCs w:val="28"/>
        </w:rPr>
        <w:t>Что такое профессиональная компетентность?</w:t>
      </w:r>
    </w:p>
    <w:p w:rsidR="002F38F6" w:rsidRPr="0079144F" w:rsidRDefault="002F38F6" w:rsidP="00C808A1">
      <w:pPr>
        <w:rPr>
          <w:rFonts w:asciiTheme="minorHAnsi" w:hAnsiTheme="minorHAnsi"/>
          <w:bCs/>
          <w:sz w:val="28"/>
          <w:szCs w:val="28"/>
        </w:rPr>
      </w:pPr>
    </w:p>
    <w:p w:rsidR="002F38F6" w:rsidRPr="0079144F" w:rsidRDefault="00C808A1" w:rsidP="002F38F6">
      <w:pPr>
        <w:pStyle w:val="a5"/>
        <w:shd w:val="clear" w:color="auto" w:fill="FFFFFF"/>
        <w:rPr>
          <w:rFonts w:asciiTheme="minorHAnsi" w:hAnsiTheme="minorHAnsi"/>
          <w:bCs/>
          <w:color w:val="000000"/>
          <w:sz w:val="28"/>
          <w:szCs w:val="28"/>
        </w:rPr>
      </w:pPr>
      <w:r w:rsidRPr="0079144F">
        <w:rPr>
          <w:rFonts w:asciiTheme="minorHAnsi" w:eastAsia="+mn-ea" w:hAnsiTheme="minorHAnsi"/>
          <w:bCs/>
          <w:sz w:val="28"/>
          <w:szCs w:val="28"/>
        </w:rPr>
        <w:t xml:space="preserve"> </w:t>
      </w:r>
      <w:r w:rsidR="002F38F6" w:rsidRPr="0079144F">
        <w:rPr>
          <w:rFonts w:asciiTheme="minorHAnsi" w:hAnsiTheme="minorHAnsi"/>
          <w:bCs/>
          <w:color w:val="000000"/>
          <w:sz w:val="28"/>
          <w:szCs w:val="28"/>
        </w:rPr>
        <w:t xml:space="preserve">Под профессионализмом нами понимается особое свойство людей систематически, эффективно и надежно выполнять сложную деятельность в самых разнообразных условиях. В понятии «профессионализм» отражается такая степень овладения человеком психологической структурой профессиональной деятельности, которая соответствует существующим в обществе стандартам и объективным требованиям. Для приобретения профессионализма необходимы соответствующие способности, желание и характер, готовность постоянно учиться и совершенствовать свое мастерство. Понятие профессионализма не ограничивается характеристиками высококвалифицированного труда; это и особое мировоззрение человека. </w:t>
      </w:r>
    </w:p>
    <w:p w:rsidR="00C808A1" w:rsidRPr="0079144F" w:rsidRDefault="00C808A1" w:rsidP="00C808A1">
      <w:pPr>
        <w:rPr>
          <w:rFonts w:asciiTheme="minorHAnsi" w:hAnsiTheme="minorHAnsi"/>
          <w:sz w:val="28"/>
          <w:szCs w:val="28"/>
        </w:rPr>
      </w:pPr>
    </w:p>
    <w:p w:rsidR="00C808A1" w:rsidRPr="0079144F" w:rsidRDefault="00C808A1" w:rsidP="00C808A1">
      <w:pPr>
        <w:pStyle w:val="a5"/>
        <w:shd w:val="clear" w:color="auto" w:fill="FFFFFF"/>
        <w:rPr>
          <w:rFonts w:asciiTheme="minorHAnsi" w:hAnsiTheme="minorHAnsi"/>
          <w:color w:val="000000"/>
          <w:sz w:val="28"/>
          <w:szCs w:val="28"/>
        </w:rPr>
      </w:pPr>
      <w:r w:rsidRPr="0079144F">
        <w:rPr>
          <w:rFonts w:asciiTheme="minorHAnsi" w:hAnsiTheme="minorHAnsi"/>
          <w:color w:val="000000"/>
          <w:sz w:val="28"/>
          <w:szCs w:val="28"/>
        </w:rPr>
        <w:t>Понятие «профессиональная компетентность» - синоним понятий «профессионализм», «квалификация» и рассматривается как сплав общих и профессиональных знаний, практических умений, профессионально значимых качеств личности, обеспечивающих успешную деятельность педагога.</w:t>
      </w:r>
    </w:p>
    <w:p w:rsidR="00C808A1" w:rsidRPr="0079144F" w:rsidRDefault="00C808A1" w:rsidP="00C808A1">
      <w:pPr>
        <w:pStyle w:val="a5"/>
        <w:shd w:val="clear" w:color="auto" w:fill="FFFFFF"/>
        <w:rPr>
          <w:rFonts w:asciiTheme="minorHAnsi" w:hAnsiTheme="minorHAnsi"/>
          <w:color w:val="000000"/>
          <w:sz w:val="28"/>
          <w:szCs w:val="28"/>
        </w:rPr>
      </w:pPr>
      <w:r w:rsidRPr="0079144F">
        <w:rPr>
          <w:rFonts w:asciiTheme="minorHAnsi" w:hAnsiTheme="minorHAnsi"/>
          <w:color w:val="000000"/>
          <w:sz w:val="28"/>
          <w:szCs w:val="28"/>
        </w:rPr>
        <w:t xml:space="preserve">Профессиональная компетентность – область профессиональной деятельности педагога по обучению, воспитанию и развитию </w:t>
      </w:r>
      <w:proofErr w:type="gramStart"/>
      <w:r w:rsidRPr="0079144F">
        <w:rPr>
          <w:rFonts w:asciiTheme="minorHAnsi" w:hAnsiTheme="minorHAnsi"/>
          <w:color w:val="000000"/>
          <w:sz w:val="28"/>
          <w:szCs w:val="28"/>
        </w:rPr>
        <w:t>обучающихся</w:t>
      </w:r>
      <w:proofErr w:type="gramEnd"/>
      <w:r w:rsidRPr="0079144F">
        <w:rPr>
          <w:rFonts w:asciiTheme="minorHAnsi" w:hAnsiTheme="minorHAnsi"/>
          <w:color w:val="000000"/>
          <w:sz w:val="28"/>
          <w:szCs w:val="28"/>
        </w:rPr>
        <w:t>.</w:t>
      </w:r>
    </w:p>
    <w:p w:rsidR="002F38F6" w:rsidRPr="0079144F" w:rsidRDefault="002F38F6" w:rsidP="002F38F6">
      <w:pPr>
        <w:pStyle w:val="a5"/>
        <w:shd w:val="clear" w:color="auto" w:fill="FFFFFF"/>
        <w:rPr>
          <w:rFonts w:asciiTheme="minorHAnsi" w:hAnsiTheme="minorHAnsi"/>
          <w:color w:val="000000"/>
          <w:sz w:val="28"/>
          <w:szCs w:val="28"/>
          <w:u w:val="single"/>
        </w:rPr>
      </w:pPr>
      <w:r w:rsidRPr="0079144F">
        <w:rPr>
          <w:rFonts w:asciiTheme="minorHAnsi" w:hAnsiTheme="minorHAnsi"/>
          <w:bCs/>
          <w:color w:val="000000"/>
          <w:sz w:val="28"/>
          <w:szCs w:val="28"/>
          <w:u w:val="single"/>
        </w:rPr>
        <w:lastRenderedPageBreak/>
        <w:t>Виды профессиональной компетенции:</w:t>
      </w:r>
    </w:p>
    <w:p w:rsidR="002F38F6" w:rsidRPr="0079144F" w:rsidRDefault="002F38F6" w:rsidP="002F38F6">
      <w:pPr>
        <w:pStyle w:val="a5"/>
        <w:shd w:val="clear" w:color="auto" w:fill="FFFFFF"/>
        <w:rPr>
          <w:rFonts w:asciiTheme="minorHAnsi" w:hAnsiTheme="minorHAnsi"/>
          <w:color w:val="000000"/>
          <w:sz w:val="28"/>
          <w:szCs w:val="28"/>
        </w:rPr>
      </w:pPr>
      <w:r w:rsidRPr="0079144F">
        <w:rPr>
          <w:rFonts w:asciiTheme="minorHAnsi" w:hAnsiTheme="minorHAnsi"/>
          <w:bCs/>
          <w:color w:val="000000"/>
          <w:sz w:val="28"/>
          <w:szCs w:val="28"/>
        </w:rPr>
        <w:t>Специальная</w:t>
      </w:r>
      <w:r w:rsidR="0079144F">
        <w:rPr>
          <w:rFonts w:asciiTheme="minorHAnsi" w:hAnsiTheme="minorHAnsi"/>
          <w:bCs/>
          <w:color w:val="000000"/>
          <w:sz w:val="28"/>
          <w:szCs w:val="28"/>
        </w:rPr>
        <w:t xml:space="preserve"> -</w:t>
      </w:r>
      <w:r w:rsidRPr="0079144F">
        <w:rPr>
          <w:rFonts w:asciiTheme="minorHAnsi" w:hAnsiTheme="minorHAnsi"/>
          <w:bCs/>
          <w:color w:val="000000"/>
          <w:sz w:val="28"/>
          <w:szCs w:val="28"/>
        </w:rPr>
        <w:t xml:space="preserve"> Владение проф. Деятельностью на высоком уровне, способность проектировать своё дальнейшее проф. развитие</w:t>
      </w:r>
    </w:p>
    <w:p w:rsidR="002F38F6" w:rsidRPr="0079144F" w:rsidRDefault="002F38F6" w:rsidP="002F38F6">
      <w:pPr>
        <w:pStyle w:val="a5"/>
        <w:shd w:val="clear" w:color="auto" w:fill="FFFFFF"/>
        <w:rPr>
          <w:rFonts w:asciiTheme="minorHAnsi" w:hAnsiTheme="minorHAnsi"/>
          <w:color w:val="000000"/>
          <w:sz w:val="28"/>
          <w:szCs w:val="28"/>
        </w:rPr>
      </w:pPr>
      <w:r w:rsidRPr="0079144F">
        <w:rPr>
          <w:rFonts w:asciiTheme="minorHAnsi" w:hAnsiTheme="minorHAnsi"/>
          <w:bCs/>
          <w:color w:val="000000"/>
          <w:sz w:val="28"/>
          <w:szCs w:val="28"/>
        </w:rPr>
        <w:t>Социальная</w:t>
      </w:r>
      <w:r w:rsidR="0079144F">
        <w:rPr>
          <w:rFonts w:asciiTheme="minorHAnsi" w:hAnsiTheme="minorHAnsi"/>
          <w:bCs/>
          <w:color w:val="000000"/>
          <w:sz w:val="28"/>
          <w:szCs w:val="28"/>
        </w:rPr>
        <w:t xml:space="preserve"> -</w:t>
      </w:r>
      <w:r w:rsidRPr="0079144F">
        <w:rPr>
          <w:rFonts w:asciiTheme="minorHAnsi" w:hAnsiTheme="minorHAnsi"/>
          <w:bCs/>
          <w:color w:val="000000"/>
          <w:sz w:val="28"/>
          <w:szCs w:val="28"/>
        </w:rPr>
        <w:t xml:space="preserve"> Владение проф. общением, сотрудничеством, социальная ответственность за результаты своего труда</w:t>
      </w:r>
    </w:p>
    <w:p w:rsidR="002F38F6" w:rsidRPr="0079144F" w:rsidRDefault="002F38F6" w:rsidP="002F38F6">
      <w:pPr>
        <w:pStyle w:val="a5"/>
        <w:shd w:val="clear" w:color="auto" w:fill="FFFFFF"/>
        <w:rPr>
          <w:rFonts w:asciiTheme="minorHAnsi" w:hAnsiTheme="minorHAnsi"/>
          <w:color w:val="000000"/>
          <w:sz w:val="28"/>
          <w:szCs w:val="28"/>
        </w:rPr>
      </w:pPr>
      <w:proofErr w:type="gramStart"/>
      <w:r w:rsidRPr="0079144F">
        <w:rPr>
          <w:rFonts w:asciiTheme="minorHAnsi" w:hAnsiTheme="minorHAnsi"/>
          <w:bCs/>
          <w:color w:val="000000"/>
          <w:sz w:val="28"/>
          <w:szCs w:val="28"/>
        </w:rPr>
        <w:t>Личностная</w:t>
      </w:r>
      <w:proofErr w:type="gramEnd"/>
      <w:r w:rsidR="0079144F">
        <w:rPr>
          <w:rFonts w:asciiTheme="minorHAnsi" w:hAnsiTheme="minorHAnsi"/>
          <w:bCs/>
          <w:color w:val="000000"/>
          <w:sz w:val="28"/>
          <w:szCs w:val="28"/>
        </w:rPr>
        <w:t xml:space="preserve"> -</w:t>
      </w:r>
      <w:r w:rsidRPr="0079144F">
        <w:rPr>
          <w:rFonts w:asciiTheme="minorHAnsi" w:hAnsiTheme="minorHAnsi"/>
          <w:bCs/>
          <w:color w:val="000000"/>
          <w:sz w:val="28"/>
          <w:szCs w:val="28"/>
        </w:rPr>
        <w:t xml:space="preserve"> Личностное самовыражение, саморазвитие</w:t>
      </w:r>
    </w:p>
    <w:p w:rsidR="002F38F6" w:rsidRPr="0079144F" w:rsidRDefault="002F38F6" w:rsidP="002F38F6">
      <w:pPr>
        <w:pStyle w:val="a5"/>
        <w:shd w:val="clear" w:color="auto" w:fill="FFFFFF"/>
        <w:rPr>
          <w:rFonts w:asciiTheme="minorHAnsi" w:hAnsiTheme="minorHAnsi"/>
          <w:color w:val="000000"/>
          <w:sz w:val="28"/>
          <w:szCs w:val="28"/>
        </w:rPr>
      </w:pPr>
      <w:r w:rsidRPr="0079144F">
        <w:rPr>
          <w:rFonts w:asciiTheme="minorHAnsi" w:hAnsiTheme="minorHAnsi"/>
          <w:bCs/>
          <w:color w:val="000000"/>
          <w:sz w:val="28"/>
          <w:szCs w:val="28"/>
        </w:rPr>
        <w:t>Индивидуальная</w:t>
      </w:r>
      <w:r w:rsidR="0079144F">
        <w:rPr>
          <w:rFonts w:asciiTheme="minorHAnsi" w:hAnsiTheme="minorHAnsi"/>
          <w:bCs/>
          <w:color w:val="000000"/>
          <w:sz w:val="28"/>
          <w:szCs w:val="28"/>
        </w:rPr>
        <w:t xml:space="preserve"> -</w:t>
      </w:r>
      <w:r w:rsidRPr="0079144F">
        <w:rPr>
          <w:rFonts w:asciiTheme="minorHAnsi" w:hAnsiTheme="minorHAnsi"/>
          <w:bCs/>
          <w:color w:val="000000"/>
          <w:sz w:val="28"/>
          <w:szCs w:val="28"/>
        </w:rPr>
        <w:t xml:space="preserve"> Самореализация, готовность к проф. росту</w:t>
      </w:r>
    </w:p>
    <w:p w:rsidR="0079144F" w:rsidRDefault="0079144F" w:rsidP="0079144F">
      <w:pPr>
        <w:jc w:val="both"/>
        <w:rPr>
          <w:rFonts w:asciiTheme="minorHAnsi" w:eastAsia="Times New Roman" w:hAnsiTheme="minorHAnsi"/>
          <w:color w:val="000000"/>
          <w:sz w:val="28"/>
          <w:szCs w:val="28"/>
        </w:rPr>
      </w:pPr>
    </w:p>
    <w:p w:rsidR="00C808A1" w:rsidRPr="0079144F" w:rsidRDefault="00C808A1" w:rsidP="0079144F">
      <w:pPr>
        <w:jc w:val="both"/>
        <w:rPr>
          <w:sz w:val="28"/>
          <w:szCs w:val="28"/>
          <w:u w:val="single"/>
        </w:rPr>
      </w:pPr>
      <w:r w:rsidRPr="0079144F">
        <w:rPr>
          <w:sz w:val="28"/>
          <w:szCs w:val="28"/>
        </w:rPr>
        <w:t xml:space="preserve">В Федеральном государственном образовательном стандарте определены </w:t>
      </w:r>
      <w:r w:rsidRPr="0079144F">
        <w:rPr>
          <w:sz w:val="28"/>
          <w:szCs w:val="28"/>
          <w:u w:val="single"/>
        </w:rPr>
        <w:t xml:space="preserve">основные группы профессионально-педагогических компетенций: </w:t>
      </w:r>
    </w:p>
    <w:p w:rsidR="00C808A1" w:rsidRPr="0079144F" w:rsidRDefault="00C808A1" w:rsidP="00C808A1">
      <w:pPr>
        <w:ind w:firstLine="709"/>
        <w:jc w:val="both"/>
        <w:rPr>
          <w:sz w:val="28"/>
          <w:szCs w:val="28"/>
        </w:rPr>
      </w:pPr>
      <w:r w:rsidRPr="0079144F">
        <w:rPr>
          <w:sz w:val="28"/>
          <w:szCs w:val="28"/>
        </w:rPr>
        <w:t xml:space="preserve"> 1) </w:t>
      </w:r>
      <w:r w:rsidRPr="0079144F">
        <w:rPr>
          <w:sz w:val="28"/>
          <w:szCs w:val="28"/>
          <w:u w:val="single"/>
        </w:rPr>
        <w:t>общекультурные</w:t>
      </w:r>
      <w:r w:rsidRPr="0079144F">
        <w:rPr>
          <w:sz w:val="28"/>
          <w:szCs w:val="28"/>
        </w:rPr>
        <w:t xml:space="preserve">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человеческого существования, использование знаний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C808A1" w:rsidRPr="0079144F" w:rsidRDefault="00C808A1" w:rsidP="00C808A1">
      <w:pPr>
        <w:ind w:firstLine="709"/>
        <w:jc w:val="both"/>
        <w:rPr>
          <w:sz w:val="28"/>
          <w:szCs w:val="28"/>
        </w:rPr>
      </w:pPr>
      <w:r w:rsidRPr="0079144F">
        <w:rPr>
          <w:sz w:val="28"/>
          <w:szCs w:val="28"/>
        </w:rPr>
        <w:t xml:space="preserve"> 2) </w:t>
      </w:r>
      <w:r w:rsidRPr="0079144F">
        <w:rPr>
          <w:sz w:val="28"/>
          <w:szCs w:val="28"/>
          <w:u w:val="single"/>
        </w:rPr>
        <w:t>общепрофессиональные компетенции</w:t>
      </w:r>
      <w:r w:rsidRPr="0079144F">
        <w:rPr>
          <w:sz w:val="28"/>
          <w:szCs w:val="28"/>
        </w:rPr>
        <w:t xml:space="preserve">,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C808A1" w:rsidRPr="0079144F" w:rsidRDefault="00C808A1" w:rsidP="00C808A1">
      <w:pPr>
        <w:ind w:firstLine="709"/>
        <w:jc w:val="both"/>
        <w:rPr>
          <w:sz w:val="28"/>
          <w:szCs w:val="28"/>
        </w:rPr>
      </w:pPr>
      <w:r w:rsidRPr="0079144F">
        <w:rPr>
          <w:sz w:val="28"/>
          <w:szCs w:val="28"/>
        </w:rPr>
        <w:t xml:space="preserve"> 3) </w:t>
      </w:r>
      <w:r w:rsidRPr="0079144F">
        <w:rPr>
          <w:sz w:val="28"/>
          <w:szCs w:val="28"/>
          <w:u w:val="single"/>
        </w:rPr>
        <w:t>профессиональные компетенции</w:t>
      </w:r>
      <w:r w:rsidRPr="0079144F">
        <w:rPr>
          <w:sz w:val="28"/>
          <w:szCs w:val="28"/>
        </w:rPr>
        <w:t xml:space="preserve">, включающие умения реализовать образовательные программы, применять современные технологии и методики обучения и воспитания; </w:t>
      </w:r>
    </w:p>
    <w:p w:rsidR="00C808A1" w:rsidRPr="0079144F" w:rsidRDefault="00C808A1" w:rsidP="00C808A1">
      <w:pPr>
        <w:ind w:firstLine="709"/>
        <w:jc w:val="both"/>
        <w:rPr>
          <w:sz w:val="28"/>
          <w:szCs w:val="28"/>
        </w:rPr>
      </w:pPr>
      <w:r w:rsidRPr="0079144F">
        <w:rPr>
          <w:sz w:val="28"/>
          <w:szCs w:val="28"/>
        </w:rPr>
        <w:t xml:space="preserve"> 4) </w:t>
      </w:r>
      <w:r w:rsidRPr="0079144F">
        <w:rPr>
          <w:sz w:val="28"/>
          <w:szCs w:val="28"/>
          <w:u w:val="single"/>
        </w:rPr>
        <w:t>компетенции в области культурно-просветительской деятельности</w:t>
      </w:r>
      <w:r w:rsidRPr="0079144F">
        <w:rPr>
          <w:sz w:val="28"/>
          <w:szCs w:val="28"/>
        </w:rPr>
        <w:t xml:space="preserve">, включающие способности к взаимодействию с участниками культурно-просветительской деятельности, использованию отечественного и зарубежного опыта организации культурно-просветительской деятельности. </w:t>
      </w:r>
    </w:p>
    <w:p w:rsidR="00C808A1" w:rsidRPr="0079144F" w:rsidRDefault="00C808A1">
      <w:pPr>
        <w:rPr>
          <w:sz w:val="28"/>
          <w:szCs w:val="28"/>
        </w:rPr>
      </w:pPr>
    </w:p>
    <w:p w:rsidR="00A45D0B" w:rsidRPr="0079144F" w:rsidRDefault="00A45D0B" w:rsidP="00A45D0B">
      <w:pPr>
        <w:ind w:firstLine="709"/>
        <w:jc w:val="both"/>
        <w:rPr>
          <w:sz w:val="28"/>
          <w:szCs w:val="28"/>
        </w:rPr>
      </w:pPr>
      <w:r w:rsidRPr="0079144F">
        <w:rPr>
          <w:sz w:val="28"/>
          <w:szCs w:val="28"/>
        </w:rPr>
        <w:t xml:space="preserve">Следует отметить, что профессионально-педагогическая компетентность учителя не является простой суммой предметных знаний, сведений из педагогики и психологии, умений проводить уроки или внеклассные мероприятия.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ситуациях реального решения задач, постоянно возникающих в образовательном процессе школы. </w:t>
      </w:r>
    </w:p>
    <w:p w:rsidR="00A45D0B" w:rsidRPr="0079144F" w:rsidRDefault="00A45D0B" w:rsidP="00A45D0B">
      <w:pPr>
        <w:ind w:firstLine="709"/>
        <w:jc w:val="both"/>
        <w:rPr>
          <w:sz w:val="28"/>
          <w:szCs w:val="28"/>
          <w:u w:val="single"/>
        </w:rPr>
      </w:pPr>
      <w:r w:rsidRPr="0079144F">
        <w:rPr>
          <w:sz w:val="28"/>
          <w:szCs w:val="28"/>
          <w:u w:val="single"/>
        </w:rPr>
        <w:t>Кроме того, в стандартах второго поколения перечислены и базовые компетенции педагога, о которых я тоже хочу коротко сказать.</w:t>
      </w:r>
    </w:p>
    <w:p w:rsidR="00D8338C" w:rsidRPr="0079144F" w:rsidRDefault="00D8338C" w:rsidP="00A45D0B">
      <w:pPr>
        <w:ind w:firstLine="709"/>
        <w:jc w:val="both"/>
        <w:rPr>
          <w:sz w:val="28"/>
          <w:szCs w:val="28"/>
        </w:rPr>
      </w:pPr>
    </w:p>
    <w:p w:rsidR="00D8338C" w:rsidRPr="0079144F" w:rsidRDefault="00D8338C" w:rsidP="00D8338C">
      <w:pPr>
        <w:ind w:firstLine="709"/>
        <w:jc w:val="both"/>
        <w:rPr>
          <w:sz w:val="28"/>
          <w:szCs w:val="28"/>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675"/>
        <w:gridCol w:w="6868"/>
      </w:tblGrid>
      <w:tr w:rsidR="00D8338C" w:rsidRPr="0079144F" w:rsidTr="00693693">
        <w:tc>
          <w:tcPr>
            <w:tcW w:w="0" w:type="auto"/>
          </w:tcPr>
          <w:p w:rsidR="00D8338C" w:rsidRPr="0079144F" w:rsidRDefault="00D8338C" w:rsidP="00693693">
            <w:pPr>
              <w:autoSpaceDE w:val="0"/>
              <w:autoSpaceDN w:val="0"/>
              <w:adjustRightInd w:val="0"/>
              <w:jc w:val="both"/>
              <w:rPr>
                <w:bCs/>
                <w:sz w:val="28"/>
                <w:szCs w:val="28"/>
              </w:rPr>
            </w:pPr>
            <w:r w:rsidRPr="0079144F">
              <w:rPr>
                <w:bCs/>
                <w:sz w:val="28"/>
                <w:szCs w:val="28"/>
              </w:rPr>
              <w:t>№</w:t>
            </w:r>
          </w:p>
          <w:p w:rsidR="00D8338C" w:rsidRPr="0079144F" w:rsidRDefault="00D8338C" w:rsidP="00693693">
            <w:pPr>
              <w:autoSpaceDE w:val="0"/>
              <w:autoSpaceDN w:val="0"/>
              <w:adjustRightInd w:val="0"/>
              <w:jc w:val="both"/>
              <w:rPr>
                <w:bCs/>
                <w:sz w:val="28"/>
                <w:szCs w:val="28"/>
              </w:rPr>
            </w:pPr>
            <w:proofErr w:type="spellStart"/>
            <w:proofErr w:type="gramStart"/>
            <w:r w:rsidRPr="0079144F">
              <w:rPr>
                <w:bCs/>
                <w:sz w:val="28"/>
                <w:szCs w:val="28"/>
              </w:rPr>
              <w:t>п</w:t>
            </w:r>
            <w:proofErr w:type="spellEnd"/>
            <w:proofErr w:type="gramEnd"/>
            <w:r w:rsidRPr="0079144F">
              <w:rPr>
                <w:bCs/>
                <w:sz w:val="28"/>
                <w:szCs w:val="28"/>
              </w:rPr>
              <w:t>/</w:t>
            </w:r>
            <w:proofErr w:type="spellStart"/>
            <w:r w:rsidRPr="0079144F">
              <w:rPr>
                <w:bCs/>
                <w:sz w:val="28"/>
                <w:szCs w:val="28"/>
              </w:rPr>
              <w:t>п</w:t>
            </w:r>
            <w:proofErr w:type="spellEnd"/>
          </w:p>
          <w:p w:rsidR="00D8338C" w:rsidRPr="0079144F" w:rsidRDefault="00D8338C" w:rsidP="00693693">
            <w:pPr>
              <w:jc w:val="both"/>
              <w:rPr>
                <w:color w:val="000000"/>
                <w:sz w:val="28"/>
                <w:szCs w:val="28"/>
              </w:rPr>
            </w:pPr>
          </w:p>
        </w:tc>
        <w:tc>
          <w:tcPr>
            <w:tcW w:w="2675" w:type="dxa"/>
          </w:tcPr>
          <w:p w:rsidR="00D8338C" w:rsidRPr="0079144F" w:rsidRDefault="00D8338C" w:rsidP="00693693">
            <w:pPr>
              <w:autoSpaceDE w:val="0"/>
              <w:autoSpaceDN w:val="0"/>
              <w:adjustRightInd w:val="0"/>
              <w:jc w:val="both"/>
              <w:rPr>
                <w:bCs/>
                <w:sz w:val="28"/>
                <w:szCs w:val="28"/>
              </w:rPr>
            </w:pPr>
            <w:r w:rsidRPr="0079144F">
              <w:rPr>
                <w:bCs/>
                <w:sz w:val="28"/>
                <w:szCs w:val="28"/>
              </w:rPr>
              <w:t>Базовые</w:t>
            </w:r>
          </w:p>
          <w:p w:rsidR="00D8338C" w:rsidRPr="0079144F" w:rsidRDefault="00D8338C" w:rsidP="00693693">
            <w:pPr>
              <w:autoSpaceDE w:val="0"/>
              <w:autoSpaceDN w:val="0"/>
              <w:adjustRightInd w:val="0"/>
              <w:jc w:val="both"/>
              <w:rPr>
                <w:bCs/>
                <w:sz w:val="28"/>
                <w:szCs w:val="28"/>
              </w:rPr>
            </w:pPr>
            <w:r w:rsidRPr="0079144F">
              <w:rPr>
                <w:bCs/>
                <w:sz w:val="28"/>
                <w:szCs w:val="28"/>
              </w:rPr>
              <w:t>компетентности</w:t>
            </w:r>
          </w:p>
          <w:p w:rsidR="00D8338C" w:rsidRPr="0079144F" w:rsidRDefault="00D8338C" w:rsidP="00693693">
            <w:pPr>
              <w:autoSpaceDE w:val="0"/>
              <w:autoSpaceDN w:val="0"/>
              <w:adjustRightInd w:val="0"/>
              <w:jc w:val="both"/>
              <w:rPr>
                <w:bCs/>
                <w:sz w:val="28"/>
                <w:szCs w:val="28"/>
              </w:rPr>
            </w:pPr>
            <w:r w:rsidRPr="0079144F">
              <w:rPr>
                <w:bCs/>
                <w:sz w:val="28"/>
                <w:szCs w:val="28"/>
              </w:rPr>
              <w:t>педагога</w:t>
            </w:r>
          </w:p>
        </w:tc>
        <w:tc>
          <w:tcPr>
            <w:tcW w:w="6868" w:type="dxa"/>
          </w:tcPr>
          <w:p w:rsidR="00D8338C" w:rsidRPr="0079144F" w:rsidRDefault="00D8338C" w:rsidP="00693693">
            <w:pPr>
              <w:jc w:val="both"/>
              <w:rPr>
                <w:bCs/>
                <w:sz w:val="28"/>
                <w:szCs w:val="28"/>
              </w:rPr>
            </w:pPr>
          </w:p>
          <w:p w:rsidR="00D8338C" w:rsidRPr="0079144F" w:rsidRDefault="00D8338C" w:rsidP="00693693">
            <w:pPr>
              <w:jc w:val="both"/>
              <w:rPr>
                <w:color w:val="000000"/>
                <w:sz w:val="28"/>
                <w:szCs w:val="28"/>
              </w:rPr>
            </w:pPr>
            <w:r w:rsidRPr="0079144F">
              <w:rPr>
                <w:bCs/>
                <w:sz w:val="28"/>
                <w:szCs w:val="28"/>
              </w:rPr>
              <w:t>Характеристики компетентностей</w:t>
            </w:r>
          </w:p>
        </w:tc>
      </w:tr>
      <w:tr w:rsidR="00D8338C" w:rsidRPr="0079144F" w:rsidTr="00693693">
        <w:tc>
          <w:tcPr>
            <w:tcW w:w="10137" w:type="dxa"/>
            <w:gridSpan w:val="3"/>
          </w:tcPr>
          <w:p w:rsidR="00D8338C" w:rsidRPr="0079144F" w:rsidRDefault="00D8338C" w:rsidP="00693693">
            <w:pPr>
              <w:ind w:left="720"/>
              <w:jc w:val="both"/>
              <w:rPr>
                <w:bCs/>
                <w:sz w:val="28"/>
                <w:szCs w:val="28"/>
              </w:rPr>
            </w:pPr>
            <w:r w:rsidRPr="0079144F">
              <w:rPr>
                <w:sz w:val="28"/>
                <w:szCs w:val="28"/>
              </w:rPr>
              <w:t xml:space="preserve">I. </w:t>
            </w:r>
            <w:r w:rsidRPr="0079144F">
              <w:rPr>
                <w:rFonts w:eastAsia="TimesNewRoman"/>
                <w:sz w:val="28"/>
                <w:szCs w:val="28"/>
              </w:rPr>
              <w:t>Личностные качества</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Вера в силы 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возможности</w:t>
            </w:r>
          </w:p>
          <w:p w:rsidR="00D8338C" w:rsidRPr="0079144F" w:rsidRDefault="00D8338C" w:rsidP="00693693">
            <w:pPr>
              <w:jc w:val="both"/>
              <w:rPr>
                <w:color w:val="000000"/>
                <w:sz w:val="28"/>
                <w:szCs w:val="28"/>
              </w:rPr>
            </w:pPr>
            <w:r w:rsidRPr="0079144F">
              <w:rPr>
                <w:rFonts w:eastAsia="TimesNewRoman"/>
                <w:sz w:val="28"/>
                <w:szCs w:val="28"/>
              </w:rPr>
              <w:t>обучающихся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Интерес к внутреннему миру</w:t>
            </w:r>
          </w:p>
          <w:p w:rsidR="00D8338C" w:rsidRPr="0079144F" w:rsidRDefault="00D8338C" w:rsidP="00693693">
            <w:pPr>
              <w:jc w:val="both"/>
              <w:rPr>
                <w:color w:val="000000"/>
                <w:sz w:val="28"/>
                <w:szCs w:val="28"/>
              </w:rPr>
            </w:pPr>
            <w:r w:rsidRPr="0079144F">
              <w:rPr>
                <w:rFonts w:eastAsia="TimesNewRoman"/>
                <w:sz w:val="28"/>
                <w:szCs w:val="28"/>
              </w:rPr>
              <w:t>обучающихся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Предполагает не просто знание их индивидуальных и возрастных особенностей, но и выстраивание всей</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педагогической деятельности с опорой на индивидуальные особенности </w:t>
            </w:r>
            <w:proofErr w:type="gramStart"/>
            <w:r w:rsidRPr="0079144F">
              <w:rPr>
                <w:rFonts w:eastAsia="TimesNewRoman"/>
                <w:sz w:val="28"/>
                <w:szCs w:val="28"/>
              </w:rPr>
              <w:t>обучающихся</w:t>
            </w:r>
            <w:proofErr w:type="gramEnd"/>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1.3</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Открытость </w:t>
            </w:r>
            <w:proofErr w:type="gramStart"/>
            <w:r w:rsidRPr="0079144F">
              <w:rPr>
                <w:rFonts w:eastAsia="TimesNewRoman"/>
                <w:sz w:val="28"/>
                <w:szCs w:val="28"/>
              </w:rPr>
              <w:t>к</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принятию других</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позиций, точек</w:t>
            </w:r>
          </w:p>
          <w:p w:rsidR="00D8338C" w:rsidRPr="0079144F" w:rsidRDefault="00D8338C" w:rsidP="00693693">
            <w:pPr>
              <w:autoSpaceDE w:val="0"/>
              <w:autoSpaceDN w:val="0"/>
              <w:adjustRightInd w:val="0"/>
              <w:jc w:val="both"/>
              <w:rPr>
                <w:color w:val="000000"/>
                <w:sz w:val="28"/>
                <w:szCs w:val="28"/>
              </w:rPr>
            </w:pPr>
            <w:r w:rsidRPr="0079144F">
              <w:rPr>
                <w:rFonts w:eastAsia="TimesNewRoman"/>
                <w:sz w:val="28"/>
                <w:szCs w:val="28"/>
              </w:rPr>
              <w:t xml:space="preserve">зрения </w:t>
            </w:r>
          </w:p>
          <w:p w:rsidR="00D8338C" w:rsidRPr="0079144F" w:rsidRDefault="00D8338C" w:rsidP="00693693">
            <w:pPr>
              <w:jc w:val="both"/>
              <w:rPr>
                <w:color w:val="000000"/>
                <w:sz w:val="28"/>
                <w:szCs w:val="28"/>
              </w:rPr>
            </w:pP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Это готовность гибко реагировать на высказывания</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обучающегося, включая изменение собственной позиции, не навязывание своего мнения</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1.4</w:t>
            </w:r>
          </w:p>
        </w:tc>
        <w:tc>
          <w:tcPr>
            <w:tcW w:w="2675" w:type="dxa"/>
          </w:tcPr>
          <w:p w:rsidR="00D8338C" w:rsidRPr="0079144F" w:rsidRDefault="00D8338C" w:rsidP="00693693">
            <w:pPr>
              <w:jc w:val="both"/>
              <w:rPr>
                <w:color w:val="000000"/>
                <w:sz w:val="28"/>
                <w:szCs w:val="28"/>
              </w:rPr>
            </w:pPr>
            <w:r w:rsidRPr="0079144F">
              <w:rPr>
                <w:rFonts w:eastAsia="TimesNewRoman"/>
                <w:sz w:val="28"/>
                <w:szCs w:val="28"/>
              </w:rPr>
              <w:t>Общая культура</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Заключается в знаниях педагога об основных формах материальной и духовной жизни человека. Во многом</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определяет успешность педагогического общения, позицию педагога в глазах обучающихся</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1.5</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Эмоциональная</w:t>
            </w:r>
          </w:p>
          <w:p w:rsidR="00D8338C" w:rsidRPr="0079144F" w:rsidRDefault="00D8338C" w:rsidP="00693693">
            <w:pPr>
              <w:jc w:val="both"/>
              <w:rPr>
                <w:color w:val="000000"/>
                <w:sz w:val="28"/>
                <w:szCs w:val="28"/>
              </w:rPr>
            </w:pPr>
            <w:r w:rsidRPr="0079144F">
              <w:rPr>
                <w:rFonts w:eastAsia="TimesNewRoman"/>
                <w:sz w:val="28"/>
                <w:szCs w:val="28"/>
              </w:rPr>
              <w:t>устойчивость</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Определяет характер отношений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учебном </w:t>
            </w:r>
            <w:proofErr w:type="gramStart"/>
            <w:r w:rsidRPr="0079144F">
              <w:rPr>
                <w:rFonts w:eastAsia="TimesNewRoman"/>
                <w:sz w:val="28"/>
                <w:szCs w:val="28"/>
              </w:rPr>
              <w:t>процессе</w:t>
            </w:r>
            <w:proofErr w:type="gramEnd"/>
            <w:r w:rsidRPr="0079144F">
              <w:rPr>
                <w:rFonts w:eastAsia="TimesNewRoman"/>
                <w:sz w:val="28"/>
                <w:szCs w:val="28"/>
              </w:rPr>
              <w:t>, особенно в ситуациях</w:t>
            </w:r>
          </w:p>
          <w:p w:rsidR="00D8338C" w:rsidRPr="0079144F" w:rsidRDefault="00D8338C" w:rsidP="00693693">
            <w:pPr>
              <w:jc w:val="both"/>
              <w:rPr>
                <w:color w:val="000000"/>
                <w:sz w:val="28"/>
                <w:szCs w:val="28"/>
              </w:rPr>
            </w:pPr>
            <w:r w:rsidRPr="0079144F">
              <w:rPr>
                <w:rFonts w:eastAsia="TimesNewRoman"/>
                <w:sz w:val="28"/>
                <w:szCs w:val="28"/>
              </w:rPr>
              <w:t>конфликта.</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1.6</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Позитивная</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направленность </w:t>
            </w:r>
            <w:proofErr w:type="gramStart"/>
            <w:r w:rsidRPr="0079144F">
              <w:rPr>
                <w:rFonts w:eastAsia="TimesNewRoman"/>
                <w:sz w:val="28"/>
                <w:szCs w:val="28"/>
              </w:rPr>
              <w:t>на</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педагогическую</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деятельность.</w:t>
            </w:r>
          </w:p>
          <w:p w:rsidR="00D8338C" w:rsidRPr="0079144F" w:rsidRDefault="00D8338C" w:rsidP="00693693">
            <w:pPr>
              <w:jc w:val="both"/>
              <w:rPr>
                <w:color w:val="000000"/>
                <w:sz w:val="28"/>
                <w:szCs w:val="28"/>
              </w:rPr>
            </w:pPr>
            <w:r w:rsidRPr="0079144F">
              <w:rPr>
                <w:rFonts w:eastAsia="TimesNewRoman"/>
                <w:sz w:val="28"/>
                <w:szCs w:val="28"/>
              </w:rPr>
              <w:t>Уверенность в себе</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Вера в собственные силы, собственную эффективность. Способствует позитивным отношениям с коллегами и обучающимися.</w:t>
            </w:r>
          </w:p>
        </w:tc>
      </w:tr>
      <w:tr w:rsidR="00D8338C" w:rsidRPr="0079144F" w:rsidTr="00693693">
        <w:tc>
          <w:tcPr>
            <w:tcW w:w="10137" w:type="dxa"/>
            <w:gridSpan w:val="3"/>
          </w:tcPr>
          <w:p w:rsidR="00D8338C" w:rsidRPr="0079144F" w:rsidRDefault="00D8338C" w:rsidP="00693693">
            <w:pPr>
              <w:autoSpaceDE w:val="0"/>
              <w:autoSpaceDN w:val="0"/>
              <w:adjustRightInd w:val="0"/>
              <w:jc w:val="both"/>
              <w:rPr>
                <w:rFonts w:eastAsia="TimesNewRoman"/>
                <w:sz w:val="28"/>
                <w:szCs w:val="28"/>
              </w:rPr>
            </w:pPr>
            <w:r w:rsidRPr="0079144F">
              <w:rPr>
                <w:sz w:val="28"/>
                <w:szCs w:val="28"/>
              </w:rPr>
              <w:t xml:space="preserve">II. </w:t>
            </w:r>
            <w:r w:rsidRPr="0079144F">
              <w:rPr>
                <w:rFonts w:eastAsia="TimesNewRoman"/>
                <w:sz w:val="28"/>
                <w:szCs w:val="28"/>
              </w:rPr>
              <w:t>Постановка целей и задач педагогической деятельности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2.1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перевести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тему урока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педагогическую</w:t>
            </w:r>
          </w:p>
          <w:p w:rsidR="00D8338C" w:rsidRPr="0079144F" w:rsidRDefault="00D8338C" w:rsidP="00693693">
            <w:pPr>
              <w:jc w:val="both"/>
              <w:rPr>
                <w:color w:val="000000"/>
                <w:sz w:val="28"/>
                <w:szCs w:val="28"/>
              </w:rPr>
            </w:pPr>
            <w:r w:rsidRPr="0079144F">
              <w:rPr>
                <w:rFonts w:eastAsia="TimesNewRoman"/>
                <w:sz w:val="28"/>
                <w:szCs w:val="28"/>
              </w:rPr>
              <w:t>задачу</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Это основная компетенция, обеспечивающая</w:t>
            </w:r>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эффективное</w:t>
            </w:r>
            <w:proofErr w:type="gramEnd"/>
            <w:r w:rsidRPr="0079144F">
              <w:rPr>
                <w:rFonts w:eastAsia="TimesNewRoman"/>
                <w:sz w:val="28"/>
                <w:szCs w:val="28"/>
              </w:rPr>
              <w:t xml:space="preserve"> </w:t>
            </w:r>
            <w:proofErr w:type="spellStart"/>
            <w:r w:rsidRPr="0079144F">
              <w:rPr>
                <w:rFonts w:eastAsia="TimesNewRoman"/>
                <w:sz w:val="28"/>
                <w:szCs w:val="28"/>
              </w:rPr>
              <w:t>целеполагание</w:t>
            </w:r>
            <w:proofErr w:type="spellEnd"/>
            <w:r w:rsidRPr="0079144F">
              <w:rPr>
                <w:rFonts w:eastAsia="TimesNewRoman"/>
                <w:sz w:val="28"/>
                <w:szCs w:val="28"/>
              </w:rPr>
              <w:t xml:space="preserve"> в учебном процессе. </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2.2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ставить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педагогические цели и задачи сообразно</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возрастным 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индивидуальным</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особенностям</w:t>
            </w:r>
          </w:p>
          <w:p w:rsidR="00D8338C" w:rsidRPr="0079144F" w:rsidRDefault="00D8338C" w:rsidP="00693693">
            <w:pPr>
              <w:jc w:val="both"/>
              <w:rPr>
                <w:color w:val="000000"/>
                <w:sz w:val="28"/>
                <w:szCs w:val="28"/>
              </w:rPr>
            </w:pPr>
            <w:r w:rsidRPr="0079144F">
              <w:rPr>
                <w:rFonts w:eastAsia="TimesNewRoman"/>
                <w:sz w:val="28"/>
                <w:szCs w:val="28"/>
              </w:rPr>
              <w:t>обучающихся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Данная компетентность является конкретизацией предыдущей. Она направлена на индивидуализацию</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обучения и благодаря этому </w:t>
            </w:r>
            <w:proofErr w:type="gramStart"/>
            <w:r w:rsidRPr="0079144F">
              <w:rPr>
                <w:rFonts w:eastAsia="TimesNewRoman"/>
                <w:sz w:val="28"/>
                <w:szCs w:val="28"/>
              </w:rPr>
              <w:t>связана</w:t>
            </w:r>
            <w:proofErr w:type="gramEnd"/>
            <w:r w:rsidRPr="0079144F">
              <w:rPr>
                <w:rFonts w:eastAsia="TimesNewRoman"/>
                <w:sz w:val="28"/>
                <w:szCs w:val="28"/>
              </w:rPr>
              <w:t xml:space="preserve"> с мотивацией и общей успешностью</w:t>
            </w:r>
          </w:p>
        </w:tc>
      </w:tr>
      <w:tr w:rsidR="00D8338C" w:rsidRPr="0079144F" w:rsidTr="00693693">
        <w:tc>
          <w:tcPr>
            <w:tcW w:w="10137" w:type="dxa"/>
            <w:gridSpan w:val="3"/>
          </w:tcPr>
          <w:p w:rsidR="00D8338C" w:rsidRPr="0079144F" w:rsidRDefault="00D8338C" w:rsidP="00693693">
            <w:pPr>
              <w:autoSpaceDE w:val="0"/>
              <w:autoSpaceDN w:val="0"/>
              <w:adjustRightInd w:val="0"/>
              <w:jc w:val="both"/>
              <w:rPr>
                <w:rFonts w:eastAsia="TimesNewRoman"/>
                <w:sz w:val="28"/>
                <w:szCs w:val="28"/>
              </w:rPr>
            </w:pPr>
            <w:r w:rsidRPr="0079144F">
              <w:rPr>
                <w:sz w:val="28"/>
                <w:szCs w:val="28"/>
              </w:rPr>
              <w:lastRenderedPageBreak/>
              <w:t xml:space="preserve">III. </w:t>
            </w:r>
            <w:r w:rsidRPr="0079144F">
              <w:rPr>
                <w:rFonts w:eastAsia="TimesNewRoman"/>
                <w:sz w:val="28"/>
                <w:szCs w:val="28"/>
              </w:rPr>
              <w:t>Мотивация учебной деятельности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3.1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обеспечить</w:t>
            </w:r>
          </w:p>
          <w:p w:rsidR="00D8338C" w:rsidRPr="0079144F" w:rsidRDefault="00D8338C" w:rsidP="00693693">
            <w:pPr>
              <w:jc w:val="both"/>
              <w:rPr>
                <w:color w:val="000000"/>
                <w:sz w:val="28"/>
                <w:szCs w:val="28"/>
              </w:rPr>
            </w:pPr>
            <w:r w:rsidRPr="0079144F">
              <w:rPr>
                <w:rFonts w:eastAsia="TimesNewRoman"/>
                <w:sz w:val="28"/>
                <w:szCs w:val="28"/>
              </w:rPr>
              <w:t>успех в деятельности</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позволяющая </w:t>
            </w:r>
            <w:proofErr w:type="gramStart"/>
            <w:r w:rsidRPr="0079144F">
              <w:rPr>
                <w:rFonts w:eastAsia="TimesNewRoman"/>
                <w:sz w:val="28"/>
                <w:szCs w:val="28"/>
              </w:rPr>
              <w:t>обучающемуся</w:t>
            </w:r>
            <w:proofErr w:type="gramEnd"/>
            <w:r w:rsidRPr="0079144F">
              <w:rPr>
                <w:rFonts w:eastAsia="TimesNewRoman"/>
                <w:sz w:val="28"/>
                <w:szCs w:val="28"/>
              </w:rPr>
              <w:t xml:space="preserve"> поверить в свои силы, утвердить себя в глазах окружающих.</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3.2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jc w:val="both"/>
              <w:rPr>
                <w:color w:val="000000"/>
                <w:sz w:val="28"/>
                <w:szCs w:val="28"/>
              </w:rPr>
            </w:pPr>
            <w:r w:rsidRPr="0079144F">
              <w:rPr>
                <w:rFonts w:eastAsia="TimesNewRoman"/>
                <w:sz w:val="28"/>
                <w:szCs w:val="28"/>
              </w:rPr>
              <w:t xml:space="preserve">педагогическом </w:t>
            </w:r>
            <w:proofErr w:type="gramStart"/>
            <w:r w:rsidRPr="0079144F">
              <w:rPr>
                <w:rFonts w:eastAsia="TimesNewRoman"/>
                <w:sz w:val="28"/>
                <w:szCs w:val="28"/>
              </w:rPr>
              <w:t>оценивании</w:t>
            </w:r>
            <w:proofErr w:type="gramEnd"/>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Без знания своих результатов невозможно обеспечить субъектную позицию в образовании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3.3</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превращать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учебную задачу </w:t>
            </w:r>
            <w:proofErr w:type="gramStart"/>
            <w:r w:rsidRPr="0079144F">
              <w:rPr>
                <w:rFonts w:eastAsia="TimesNewRoman"/>
                <w:sz w:val="28"/>
                <w:szCs w:val="28"/>
              </w:rPr>
              <w:t>в</w:t>
            </w:r>
            <w:proofErr w:type="gramEnd"/>
          </w:p>
          <w:p w:rsidR="00D8338C" w:rsidRPr="0079144F" w:rsidRDefault="00D8338C" w:rsidP="00693693">
            <w:pPr>
              <w:jc w:val="both"/>
              <w:rPr>
                <w:color w:val="000000"/>
                <w:sz w:val="28"/>
                <w:szCs w:val="28"/>
              </w:rPr>
            </w:pPr>
            <w:proofErr w:type="spellStart"/>
            <w:r w:rsidRPr="0079144F">
              <w:rPr>
                <w:rFonts w:eastAsia="TimesNewRoman"/>
                <w:sz w:val="28"/>
                <w:szCs w:val="28"/>
              </w:rPr>
              <w:t>личностнозначимую</w:t>
            </w:r>
            <w:proofErr w:type="spellEnd"/>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Это одна из важнейших компетентностей,</w:t>
            </w:r>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обеспечивающих</w:t>
            </w:r>
            <w:proofErr w:type="gramEnd"/>
            <w:r w:rsidRPr="0079144F">
              <w:rPr>
                <w:rFonts w:eastAsia="TimesNewRoman"/>
                <w:sz w:val="28"/>
                <w:szCs w:val="28"/>
              </w:rPr>
              <w:t xml:space="preserve"> мотивацию учебной деятельности</w:t>
            </w:r>
          </w:p>
        </w:tc>
      </w:tr>
      <w:tr w:rsidR="00D8338C" w:rsidRPr="0079144F" w:rsidTr="00693693">
        <w:tc>
          <w:tcPr>
            <w:tcW w:w="10137" w:type="dxa"/>
            <w:gridSpan w:val="3"/>
          </w:tcPr>
          <w:p w:rsidR="00D8338C" w:rsidRPr="0079144F" w:rsidRDefault="00D8338C" w:rsidP="00693693">
            <w:pPr>
              <w:autoSpaceDE w:val="0"/>
              <w:autoSpaceDN w:val="0"/>
              <w:adjustRightInd w:val="0"/>
              <w:jc w:val="both"/>
              <w:rPr>
                <w:rFonts w:eastAsia="TimesNewRoman"/>
                <w:sz w:val="28"/>
                <w:szCs w:val="28"/>
              </w:rPr>
            </w:pPr>
            <w:r w:rsidRPr="0079144F">
              <w:rPr>
                <w:sz w:val="28"/>
                <w:szCs w:val="28"/>
              </w:rPr>
              <w:t xml:space="preserve">IV. </w:t>
            </w:r>
            <w:r w:rsidRPr="0079144F">
              <w:rPr>
                <w:rFonts w:eastAsia="TimesNewRoman"/>
                <w:sz w:val="28"/>
                <w:szCs w:val="28"/>
              </w:rPr>
              <w:t>Информационная компетентность</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4.1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предмете</w:t>
            </w:r>
            <w:proofErr w:type="gramEnd"/>
          </w:p>
          <w:p w:rsidR="00D8338C" w:rsidRPr="0079144F" w:rsidRDefault="00D8338C" w:rsidP="00693693">
            <w:pPr>
              <w:jc w:val="both"/>
              <w:rPr>
                <w:color w:val="000000"/>
                <w:sz w:val="28"/>
                <w:szCs w:val="28"/>
              </w:rPr>
            </w:pPr>
            <w:r w:rsidRPr="0079144F">
              <w:rPr>
                <w:rFonts w:eastAsia="TimesNewRoman"/>
                <w:sz w:val="28"/>
                <w:szCs w:val="28"/>
              </w:rPr>
              <w:t>преподавания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Сочетание теоретического знания с видением его практического применения, что является предпосылкой установления личностной значимости</w:t>
            </w:r>
          </w:p>
          <w:p w:rsidR="00D8338C" w:rsidRPr="0079144F" w:rsidRDefault="00D8338C" w:rsidP="00693693">
            <w:pPr>
              <w:jc w:val="both"/>
              <w:rPr>
                <w:color w:val="000000"/>
                <w:sz w:val="28"/>
                <w:szCs w:val="28"/>
              </w:rPr>
            </w:pPr>
            <w:r w:rsidRPr="0079144F">
              <w:rPr>
                <w:rFonts w:eastAsia="TimesNewRoman"/>
                <w:sz w:val="28"/>
                <w:szCs w:val="28"/>
              </w:rPr>
              <w:t>учения</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4.2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методах</w:t>
            </w:r>
            <w:proofErr w:type="gramEnd"/>
          </w:p>
          <w:p w:rsidR="00D8338C" w:rsidRPr="0079144F" w:rsidRDefault="00D8338C" w:rsidP="00693693">
            <w:pPr>
              <w:jc w:val="both"/>
              <w:rPr>
                <w:color w:val="000000"/>
                <w:sz w:val="28"/>
                <w:szCs w:val="28"/>
              </w:rPr>
            </w:pPr>
            <w:r w:rsidRPr="0079144F">
              <w:rPr>
                <w:rFonts w:eastAsia="TimesNewRoman"/>
                <w:sz w:val="28"/>
                <w:szCs w:val="28"/>
              </w:rPr>
              <w:t>преподавания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Обеспечивает возможность эффективного усвоения знания и формирования умений, предусмотренных программой.</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4.3</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субъективных</w:t>
            </w:r>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условиях</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деятельности (знание</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учеников и учебных</w:t>
            </w:r>
          </w:p>
          <w:p w:rsidR="00D8338C" w:rsidRPr="0079144F" w:rsidRDefault="00D8338C" w:rsidP="00693693">
            <w:pPr>
              <w:jc w:val="both"/>
              <w:rPr>
                <w:color w:val="000000"/>
                <w:sz w:val="28"/>
                <w:szCs w:val="28"/>
              </w:rPr>
            </w:pPr>
            <w:r w:rsidRPr="0079144F">
              <w:rPr>
                <w:rFonts w:eastAsia="TimesNewRoman"/>
                <w:sz w:val="28"/>
                <w:szCs w:val="28"/>
              </w:rPr>
              <w:t>коллективов)</w:t>
            </w:r>
          </w:p>
        </w:tc>
        <w:tc>
          <w:tcPr>
            <w:tcW w:w="6868" w:type="dxa"/>
          </w:tcPr>
          <w:p w:rsidR="00D8338C" w:rsidRPr="0079144F" w:rsidRDefault="00D8338C" w:rsidP="00693693">
            <w:pPr>
              <w:autoSpaceDE w:val="0"/>
              <w:autoSpaceDN w:val="0"/>
              <w:adjustRightInd w:val="0"/>
              <w:jc w:val="both"/>
              <w:rPr>
                <w:color w:val="000000"/>
                <w:sz w:val="28"/>
                <w:szCs w:val="28"/>
              </w:rPr>
            </w:pPr>
            <w:r w:rsidRPr="0079144F">
              <w:rPr>
                <w:rFonts w:eastAsia="TimesNewRoman"/>
                <w:sz w:val="28"/>
                <w:szCs w:val="28"/>
              </w:rPr>
              <w:t xml:space="preserve">Позволяет осуществить индивидуальный подход к организации образовательного процесса. </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4.4</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вести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самостоятельный</w:t>
            </w:r>
          </w:p>
          <w:p w:rsidR="00D8338C" w:rsidRPr="0079144F" w:rsidRDefault="00D8338C" w:rsidP="00693693">
            <w:pPr>
              <w:jc w:val="both"/>
              <w:rPr>
                <w:color w:val="000000"/>
                <w:sz w:val="28"/>
                <w:szCs w:val="28"/>
              </w:rPr>
            </w:pPr>
            <w:r w:rsidRPr="0079144F">
              <w:rPr>
                <w:rFonts w:eastAsia="TimesNewRoman"/>
                <w:sz w:val="28"/>
                <w:szCs w:val="28"/>
              </w:rPr>
              <w:t>поиск информации</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Обеспечивает постоянный профессиональный рост и творческий подход к педагогической деятельности.</w:t>
            </w:r>
          </w:p>
        </w:tc>
      </w:tr>
      <w:tr w:rsidR="00D8338C" w:rsidRPr="0079144F" w:rsidTr="00693693">
        <w:tc>
          <w:tcPr>
            <w:tcW w:w="10137" w:type="dxa"/>
            <w:gridSpan w:val="3"/>
          </w:tcPr>
          <w:p w:rsidR="00D8338C" w:rsidRPr="0079144F" w:rsidRDefault="00D8338C" w:rsidP="00693693">
            <w:pPr>
              <w:autoSpaceDE w:val="0"/>
              <w:autoSpaceDN w:val="0"/>
              <w:adjustRightInd w:val="0"/>
              <w:jc w:val="both"/>
              <w:rPr>
                <w:rFonts w:eastAsia="TimesNewRoman"/>
                <w:sz w:val="28"/>
                <w:szCs w:val="28"/>
              </w:rPr>
            </w:pPr>
            <w:r w:rsidRPr="0079144F">
              <w:rPr>
                <w:sz w:val="28"/>
                <w:szCs w:val="28"/>
              </w:rPr>
              <w:t xml:space="preserve">V. </w:t>
            </w:r>
            <w:r w:rsidRPr="0079144F">
              <w:rPr>
                <w:rFonts w:eastAsia="TimesNewRoman"/>
                <w:sz w:val="28"/>
                <w:szCs w:val="28"/>
              </w:rPr>
              <w:t>Разработка программ педагогической деятельности и принятие педагогических решений</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5.1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разработать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образовательную</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программу, выбрать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учебники и учебные</w:t>
            </w:r>
          </w:p>
          <w:p w:rsidR="00D8338C" w:rsidRPr="0079144F" w:rsidRDefault="00D8338C" w:rsidP="00693693">
            <w:pPr>
              <w:jc w:val="both"/>
              <w:rPr>
                <w:color w:val="000000"/>
                <w:sz w:val="28"/>
                <w:szCs w:val="28"/>
              </w:rPr>
            </w:pPr>
            <w:r w:rsidRPr="0079144F">
              <w:rPr>
                <w:rFonts w:eastAsia="TimesNewRoman"/>
                <w:sz w:val="28"/>
                <w:szCs w:val="28"/>
              </w:rPr>
              <w:t>комплекты</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в разработке образовательных программ позволяет осуществлять преподавание на различных уровнях </w:t>
            </w:r>
            <w:proofErr w:type="spellStart"/>
            <w:r w:rsidRPr="0079144F">
              <w:rPr>
                <w:rFonts w:eastAsia="TimesNewRoman"/>
                <w:sz w:val="28"/>
                <w:szCs w:val="28"/>
              </w:rPr>
              <w:t>обученности</w:t>
            </w:r>
            <w:proofErr w:type="spellEnd"/>
            <w:r w:rsidRPr="0079144F">
              <w:rPr>
                <w:rFonts w:eastAsia="TimesNewRoman"/>
                <w:sz w:val="28"/>
                <w:szCs w:val="28"/>
              </w:rPr>
              <w:t xml:space="preserve"> и развития</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обучающихся</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5.2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Умение принимать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решения в </w:t>
            </w:r>
            <w:proofErr w:type="gramStart"/>
            <w:r w:rsidRPr="0079144F">
              <w:rPr>
                <w:rFonts w:eastAsia="TimesNewRoman"/>
                <w:sz w:val="28"/>
                <w:szCs w:val="28"/>
              </w:rPr>
              <w:t>различных</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педагогических</w:t>
            </w:r>
          </w:p>
          <w:p w:rsidR="00D8338C" w:rsidRPr="0079144F" w:rsidRDefault="00D8338C" w:rsidP="00693693">
            <w:pPr>
              <w:jc w:val="both"/>
              <w:rPr>
                <w:color w:val="000000"/>
                <w:sz w:val="28"/>
                <w:szCs w:val="28"/>
              </w:rPr>
            </w:pPr>
            <w:proofErr w:type="gramStart"/>
            <w:r w:rsidRPr="0079144F">
              <w:rPr>
                <w:rFonts w:eastAsia="TimesNewRoman"/>
                <w:sz w:val="28"/>
                <w:szCs w:val="28"/>
              </w:rPr>
              <w:t>ситуациях</w:t>
            </w:r>
            <w:proofErr w:type="gramEnd"/>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Педагогу приходится постоянно</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принимать решения:</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как установить дисциплину;</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как мотивировать академическую</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активность;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как вызвать интерес у конкретного ученика;</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как обеспечить понимание и т. д.</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Разрешение педагогических проблем</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составляет суть педагогической деятельности.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lastRenderedPageBreak/>
              <w:t>При решении проблем могут применяться как стандартные решения (решающие правила), так и творческие (</w:t>
            </w:r>
            <w:proofErr w:type="spellStart"/>
            <w:r w:rsidRPr="0079144F">
              <w:rPr>
                <w:rFonts w:eastAsia="TimesNewRoman"/>
                <w:sz w:val="28"/>
                <w:szCs w:val="28"/>
              </w:rPr>
              <w:t>креативные</w:t>
            </w:r>
            <w:proofErr w:type="spellEnd"/>
            <w:r w:rsidRPr="0079144F">
              <w:rPr>
                <w:rFonts w:eastAsia="TimesNewRoman"/>
                <w:sz w:val="28"/>
                <w:szCs w:val="28"/>
              </w:rPr>
              <w:t>)</w:t>
            </w:r>
          </w:p>
          <w:p w:rsidR="00D8338C" w:rsidRPr="0079144F" w:rsidRDefault="00D8338C" w:rsidP="00693693">
            <w:pPr>
              <w:jc w:val="both"/>
              <w:rPr>
                <w:color w:val="000000"/>
                <w:sz w:val="28"/>
                <w:szCs w:val="28"/>
              </w:rPr>
            </w:pPr>
            <w:r w:rsidRPr="0079144F">
              <w:rPr>
                <w:rFonts w:eastAsia="TimesNewRoman"/>
                <w:sz w:val="28"/>
                <w:szCs w:val="28"/>
              </w:rPr>
              <w:t>или интуитивные</w:t>
            </w:r>
          </w:p>
        </w:tc>
      </w:tr>
      <w:tr w:rsidR="00D8338C" w:rsidRPr="0079144F" w:rsidTr="00693693">
        <w:tc>
          <w:tcPr>
            <w:tcW w:w="10137" w:type="dxa"/>
            <w:gridSpan w:val="3"/>
          </w:tcPr>
          <w:p w:rsidR="00D8338C" w:rsidRPr="0079144F" w:rsidRDefault="00D8338C" w:rsidP="00693693">
            <w:pPr>
              <w:autoSpaceDE w:val="0"/>
              <w:autoSpaceDN w:val="0"/>
              <w:adjustRightInd w:val="0"/>
              <w:jc w:val="both"/>
              <w:rPr>
                <w:rFonts w:eastAsia="TimesNewRoman"/>
                <w:sz w:val="28"/>
                <w:szCs w:val="28"/>
              </w:rPr>
            </w:pPr>
            <w:r w:rsidRPr="0079144F">
              <w:rPr>
                <w:sz w:val="28"/>
                <w:szCs w:val="28"/>
              </w:rPr>
              <w:lastRenderedPageBreak/>
              <w:t xml:space="preserve">VI. </w:t>
            </w:r>
            <w:r w:rsidRPr="0079144F">
              <w:rPr>
                <w:rFonts w:eastAsia="TimesNewRoman"/>
                <w:sz w:val="28"/>
                <w:szCs w:val="28"/>
              </w:rPr>
              <w:t>Компетенции в организации учебной деятельности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6.1</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установлении</w:t>
            </w:r>
            <w:proofErr w:type="gramEnd"/>
          </w:p>
          <w:p w:rsidR="00D8338C" w:rsidRPr="0079144F" w:rsidRDefault="00D8338C" w:rsidP="00693693">
            <w:pPr>
              <w:autoSpaceDE w:val="0"/>
              <w:autoSpaceDN w:val="0"/>
              <w:adjustRightInd w:val="0"/>
              <w:jc w:val="both"/>
              <w:rPr>
                <w:rFonts w:eastAsia="TimesNewRoman"/>
                <w:sz w:val="28"/>
                <w:szCs w:val="28"/>
              </w:rPr>
            </w:pPr>
            <w:proofErr w:type="spellStart"/>
            <w:proofErr w:type="gramStart"/>
            <w:r w:rsidRPr="0079144F">
              <w:rPr>
                <w:rFonts w:eastAsia="TimesNewRoman"/>
                <w:sz w:val="28"/>
                <w:szCs w:val="28"/>
              </w:rPr>
              <w:t>субъект-субъектных</w:t>
            </w:r>
            <w:proofErr w:type="spellEnd"/>
            <w:proofErr w:type="gramEnd"/>
          </w:p>
          <w:p w:rsidR="00D8338C" w:rsidRPr="0079144F" w:rsidRDefault="00D8338C" w:rsidP="00693693">
            <w:pPr>
              <w:jc w:val="both"/>
              <w:rPr>
                <w:color w:val="000000"/>
                <w:sz w:val="28"/>
                <w:szCs w:val="28"/>
              </w:rPr>
            </w:pPr>
            <w:r w:rsidRPr="0079144F">
              <w:rPr>
                <w:rFonts w:eastAsia="TimesNewRoman"/>
                <w:sz w:val="28"/>
                <w:szCs w:val="28"/>
              </w:rPr>
              <w:t>отношений</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образовательного процесса. </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6.2</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обеспечении</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понимания</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педагогической</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задачи и </w:t>
            </w:r>
            <w:proofErr w:type="gramStart"/>
            <w:r w:rsidRPr="0079144F">
              <w:rPr>
                <w:rFonts w:eastAsia="TimesNewRoman"/>
                <w:sz w:val="28"/>
                <w:szCs w:val="28"/>
              </w:rPr>
              <w:t>способах</w:t>
            </w:r>
            <w:proofErr w:type="gramEnd"/>
          </w:p>
          <w:p w:rsidR="00D8338C" w:rsidRPr="0079144F" w:rsidRDefault="00D8338C" w:rsidP="00693693">
            <w:pPr>
              <w:jc w:val="both"/>
              <w:rPr>
                <w:color w:val="000000"/>
                <w:sz w:val="28"/>
                <w:szCs w:val="28"/>
              </w:rPr>
            </w:pPr>
            <w:r w:rsidRPr="0079144F">
              <w:rPr>
                <w:rFonts w:eastAsia="TimesNewRoman"/>
                <w:sz w:val="28"/>
                <w:szCs w:val="28"/>
              </w:rPr>
              <w:t>деятельности</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Добиться понимания учебного материала — главная задача педагога. Этого понимания можно достичь путём включения нового материала в систему</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уже освоенных знаний или умений и путём демонстрации практического применения изучаемого материала</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6.3</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педагогическом</w:t>
            </w:r>
          </w:p>
          <w:p w:rsidR="00D8338C" w:rsidRPr="0079144F" w:rsidRDefault="00D8338C" w:rsidP="00693693">
            <w:pPr>
              <w:jc w:val="both"/>
              <w:rPr>
                <w:color w:val="000000"/>
                <w:sz w:val="28"/>
                <w:szCs w:val="28"/>
              </w:rPr>
            </w:pPr>
            <w:proofErr w:type="gramStart"/>
            <w:r w:rsidRPr="0079144F">
              <w:rPr>
                <w:rFonts w:eastAsia="TimesNewRoman"/>
                <w:sz w:val="28"/>
                <w:szCs w:val="28"/>
              </w:rPr>
              <w:t>оценивании</w:t>
            </w:r>
            <w:proofErr w:type="gramEnd"/>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Грамотное педагогическое</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оценивание должно направлять развитие </w:t>
            </w:r>
            <w:proofErr w:type="gramStart"/>
            <w:r w:rsidRPr="0079144F">
              <w:rPr>
                <w:rFonts w:eastAsia="TimesNewRoman"/>
                <w:sz w:val="28"/>
                <w:szCs w:val="28"/>
              </w:rPr>
              <w:t>обучающегося</w:t>
            </w:r>
            <w:proofErr w:type="gramEnd"/>
            <w:r w:rsidRPr="0079144F">
              <w:rPr>
                <w:rFonts w:eastAsia="TimesNewRoman"/>
                <w:sz w:val="28"/>
                <w:szCs w:val="28"/>
              </w:rPr>
              <w:t xml:space="preserve"> от внешней оценки к самооценке. Компетентность в оценивании других должна сочетаться с самооценкой педагога</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6.4</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организации</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информационной</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основы деятельности</w:t>
            </w:r>
          </w:p>
          <w:p w:rsidR="00D8338C" w:rsidRPr="0079144F" w:rsidRDefault="00D8338C" w:rsidP="00693693">
            <w:pPr>
              <w:jc w:val="both"/>
              <w:rPr>
                <w:color w:val="000000"/>
                <w:sz w:val="28"/>
                <w:szCs w:val="28"/>
              </w:rPr>
            </w:pPr>
            <w:r w:rsidRPr="0079144F">
              <w:rPr>
                <w:rFonts w:eastAsia="TimesNewRoman"/>
                <w:sz w:val="28"/>
                <w:szCs w:val="28"/>
              </w:rPr>
              <w:t>обучающегося</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компетентностью в том, чтобы осуществить или организовать поиск необходимой для ученика информации</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6.5</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proofErr w:type="gramStart"/>
            <w:r w:rsidRPr="0079144F">
              <w:rPr>
                <w:rFonts w:eastAsia="TimesNewRoman"/>
                <w:sz w:val="28"/>
                <w:szCs w:val="28"/>
              </w:rPr>
              <w:t>использовании</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современных средств и систем организации </w:t>
            </w:r>
            <w:proofErr w:type="spellStart"/>
            <w:r w:rsidRPr="0079144F">
              <w:rPr>
                <w:rFonts w:eastAsia="TimesNewRoman"/>
                <w:sz w:val="28"/>
                <w:szCs w:val="28"/>
              </w:rPr>
              <w:t>учебно</w:t>
            </w:r>
            <w:proofErr w:type="spellEnd"/>
            <w:r w:rsidRPr="0079144F">
              <w:rPr>
                <w:rFonts w:eastAsia="TimesNewRoman"/>
                <w:sz w:val="28"/>
                <w:szCs w:val="28"/>
              </w:rPr>
              <w:t>-</w:t>
            </w:r>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воспитательного</w:t>
            </w:r>
          </w:p>
          <w:p w:rsidR="00D8338C" w:rsidRPr="0079144F" w:rsidRDefault="00D8338C" w:rsidP="00693693">
            <w:pPr>
              <w:jc w:val="both"/>
              <w:rPr>
                <w:color w:val="000000"/>
                <w:sz w:val="28"/>
                <w:szCs w:val="28"/>
              </w:rPr>
            </w:pPr>
            <w:r w:rsidRPr="0079144F">
              <w:rPr>
                <w:rFonts w:eastAsia="TimesNewRoman"/>
                <w:sz w:val="28"/>
                <w:szCs w:val="28"/>
              </w:rPr>
              <w:t>процесса</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Обеспечивает эффективность учебно-воспитательного процесса</w:t>
            </w:r>
          </w:p>
        </w:tc>
      </w:tr>
      <w:tr w:rsidR="00D8338C" w:rsidRPr="0079144F" w:rsidTr="00693693">
        <w:tc>
          <w:tcPr>
            <w:tcW w:w="0" w:type="auto"/>
          </w:tcPr>
          <w:p w:rsidR="00D8338C" w:rsidRPr="0079144F" w:rsidRDefault="00D8338C" w:rsidP="00693693">
            <w:pPr>
              <w:jc w:val="both"/>
              <w:rPr>
                <w:color w:val="000000"/>
                <w:sz w:val="28"/>
                <w:szCs w:val="28"/>
              </w:rPr>
            </w:pPr>
            <w:r w:rsidRPr="0079144F">
              <w:rPr>
                <w:color w:val="000000"/>
                <w:sz w:val="28"/>
                <w:szCs w:val="28"/>
              </w:rPr>
              <w:t>6.6</w:t>
            </w:r>
          </w:p>
        </w:tc>
        <w:tc>
          <w:tcPr>
            <w:tcW w:w="2675"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Компетентность </w:t>
            </w:r>
            <w:proofErr w:type="gramStart"/>
            <w:r w:rsidRPr="0079144F">
              <w:rPr>
                <w:rFonts w:eastAsia="TimesNewRoman"/>
                <w:sz w:val="28"/>
                <w:szCs w:val="28"/>
              </w:rPr>
              <w:t>в</w:t>
            </w:r>
            <w:proofErr w:type="gramEnd"/>
          </w:p>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способах </w:t>
            </w:r>
            <w:proofErr w:type="gramStart"/>
            <w:r w:rsidRPr="0079144F">
              <w:rPr>
                <w:rFonts w:eastAsia="TimesNewRoman"/>
                <w:sz w:val="28"/>
                <w:szCs w:val="28"/>
              </w:rPr>
              <w:t>умственной</w:t>
            </w:r>
            <w:proofErr w:type="gramEnd"/>
          </w:p>
          <w:p w:rsidR="00D8338C" w:rsidRPr="0079144F" w:rsidRDefault="00D8338C" w:rsidP="00693693">
            <w:pPr>
              <w:jc w:val="both"/>
              <w:rPr>
                <w:color w:val="000000"/>
                <w:sz w:val="28"/>
                <w:szCs w:val="28"/>
              </w:rPr>
            </w:pPr>
            <w:r w:rsidRPr="0079144F">
              <w:rPr>
                <w:rFonts w:eastAsia="TimesNewRoman"/>
                <w:sz w:val="28"/>
                <w:szCs w:val="28"/>
              </w:rPr>
              <w:t>деятельности</w:t>
            </w:r>
          </w:p>
        </w:tc>
        <w:tc>
          <w:tcPr>
            <w:tcW w:w="6868" w:type="dxa"/>
          </w:tcPr>
          <w:p w:rsidR="00D8338C" w:rsidRPr="0079144F" w:rsidRDefault="00D8338C" w:rsidP="00693693">
            <w:pPr>
              <w:autoSpaceDE w:val="0"/>
              <w:autoSpaceDN w:val="0"/>
              <w:adjustRightInd w:val="0"/>
              <w:jc w:val="both"/>
              <w:rPr>
                <w:rFonts w:eastAsia="TimesNewRoman"/>
                <w:sz w:val="28"/>
                <w:szCs w:val="28"/>
              </w:rPr>
            </w:pPr>
            <w:r w:rsidRPr="0079144F">
              <w:rPr>
                <w:rFonts w:eastAsia="TimesNewRoman"/>
                <w:sz w:val="28"/>
                <w:szCs w:val="28"/>
              </w:rPr>
              <w:t xml:space="preserve">Характеризует уровень владения педагогом и </w:t>
            </w:r>
            <w:proofErr w:type="gramStart"/>
            <w:r w:rsidRPr="0079144F">
              <w:rPr>
                <w:rFonts w:eastAsia="TimesNewRoman"/>
                <w:sz w:val="28"/>
                <w:szCs w:val="28"/>
              </w:rPr>
              <w:t>обучающимися</w:t>
            </w:r>
            <w:proofErr w:type="gramEnd"/>
            <w:r w:rsidRPr="0079144F">
              <w:rPr>
                <w:rFonts w:eastAsia="TimesNewRoman"/>
                <w:sz w:val="28"/>
                <w:szCs w:val="28"/>
              </w:rPr>
              <w:t xml:space="preserve"> системой интеллектуальных операций</w:t>
            </w:r>
          </w:p>
        </w:tc>
      </w:tr>
    </w:tbl>
    <w:p w:rsidR="00D8338C" w:rsidRPr="0079144F" w:rsidRDefault="00D8338C" w:rsidP="00D8338C">
      <w:pPr>
        <w:ind w:firstLine="709"/>
        <w:jc w:val="both"/>
        <w:rPr>
          <w:sz w:val="28"/>
          <w:szCs w:val="28"/>
        </w:rPr>
      </w:pPr>
    </w:p>
    <w:p w:rsidR="00D8338C" w:rsidRPr="0079144F" w:rsidRDefault="00D8338C" w:rsidP="00D8338C">
      <w:pPr>
        <w:ind w:firstLine="709"/>
        <w:jc w:val="both"/>
        <w:rPr>
          <w:color w:val="000000"/>
          <w:sz w:val="28"/>
          <w:szCs w:val="28"/>
        </w:rPr>
      </w:pPr>
      <w:r w:rsidRPr="0079144F">
        <w:rPr>
          <w:color w:val="000000"/>
          <w:sz w:val="28"/>
          <w:szCs w:val="28"/>
        </w:rPr>
        <w:t xml:space="preserve">Как организовать деятельность педагогов, направленную на развитие собственной профессиональной компетентности? Что делать нам, учителям, чтобы изменить свое сознание, как учить детей по новым образовательным стандартам, все эти вопросы, думаю, волнуют каждого учителя </w:t>
      </w:r>
    </w:p>
    <w:p w:rsidR="00D8338C" w:rsidRPr="0079144F" w:rsidRDefault="00D8338C" w:rsidP="00D8338C">
      <w:pPr>
        <w:ind w:firstLine="709"/>
        <w:jc w:val="both"/>
        <w:rPr>
          <w:color w:val="000000"/>
          <w:sz w:val="28"/>
          <w:szCs w:val="28"/>
        </w:rPr>
      </w:pPr>
      <w:r w:rsidRPr="009C032F">
        <w:rPr>
          <w:color w:val="000000"/>
          <w:sz w:val="28"/>
          <w:szCs w:val="28"/>
          <w:u w:val="single"/>
        </w:rPr>
        <w:lastRenderedPageBreak/>
        <w:t>Итак, к механизмам развития профессиональной компетентности педагога можно отнести следующие</w:t>
      </w:r>
      <w:r w:rsidRPr="0079144F">
        <w:rPr>
          <w:color w:val="000000"/>
          <w:sz w:val="28"/>
          <w:szCs w:val="28"/>
        </w:rPr>
        <w:t>:</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Курсы повышения квалификации</w:t>
      </w:r>
      <w:r w:rsidRPr="0079144F">
        <w:rPr>
          <w:color w:val="000000"/>
          <w:sz w:val="28"/>
          <w:szCs w:val="28"/>
        </w:rPr>
        <w:t>, в т.ч. дистанционные (не реже 1 раза в пять лет)</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Аттестация педагогических</w:t>
      </w:r>
      <w:r w:rsidRPr="0079144F">
        <w:rPr>
          <w:color w:val="000000"/>
          <w:sz w:val="28"/>
          <w:szCs w:val="28"/>
        </w:rPr>
        <w:t xml:space="preserve"> работников на соответствие занимаемой должности и квалификационную категорию (1 раз в пять лет)</w:t>
      </w:r>
    </w:p>
    <w:p w:rsidR="00D8338C" w:rsidRPr="009C032F" w:rsidRDefault="00D8338C" w:rsidP="00D8338C">
      <w:pPr>
        <w:numPr>
          <w:ilvl w:val="0"/>
          <w:numId w:val="1"/>
        </w:numPr>
        <w:jc w:val="both"/>
        <w:rPr>
          <w:color w:val="000000"/>
          <w:sz w:val="28"/>
          <w:szCs w:val="28"/>
          <w:u w:val="single"/>
        </w:rPr>
      </w:pPr>
      <w:r w:rsidRPr="009C032F">
        <w:rPr>
          <w:color w:val="000000"/>
          <w:sz w:val="28"/>
          <w:szCs w:val="28"/>
          <w:u w:val="single"/>
        </w:rPr>
        <w:t>Самообразование</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Активное участие</w:t>
      </w:r>
      <w:r w:rsidRPr="0079144F">
        <w:rPr>
          <w:color w:val="000000"/>
          <w:sz w:val="28"/>
          <w:szCs w:val="28"/>
        </w:rPr>
        <w:t xml:space="preserve"> в работе методических объединений, педсоветов, семинаров, конференций, мастер-классов</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Использование современных методик</w:t>
      </w:r>
      <w:r w:rsidRPr="0079144F">
        <w:rPr>
          <w:color w:val="000000"/>
          <w:sz w:val="28"/>
          <w:szCs w:val="28"/>
        </w:rPr>
        <w:t>, форм, видов, средств обучения и новых технологий, в т.ч. интерактивных</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Участие в различных конкурсах</w:t>
      </w:r>
      <w:r w:rsidRPr="0079144F">
        <w:rPr>
          <w:color w:val="000000"/>
          <w:sz w:val="28"/>
          <w:szCs w:val="28"/>
        </w:rPr>
        <w:t>, исследовательских работах</w:t>
      </w:r>
    </w:p>
    <w:p w:rsidR="00D8338C" w:rsidRPr="0079144F" w:rsidRDefault="00D8338C" w:rsidP="00D8338C">
      <w:pPr>
        <w:numPr>
          <w:ilvl w:val="0"/>
          <w:numId w:val="1"/>
        </w:numPr>
        <w:jc w:val="both"/>
        <w:rPr>
          <w:color w:val="000000"/>
          <w:sz w:val="28"/>
          <w:szCs w:val="28"/>
        </w:rPr>
      </w:pPr>
      <w:r w:rsidRPr="009C032F">
        <w:rPr>
          <w:color w:val="000000"/>
          <w:sz w:val="28"/>
          <w:szCs w:val="28"/>
          <w:u w:val="single"/>
        </w:rPr>
        <w:t>Обобщение и распространение опыта</w:t>
      </w:r>
      <w:r w:rsidRPr="0079144F">
        <w:rPr>
          <w:color w:val="000000"/>
          <w:sz w:val="28"/>
          <w:szCs w:val="28"/>
        </w:rPr>
        <w:t>, создание собственных публикаций</w:t>
      </w:r>
    </w:p>
    <w:p w:rsidR="00D8338C" w:rsidRPr="0079144F" w:rsidRDefault="00C7673E" w:rsidP="00D8338C">
      <w:pPr>
        <w:ind w:firstLine="709"/>
        <w:jc w:val="both"/>
        <w:rPr>
          <w:color w:val="000000"/>
          <w:sz w:val="28"/>
          <w:szCs w:val="28"/>
        </w:rPr>
      </w:pPr>
      <w:r w:rsidRPr="0079144F">
        <w:rPr>
          <w:color w:val="000000"/>
          <w:sz w:val="28"/>
          <w:szCs w:val="28"/>
        </w:rPr>
        <w:t xml:space="preserve">Особо хочется выделить </w:t>
      </w:r>
      <w:r w:rsidRPr="0079144F">
        <w:rPr>
          <w:color w:val="000000"/>
          <w:sz w:val="28"/>
          <w:szCs w:val="28"/>
          <w:u w:val="single"/>
        </w:rPr>
        <w:t>самообразование</w:t>
      </w:r>
      <w:r w:rsidRPr="0079144F">
        <w:rPr>
          <w:color w:val="000000"/>
          <w:sz w:val="28"/>
          <w:szCs w:val="28"/>
        </w:rPr>
        <w:t xml:space="preserve"> педагогов.</w:t>
      </w:r>
    </w:p>
    <w:p w:rsidR="00C7673E" w:rsidRPr="0079144F" w:rsidRDefault="00C7673E" w:rsidP="00D8338C">
      <w:pPr>
        <w:ind w:firstLine="709"/>
        <w:jc w:val="both"/>
        <w:rPr>
          <w:color w:val="000000"/>
          <w:sz w:val="28"/>
          <w:szCs w:val="28"/>
        </w:rPr>
      </w:pPr>
    </w:p>
    <w:p w:rsidR="00C7673E" w:rsidRPr="0079144F" w:rsidRDefault="00C7673E" w:rsidP="00C7673E">
      <w:pPr>
        <w:ind w:firstLine="709"/>
        <w:jc w:val="both"/>
        <w:rPr>
          <w:bCs/>
          <w:sz w:val="28"/>
          <w:szCs w:val="28"/>
        </w:rPr>
      </w:pPr>
      <w:r w:rsidRPr="0079144F">
        <w:rPr>
          <w:bCs/>
          <w:sz w:val="28"/>
          <w:szCs w:val="28"/>
        </w:rPr>
        <w:t xml:space="preserve">Процесс самообразования педагогов стал особенно актуальным на этапе введения ФГОС в связи с тем, что главной идеей стандартов является формирование у ребенка универсальных учебных действий.  Научить учиться может только тот педагог, который сам совершенствуется всю свою жизнь. </w:t>
      </w:r>
    </w:p>
    <w:p w:rsidR="00C7673E" w:rsidRPr="0079144F" w:rsidRDefault="00C7673E" w:rsidP="00C7673E">
      <w:pPr>
        <w:ind w:firstLine="709"/>
        <w:jc w:val="both"/>
        <w:rPr>
          <w:bCs/>
          <w:color w:val="000000"/>
          <w:sz w:val="28"/>
          <w:szCs w:val="28"/>
        </w:rPr>
      </w:pPr>
      <w:r w:rsidRPr="0079144F">
        <w:rPr>
          <w:bCs/>
          <w:color w:val="000000"/>
          <w:sz w:val="28"/>
          <w:szCs w:val="28"/>
        </w:rPr>
        <w:t>Самообразование осуществляется посредством следующих видов деятельности:</w:t>
      </w:r>
    </w:p>
    <w:p w:rsidR="00C7673E" w:rsidRPr="0079144F" w:rsidRDefault="00C7673E" w:rsidP="00C7673E">
      <w:pPr>
        <w:numPr>
          <w:ilvl w:val="0"/>
          <w:numId w:val="2"/>
        </w:numPr>
        <w:jc w:val="both"/>
        <w:rPr>
          <w:bCs/>
          <w:color w:val="000000"/>
          <w:sz w:val="28"/>
          <w:szCs w:val="28"/>
        </w:rPr>
      </w:pPr>
      <w:r w:rsidRPr="0079144F">
        <w:rPr>
          <w:color w:val="000000"/>
          <w:sz w:val="28"/>
          <w:szCs w:val="28"/>
        </w:rPr>
        <w:t>Просмотр телепередач,  чтение прессы</w:t>
      </w:r>
    </w:p>
    <w:p w:rsidR="00C7673E" w:rsidRPr="0079144F" w:rsidRDefault="00C7673E" w:rsidP="00C7673E">
      <w:pPr>
        <w:numPr>
          <w:ilvl w:val="0"/>
          <w:numId w:val="2"/>
        </w:numPr>
        <w:jc w:val="both"/>
        <w:rPr>
          <w:color w:val="000000"/>
          <w:sz w:val="28"/>
          <w:szCs w:val="28"/>
        </w:rPr>
      </w:pPr>
      <w:r w:rsidRPr="0079144F">
        <w:rPr>
          <w:color w:val="000000"/>
          <w:sz w:val="28"/>
          <w:szCs w:val="28"/>
        </w:rPr>
        <w:t>Знакомство с педагогической и методической литературой</w:t>
      </w:r>
    </w:p>
    <w:p w:rsidR="00C7673E" w:rsidRPr="0079144F" w:rsidRDefault="00C7673E" w:rsidP="00C7673E">
      <w:pPr>
        <w:numPr>
          <w:ilvl w:val="0"/>
          <w:numId w:val="2"/>
        </w:numPr>
        <w:jc w:val="both"/>
        <w:rPr>
          <w:color w:val="000000"/>
          <w:sz w:val="28"/>
          <w:szCs w:val="28"/>
        </w:rPr>
      </w:pPr>
      <w:r w:rsidRPr="0079144F">
        <w:rPr>
          <w:color w:val="000000"/>
          <w:sz w:val="28"/>
          <w:szCs w:val="28"/>
        </w:rPr>
        <w:t>Регулярное использование информации из Интернета</w:t>
      </w:r>
    </w:p>
    <w:p w:rsidR="00C7673E" w:rsidRPr="0079144F" w:rsidRDefault="00C7673E" w:rsidP="00C7673E">
      <w:pPr>
        <w:numPr>
          <w:ilvl w:val="0"/>
          <w:numId w:val="2"/>
        </w:numPr>
        <w:jc w:val="both"/>
        <w:rPr>
          <w:color w:val="000000"/>
          <w:sz w:val="28"/>
          <w:szCs w:val="28"/>
        </w:rPr>
      </w:pPr>
      <w:r w:rsidRPr="0079144F">
        <w:rPr>
          <w:color w:val="000000"/>
          <w:sz w:val="28"/>
          <w:szCs w:val="28"/>
        </w:rPr>
        <w:t>Посещение семинаров, мастер-классов, конференций, уроков коллег</w:t>
      </w:r>
    </w:p>
    <w:p w:rsidR="00C7673E" w:rsidRPr="0079144F" w:rsidRDefault="00C7673E" w:rsidP="00C7673E">
      <w:pPr>
        <w:numPr>
          <w:ilvl w:val="0"/>
          <w:numId w:val="2"/>
        </w:numPr>
        <w:jc w:val="both"/>
        <w:rPr>
          <w:color w:val="000000"/>
          <w:sz w:val="28"/>
          <w:szCs w:val="28"/>
        </w:rPr>
      </w:pPr>
      <w:r w:rsidRPr="0079144F">
        <w:rPr>
          <w:color w:val="000000"/>
          <w:sz w:val="28"/>
          <w:szCs w:val="28"/>
        </w:rPr>
        <w:t>Систематическое повышение квалификации</w:t>
      </w:r>
    </w:p>
    <w:p w:rsidR="00C7673E" w:rsidRPr="0079144F" w:rsidRDefault="00C7673E" w:rsidP="00C7673E">
      <w:pPr>
        <w:numPr>
          <w:ilvl w:val="0"/>
          <w:numId w:val="2"/>
        </w:numPr>
        <w:jc w:val="both"/>
        <w:rPr>
          <w:color w:val="000000"/>
          <w:sz w:val="28"/>
          <w:szCs w:val="28"/>
        </w:rPr>
      </w:pPr>
      <w:r w:rsidRPr="0079144F">
        <w:rPr>
          <w:color w:val="000000"/>
          <w:sz w:val="28"/>
          <w:szCs w:val="28"/>
        </w:rPr>
        <w:t>Изучение современных психологических и педагогических методик</w:t>
      </w:r>
    </w:p>
    <w:p w:rsidR="00C7673E" w:rsidRPr="0079144F" w:rsidRDefault="00C7673E" w:rsidP="00C7673E">
      <w:pPr>
        <w:numPr>
          <w:ilvl w:val="0"/>
          <w:numId w:val="2"/>
        </w:numPr>
        <w:jc w:val="both"/>
        <w:rPr>
          <w:color w:val="000000"/>
          <w:sz w:val="28"/>
          <w:szCs w:val="28"/>
        </w:rPr>
      </w:pPr>
      <w:r w:rsidRPr="0079144F">
        <w:rPr>
          <w:color w:val="000000"/>
          <w:sz w:val="28"/>
          <w:szCs w:val="28"/>
        </w:rPr>
        <w:t>Систематическая демонстрация собственного педагогического опыта</w:t>
      </w:r>
    </w:p>
    <w:p w:rsidR="00A45D0B" w:rsidRPr="0079144F" w:rsidRDefault="00C7673E" w:rsidP="00C7673E">
      <w:pPr>
        <w:rPr>
          <w:color w:val="000000"/>
          <w:sz w:val="28"/>
          <w:szCs w:val="28"/>
        </w:rPr>
      </w:pPr>
      <w:r w:rsidRPr="0079144F">
        <w:rPr>
          <w:color w:val="000000"/>
          <w:sz w:val="28"/>
          <w:szCs w:val="28"/>
        </w:rPr>
        <w:t xml:space="preserve">Внимание к собственному физическому и психическому здоровью  </w:t>
      </w:r>
    </w:p>
    <w:p w:rsidR="00C7673E" w:rsidRPr="0079144F" w:rsidRDefault="00C7673E" w:rsidP="00C7673E">
      <w:pPr>
        <w:rPr>
          <w:color w:val="000000"/>
          <w:sz w:val="28"/>
          <w:szCs w:val="28"/>
        </w:rPr>
      </w:pPr>
    </w:p>
    <w:p w:rsidR="00C7673E" w:rsidRPr="0079144F" w:rsidRDefault="00C7673E" w:rsidP="00C7673E">
      <w:pPr>
        <w:pStyle w:val="a5"/>
        <w:shd w:val="clear" w:color="auto" w:fill="FFFFFF"/>
        <w:rPr>
          <w:rFonts w:ascii="Verdana" w:hAnsi="Verdana"/>
          <w:color w:val="000000"/>
          <w:sz w:val="28"/>
          <w:szCs w:val="28"/>
        </w:rPr>
      </w:pPr>
      <w:r w:rsidRPr="0079144F">
        <w:rPr>
          <w:rFonts w:ascii="Verdana" w:hAnsi="Verdana"/>
          <w:color w:val="000000"/>
          <w:sz w:val="28"/>
          <w:szCs w:val="28"/>
        </w:rPr>
        <w:t>предлагаем вам проявить профессиональную рефлексию, представляем некоторые типажи учителей. Может быть, вы найдёте некоторое сходство или отдельные черты у себя.</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1</w:t>
      </w:r>
      <w:r w:rsidRPr="009C032F">
        <w:rPr>
          <w:rFonts w:asciiTheme="minorHAnsi" w:hAnsiTheme="minorHAnsi"/>
          <w:color w:val="000000"/>
          <w:sz w:val="28"/>
          <w:szCs w:val="28"/>
        </w:rPr>
        <w:t>.</w:t>
      </w:r>
      <w:r w:rsidRPr="009C032F">
        <w:rPr>
          <w:rStyle w:val="apple-converted-space"/>
          <w:rFonts w:asciiTheme="minorHAnsi" w:hAnsiTheme="minorHAnsi"/>
          <w:color w:val="000000"/>
          <w:sz w:val="28"/>
          <w:szCs w:val="28"/>
        </w:rPr>
        <w:t> </w:t>
      </w:r>
      <w:proofErr w:type="gramStart"/>
      <w:r w:rsidRPr="009C032F">
        <w:rPr>
          <w:rStyle w:val="a7"/>
          <w:rFonts w:asciiTheme="minorHAnsi" w:hAnsiTheme="minorHAnsi"/>
          <w:color w:val="000000"/>
          <w:sz w:val="28"/>
          <w:szCs w:val="28"/>
        </w:rPr>
        <w:t>Вдохновенный</w:t>
      </w:r>
      <w:proofErr w:type="gramEnd"/>
      <w:r w:rsidRPr="009C032F">
        <w:rPr>
          <w:rStyle w:val="a7"/>
          <w:rFonts w:asciiTheme="minorHAnsi" w:hAnsiTheme="minorHAnsi"/>
          <w:color w:val="000000"/>
          <w:sz w:val="28"/>
          <w:szCs w:val="28"/>
        </w:rPr>
        <w:t xml:space="preserve">, увлекающийся, знающий море всего и ничего определённого. На уроке может рассказывать о чём угодно, а после уроков дети должны либо с репетитором, либо с родителями, либо сами до ночи делать уроки. Но, однако, любим - за бесшабашность, за оценки, которые ни с того ни с сего вылетают из рога изобилия, поднимая одного, веселя другого, порождая ложную уверенность у третьего. Его ученики шумят на уроках и в жизни, получают вкус к знанию вообще, но не способны к </w:t>
      </w:r>
      <w:r w:rsidRPr="009C032F">
        <w:rPr>
          <w:rStyle w:val="a7"/>
          <w:rFonts w:asciiTheme="minorHAnsi" w:hAnsiTheme="minorHAnsi"/>
          <w:color w:val="000000"/>
          <w:sz w:val="28"/>
          <w:szCs w:val="28"/>
        </w:rPr>
        <w:lastRenderedPageBreak/>
        <w:t>строгой систематической работе, любят что-либо отчебучивать и боготворят своего кумира.</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2.</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 xml:space="preserve">О, как он ежедневно и ежевечернее страдает, думая о том, что необходимо подготовиться к урокам, что завтра 5 уроков, что нужно быть интересным, что надобно помнить, где что задано, где кого спросить. Но наслоившаяся усталость так и клонит ко сну. Телевизор и чаёк </w:t>
      </w:r>
      <w:proofErr w:type="gramStart"/>
      <w:r w:rsidRPr="009C032F">
        <w:rPr>
          <w:rStyle w:val="a7"/>
          <w:rFonts w:asciiTheme="minorHAnsi" w:hAnsiTheme="minorHAnsi"/>
          <w:color w:val="000000"/>
          <w:sz w:val="28"/>
          <w:szCs w:val="28"/>
        </w:rPr>
        <w:t>журчат так тепло и приветливо… Жизнь проходит</w:t>
      </w:r>
      <w:proofErr w:type="gramEnd"/>
      <w:r w:rsidRPr="009C032F">
        <w:rPr>
          <w:rStyle w:val="a7"/>
          <w:rFonts w:asciiTheme="minorHAnsi" w:hAnsiTheme="minorHAnsi"/>
          <w:color w:val="000000"/>
          <w:sz w:val="28"/>
          <w:szCs w:val="28"/>
        </w:rPr>
        <w:t>, пролетает, и ничего никогда не будет, и, сомкнув очи, он засыпает. Наутро идёт в школу, пытаясь что-то вспомнить и мучительно боясь, что придут проверять, а урок будет сырой и тягучий, а он где-то в глубине мозга будет молча пришёптывать себе, что вот, мол, возьмусь, подготовлюсь, потрясу всех, стану сильным, новым, и всё будет хорошо. И найду, наконец, другую работу и начну получать не пособие по безработице, а настоящую зарплату.</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3.</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 xml:space="preserve">Всё раз и навсегда разобрано по полочкам. Кого спросить - записано, с кем поговорить – помечено, что задать – продумано и изложено. Строг и справедлив. К новым веяниям относится спокойно. Всё новое всегда конспектирует. Пользуется авторитетом, </w:t>
      </w:r>
      <w:proofErr w:type="gramStart"/>
      <w:r w:rsidRPr="009C032F">
        <w:rPr>
          <w:rStyle w:val="a7"/>
          <w:rFonts w:asciiTheme="minorHAnsi" w:hAnsiTheme="minorHAnsi"/>
          <w:color w:val="000000"/>
          <w:sz w:val="28"/>
          <w:szCs w:val="28"/>
        </w:rPr>
        <w:t>спокоен</w:t>
      </w:r>
      <w:proofErr w:type="gramEnd"/>
      <w:r w:rsidRPr="009C032F">
        <w:rPr>
          <w:rStyle w:val="a7"/>
          <w:rFonts w:asciiTheme="minorHAnsi" w:hAnsiTheme="minorHAnsi"/>
          <w:color w:val="000000"/>
          <w:sz w:val="28"/>
          <w:szCs w:val="28"/>
        </w:rPr>
        <w:t>, деловит, ответственен. Даёт детям только точные знания. Поддерживает ровные и строгие отношения с родителями учащихся. К собраниям готовится так же, как и к урокам: точно, ответственно, объективно.</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4.</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Знает детей, готовит из них участников конкурсов по предмету, вместе с ними допоздна задерживается в школе, привлекая к своему предмету. Если на урок к учителю приходят проверяющие, ребята всей душой болеют за любимого учителя и стараются быть на высоте.</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7"/>
          <w:rFonts w:asciiTheme="minorHAnsi" w:hAnsiTheme="minorHAnsi"/>
          <w:color w:val="000000"/>
          <w:sz w:val="28"/>
          <w:szCs w:val="28"/>
        </w:rPr>
        <w:t>Он любит из библиотеки, с курсов повышения квалификации привозить профессиональные новшества и использовать их в работе. Каждый год составляет новый конспект урока, с удовольствием ходит с детьми на экскурсии и в походы, организовывает научную, поисковую, проектную деятельность учащихся.</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5.</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Для каждой параллели составляет авторскую образовательную программу, тесты, терминологический диктант, обучающие игры; разрабатывает систему технических средств, средств наглядности: готовит презентации уроков, предметно-значимые проекты, создаёт собственную систему мотивации к его предмету даже те, кто не хочет учиться, относятся с почтением. Хорошей оценкой у него гордятся. Выпускники запоминают его на всю жизнь.</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lastRenderedPageBreak/>
        <w:t>Типаж 6.</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 xml:space="preserve">Образная речь, организация учебного процесса в основном через самостоятельный поиск информации учащимися. Много задаёт, не пользуется школьным учебником, </w:t>
      </w:r>
      <w:proofErr w:type="gramStart"/>
      <w:r w:rsidRPr="009C032F">
        <w:rPr>
          <w:rStyle w:val="a7"/>
          <w:rFonts w:asciiTheme="minorHAnsi" w:hAnsiTheme="minorHAnsi"/>
          <w:color w:val="000000"/>
          <w:sz w:val="28"/>
          <w:szCs w:val="28"/>
        </w:rPr>
        <w:t>брезглив</w:t>
      </w:r>
      <w:proofErr w:type="gramEnd"/>
      <w:r w:rsidRPr="009C032F">
        <w:rPr>
          <w:rStyle w:val="a7"/>
          <w:rFonts w:asciiTheme="minorHAnsi" w:hAnsiTheme="minorHAnsi"/>
          <w:color w:val="000000"/>
          <w:sz w:val="28"/>
          <w:szCs w:val="28"/>
        </w:rPr>
        <w:t xml:space="preserve"> по отношению к неуспевающим, на педсоветах требует наказать, отчислить, изменить политику государства. Планов не сдаёт, от классного руководства отказывается вплоть до увольнения. Родителям желчно сообщает о недостатках и проступках их чад, о достоинствах говорит вяло и всегда повторяет забитую истину, что на «5» знает Бог, на «4»- он, а вы, господа, должны радоваться «3». Игнорирует коллективные праздничные события. Родители стараются, чтобы их ребёнок попал к нему в класс, п.ч. знания даёт, нарушать дисциплину не разрешает, и дети, которые у него учатся, как-то подтягиваются, становятся серьёзнее и строже.</w:t>
      </w:r>
    </w:p>
    <w:p w:rsidR="00C7673E" w:rsidRPr="009C032F" w:rsidRDefault="00C7673E" w:rsidP="00C7673E">
      <w:pPr>
        <w:pStyle w:val="a5"/>
        <w:shd w:val="clear" w:color="auto" w:fill="FFFFFF"/>
        <w:rPr>
          <w:rFonts w:asciiTheme="minorHAnsi" w:hAnsiTheme="minorHAnsi"/>
          <w:color w:val="000000"/>
          <w:sz w:val="28"/>
          <w:szCs w:val="28"/>
        </w:rPr>
      </w:pPr>
      <w:r w:rsidRPr="009C032F">
        <w:rPr>
          <w:rStyle w:val="a6"/>
          <w:rFonts w:asciiTheme="minorHAnsi" w:hAnsiTheme="minorHAnsi"/>
          <w:b w:val="0"/>
          <w:color w:val="000000"/>
          <w:sz w:val="28"/>
          <w:szCs w:val="28"/>
        </w:rPr>
        <w:t>Типаж 7.</w:t>
      </w:r>
      <w:r w:rsidRPr="009C032F">
        <w:rPr>
          <w:rStyle w:val="apple-converted-space"/>
          <w:rFonts w:asciiTheme="minorHAnsi" w:hAnsiTheme="minorHAnsi"/>
          <w:bCs/>
          <w:color w:val="000000"/>
          <w:sz w:val="28"/>
          <w:szCs w:val="28"/>
        </w:rPr>
        <w:t> </w:t>
      </w:r>
      <w:r w:rsidRPr="009C032F">
        <w:rPr>
          <w:rStyle w:val="a7"/>
          <w:rFonts w:asciiTheme="minorHAnsi" w:hAnsiTheme="minorHAnsi"/>
          <w:color w:val="000000"/>
          <w:sz w:val="28"/>
          <w:szCs w:val="28"/>
        </w:rPr>
        <w:t xml:space="preserve">На уроках </w:t>
      </w:r>
      <w:proofErr w:type="gramStart"/>
      <w:r w:rsidRPr="009C032F">
        <w:rPr>
          <w:rStyle w:val="a7"/>
          <w:rFonts w:asciiTheme="minorHAnsi" w:hAnsiTheme="minorHAnsi"/>
          <w:color w:val="000000"/>
          <w:sz w:val="28"/>
          <w:szCs w:val="28"/>
        </w:rPr>
        <w:t>похож</w:t>
      </w:r>
      <w:proofErr w:type="gramEnd"/>
      <w:r w:rsidRPr="009C032F">
        <w:rPr>
          <w:rStyle w:val="a7"/>
          <w:rFonts w:asciiTheme="minorHAnsi" w:hAnsiTheme="minorHAnsi"/>
          <w:color w:val="000000"/>
          <w:sz w:val="28"/>
          <w:szCs w:val="28"/>
        </w:rPr>
        <w:t xml:space="preserve"> на дирижёра или певца: постоянно вслушивается в тембр своего голоса, следит за своими позами. Умеет всех поддержать, но только словом. Не отягощает свой </w:t>
      </w:r>
      <w:proofErr w:type="spellStart"/>
      <w:r w:rsidRPr="009C032F">
        <w:rPr>
          <w:rStyle w:val="a7"/>
          <w:rFonts w:asciiTheme="minorHAnsi" w:hAnsiTheme="minorHAnsi"/>
          <w:color w:val="000000"/>
          <w:sz w:val="28"/>
          <w:szCs w:val="28"/>
        </w:rPr>
        <w:t>малопросвещённый</w:t>
      </w:r>
      <w:proofErr w:type="spellEnd"/>
      <w:r w:rsidRPr="009C032F">
        <w:rPr>
          <w:rStyle w:val="a7"/>
          <w:rFonts w:asciiTheme="minorHAnsi" w:hAnsiTheme="minorHAnsi"/>
          <w:color w:val="000000"/>
          <w:sz w:val="28"/>
          <w:szCs w:val="28"/>
        </w:rPr>
        <w:t xml:space="preserve"> ум раздумьями о методическом сопровождении предмета, забывает ставить оценки, любит объяснять новый материал, п.ч. это даёт ему возможность громко и якобы взволнованно поговорить. Труд педагога ему тошен.</w:t>
      </w:r>
    </w:p>
    <w:p w:rsidR="00C7673E" w:rsidRPr="0079144F" w:rsidRDefault="00C7673E" w:rsidP="00C7673E">
      <w:pPr>
        <w:rPr>
          <w:bCs/>
          <w:sz w:val="28"/>
          <w:szCs w:val="28"/>
        </w:rPr>
      </w:pPr>
      <w:r w:rsidRPr="009C032F">
        <w:rPr>
          <w:b/>
          <w:bCs/>
          <w:sz w:val="28"/>
          <w:szCs w:val="28"/>
        </w:rPr>
        <w:t>Учитель  21 века – это</w:t>
      </w:r>
      <w:r w:rsidRPr="0079144F">
        <w:rPr>
          <w:bCs/>
          <w:sz w:val="28"/>
          <w:szCs w:val="28"/>
        </w:rPr>
        <w:t>:</w:t>
      </w:r>
      <w:r w:rsidRPr="0079144F">
        <w:rPr>
          <w:bCs/>
          <w:sz w:val="28"/>
          <w:szCs w:val="28"/>
        </w:rPr>
        <w:br/>
        <w:t>- Гармонично развитая, внутренне богатая личность, стремящаяся к духовному, профессиональному, общекультурному и физическому совершенству;</w:t>
      </w:r>
      <w:r w:rsidRPr="0079144F">
        <w:rPr>
          <w:bCs/>
          <w:sz w:val="28"/>
          <w:szCs w:val="28"/>
        </w:rPr>
        <w:br/>
        <w:t>- Умеющий отбирать наиболее эффективные приемы, средства и технологии обучения и воспитания для реализации поставленных задач; </w:t>
      </w:r>
      <w:proofErr w:type="gramStart"/>
      <w:r w:rsidRPr="0079144F">
        <w:rPr>
          <w:bCs/>
          <w:sz w:val="28"/>
          <w:szCs w:val="28"/>
        </w:rPr>
        <w:br/>
        <w:t>-</w:t>
      </w:r>
      <w:proofErr w:type="gramEnd"/>
      <w:r w:rsidRPr="0079144F">
        <w:rPr>
          <w:bCs/>
          <w:sz w:val="28"/>
          <w:szCs w:val="28"/>
        </w:rPr>
        <w:t>Умеющий организовать рефлексивную деятельность; </w:t>
      </w:r>
      <w:r w:rsidRPr="0079144F">
        <w:rPr>
          <w:bCs/>
          <w:sz w:val="28"/>
          <w:szCs w:val="28"/>
        </w:rPr>
        <w:br/>
        <w:t>- Обладающий высокой степенью профессиональной компетентности, педагог должен постоянно совершенствовать свои знания и умения, заниматься самообразованием, обладать многогранностью интересов.</w:t>
      </w:r>
    </w:p>
    <w:p w:rsidR="0079144F" w:rsidRPr="0079144F" w:rsidRDefault="0079144F" w:rsidP="00C7673E">
      <w:pPr>
        <w:rPr>
          <w:bCs/>
          <w:sz w:val="28"/>
          <w:szCs w:val="28"/>
        </w:rPr>
      </w:pPr>
    </w:p>
    <w:p w:rsidR="0079144F" w:rsidRPr="0079144F" w:rsidRDefault="0079144F" w:rsidP="00C7673E">
      <w:pPr>
        <w:rPr>
          <w:sz w:val="28"/>
          <w:szCs w:val="28"/>
        </w:rPr>
      </w:pPr>
    </w:p>
    <w:p w:rsidR="0079144F" w:rsidRPr="009C032F" w:rsidRDefault="0079144F" w:rsidP="0079144F">
      <w:pPr>
        <w:rPr>
          <w:sz w:val="28"/>
          <w:szCs w:val="28"/>
          <w:u w:val="single"/>
        </w:rPr>
      </w:pPr>
      <w:r w:rsidRPr="0079144F">
        <w:rPr>
          <w:bCs/>
          <w:sz w:val="28"/>
          <w:szCs w:val="28"/>
        </w:rPr>
        <w:t xml:space="preserve">Современная ситуация в образовании требует особой подготовки специалистов. </w:t>
      </w:r>
      <w:r w:rsidRPr="009C032F">
        <w:rPr>
          <w:bCs/>
          <w:sz w:val="28"/>
          <w:szCs w:val="28"/>
          <w:u w:val="single"/>
        </w:rPr>
        <w:t>Готовить детей к переменам может только тот педагог, который сам  готов к переменам, личностно развивающийся в профессии</w:t>
      </w:r>
      <w:r w:rsidRPr="0079144F">
        <w:rPr>
          <w:bCs/>
          <w:sz w:val="28"/>
          <w:szCs w:val="28"/>
        </w:rPr>
        <w:t xml:space="preserve">,  обладающий высоким уровнем знаний и умений, рефлексией, развитой способностью к  проектировочной деятельности, </w:t>
      </w:r>
      <w:r w:rsidRPr="009C032F">
        <w:rPr>
          <w:bCs/>
          <w:sz w:val="28"/>
          <w:szCs w:val="28"/>
          <w:u w:val="single"/>
        </w:rPr>
        <w:t>то есть профессионально-компетентный педагог.</w:t>
      </w:r>
    </w:p>
    <w:p w:rsidR="00C7673E" w:rsidRPr="009C032F" w:rsidRDefault="00C7673E" w:rsidP="00C7673E">
      <w:pPr>
        <w:rPr>
          <w:sz w:val="28"/>
          <w:szCs w:val="28"/>
          <w:u w:val="single"/>
        </w:rPr>
      </w:pPr>
    </w:p>
    <w:sectPr w:rsidR="00C7673E" w:rsidRPr="009C032F" w:rsidSect="002B48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201" w:usb1="08070000" w:usb2="00000010" w:usb3="00000000" w:csb0="0002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E1207"/>
    <w:multiLevelType w:val="hybridMultilevel"/>
    <w:tmpl w:val="79764AE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91DDF"/>
    <w:multiLevelType w:val="hybridMultilevel"/>
    <w:tmpl w:val="6F605044"/>
    <w:lvl w:ilvl="0" w:tplc="04190001">
      <w:start w:val="1"/>
      <w:numFmt w:val="bullet"/>
      <w:lvlText w:val=""/>
      <w:lvlJc w:val="left"/>
      <w:pPr>
        <w:tabs>
          <w:tab w:val="num" w:pos="720"/>
        </w:tabs>
        <w:ind w:left="720" w:hanging="360"/>
      </w:pPr>
      <w:rPr>
        <w:rFonts w:ascii="Symbol" w:hAnsi="Symbol" w:hint="default"/>
      </w:rPr>
    </w:lvl>
    <w:lvl w:ilvl="1" w:tplc="F052FFDE" w:tentative="1">
      <w:start w:val="1"/>
      <w:numFmt w:val="bullet"/>
      <w:lvlText w:val=""/>
      <w:lvlJc w:val="left"/>
      <w:pPr>
        <w:tabs>
          <w:tab w:val="num" w:pos="1440"/>
        </w:tabs>
        <w:ind w:left="1440" w:hanging="360"/>
      </w:pPr>
      <w:rPr>
        <w:rFonts w:ascii="Wingdings" w:hAnsi="Wingdings" w:hint="default"/>
      </w:rPr>
    </w:lvl>
    <w:lvl w:ilvl="2" w:tplc="850A7232" w:tentative="1">
      <w:start w:val="1"/>
      <w:numFmt w:val="bullet"/>
      <w:lvlText w:val=""/>
      <w:lvlJc w:val="left"/>
      <w:pPr>
        <w:tabs>
          <w:tab w:val="num" w:pos="2160"/>
        </w:tabs>
        <w:ind w:left="2160" w:hanging="360"/>
      </w:pPr>
      <w:rPr>
        <w:rFonts w:ascii="Wingdings" w:hAnsi="Wingdings" w:hint="default"/>
      </w:rPr>
    </w:lvl>
    <w:lvl w:ilvl="3" w:tplc="5C88351C" w:tentative="1">
      <w:start w:val="1"/>
      <w:numFmt w:val="bullet"/>
      <w:lvlText w:val=""/>
      <w:lvlJc w:val="left"/>
      <w:pPr>
        <w:tabs>
          <w:tab w:val="num" w:pos="2880"/>
        </w:tabs>
        <w:ind w:left="2880" w:hanging="360"/>
      </w:pPr>
      <w:rPr>
        <w:rFonts w:ascii="Wingdings" w:hAnsi="Wingdings" w:hint="default"/>
      </w:rPr>
    </w:lvl>
    <w:lvl w:ilvl="4" w:tplc="CAF84940" w:tentative="1">
      <w:start w:val="1"/>
      <w:numFmt w:val="bullet"/>
      <w:lvlText w:val=""/>
      <w:lvlJc w:val="left"/>
      <w:pPr>
        <w:tabs>
          <w:tab w:val="num" w:pos="3600"/>
        </w:tabs>
        <w:ind w:left="3600" w:hanging="360"/>
      </w:pPr>
      <w:rPr>
        <w:rFonts w:ascii="Wingdings" w:hAnsi="Wingdings" w:hint="default"/>
      </w:rPr>
    </w:lvl>
    <w:lvl w:ilvl="5" w:tplc="B0DA2DD0" w:tentative="1">
      <w:start w:val="1"/>
      <w:numFmt w:val="bullet"/>
      <w:lvlText w:val=""/>
      <w:lvlJc w:val="left"/>
      <w:pPr>
        <w:tabs>
          <w:tab w:val="num" w:pos="4320"/>
        </w:tabs>
        <w:ind w:left="4320" w:hanging="360"/>
      </w:pPr>
      <w:rPr>
        <w:rFonts w:ascii="Wingdings" w:hAnsi="Wingdings" w:hint="default"/>
      </w:rPr>
    </w:lvl>
    <w:lvl w:ilvl="6" w:tplc="E258DEB4" w:tentative="1">
      <w:start w:val="1"/>
      <w:numFmt w:val="bullet"/>
      <w:lvlText w:val=""/>
      <w:lvlJc w:val="left"/>
      <w:pPr>
        <w:tabs>
          <w:tab w:val="num" w:pos="5040"/>
        </w:tabs>
        <w:ind w:left="5040" w:hanging="360"/>
      </w:pPr>
      <w:rPr>
        <w:rFonts w:ascii="Wingdings" w:hAnsi="Wingdings" w:hint="default"/>
      </w:rPr>
    </w:lvl>
    <w:lvl w:ilvl="7" w:tplc="4AC6E9E4" w:tentative="1">
      <w:start w:val="1"/>
      <w:numFmt w:val="bullet"/>
      <w:lvlText w:val=""/>
      <w:lvlJc w:val="left"/>
      <w:pPr>
        <w:tabs>
          <w:tab w:val="num" w:pos="5760"/>
        </w:tabs>
        <w:ind w:left="5760" w:hanging="360"/>
      </w:pPr>
      <w:rPr>
        <w:rFonts w:ascii="Wingdings" w:hAnsi="Wingdings" w:hint="default"/>
      </w:rPr>
    </w:lvl>
    <w:lvl w:ilvl="8" w:tplc="5BD4576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8A1"/>
    <w:rsid w:val="00174F2C"/>
    <w:rsid w:val="002B487B"/>
    <w:rsid w:val="002F38F6"/>
    <w:rsid w:val="003E174B"/>
    <w:rsid w:val="006F4A7D"/>
    <w:rsid w:val="0079144F"/>
    <w:rsid w:val="009C032F"/>
    <w:rsid w:val="00A45D0B"/>
    <w:rsid w:val="00C7673E"/>
    <w:rsid w:val="00C808A1"/>
    <w:rsid w:val="00D8338C"/>
    <w:rsid w:val="00F97078"/>
    <w:rsid w:val="00FC5EB7"/>
    <w:rsid w:val="00FD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74B"/>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8A1"/>
    <w:rPr>
      <w:rFonts w:ascii="Tahoma" w:hAnsi="Tahoma" w:cs="Tahoma"/>
      <w:sz w:val="16"/>
      <w:szCs w:val="16"/>
    </w:rPr>
  </w:style>
  <w:style w:type="character" w:customStyle="1" w:styleId="a4">
    <w:name w:val="Текст выноски Знак"/>
    <w:basedOn w:val="a0"/>
    <w:link w:val="a3"/>
    <w:uiPriority w:val="99"/>
    <w:semiHidden/>
    <w:rsid w:val="00C808A1"/>
    <w:rPr>
      <w:rFonts w:ascii="Tahoma" w:hAnsi="Tahoma" w:cs="Tahoma"/>
      <w:sz w:val="16"/>
      <w:szCs w:val="16"/>
    </w:rPr>
  </w:style>
  <w:style w:type="paragraph" w:styleId="a5">
    <w:name w:val="Normal (Web)"/>
    <w:basedOn w:val="a"/>
    <w:uiPriority w:val="99"/>
    <w:semiHidden/>
    <w:unhideWhenUsed/>
    <w:rsid w:val="00C808A1"/>
    <w:pPr>
      <w:spacing w:before="100" w:beforeAutospacing="1" w:after="100" w:afterAutospacing="1"/>
    </w:pPr>
    <w:rPr>
      <w:rFonts w:eastAsia="Times New Roman"/>
    </w:rPr>
  </w:style>
  <w:style w:type="character" w:styleId="a6">
    <w:name w:val="Strong"/>
    <w:basedOn w:val="a0"/>
    <w:uiPriority w:val="22"/>
    <w:qFormat/>
    <w:rsid w:val="00C7673E"/>
    <w:rPr>
      <w:b/>
      <w:bCs/>
    </w:rPr>
  </w:style>
  <w:style w:type="character" w:customStyle="1" w:styleId="apple-converted-space">
    <w:name w:val="apple-converted-space"/>
    <w:basedOn w:val="a0"/>
    <w:rsid w:val="00C7673E"/>
  </w:style>
  <w:style w:type="character" w:styleId="a7">
    <w:name w:val="Emphasis"/>
    <w:basedOn w:val="a0"/>
    <w:uiPriority w:val="20"/>
    <w:qFormat/>
    <w:rsid w:val="00C7673E"/>
    <w:rPr>
      <w:i/>
      <w:iCs/>
    </w:rPr>
  </w:style>
</w:styles>
</file>

<file path=word/webSettings.xml><?xml version="1.0" encoding="utf-8"?>
<w:webSettings xmlns:r="http://schemas.openxmlformats.org/officeDocument/2006/relationships" xmlns:w="http://schemas.openxmlformats.org/wordprocessingml/2006/main">
  <w:divs>
    <w:div w:id="4981456">
      <w:bodyDiv w:val="1"/>
      <w:marLeft w:val="0"/>
      <w:marRight w:val="0"/>
      <w:marTop w:val="0"/>
      <w:marBottom w:val="0"/>
      <w:divBdr>
        <w:top w:val="none" w:sz="0" w:space="0" w:color="auto"/>
        <w:left w:val="none" w:sz="0" w:space="0" w:color="auto"/>
        <w:bottom w:val="none" w:sz="0" w:space="0" w:color="auto"/>
        <w:right w:val="none" w:sz="0" w:space="0" w:color="auto"/>
      </w:divBdr>
    </w:div>
    <w:div w:id="297029678">
      <w:bodyDiv w:val="1"/>
      <w:marLeft w:val="0"/>
      <w:marRight w:val="0"/>
      <w:marTop w:val="0"/>
      <w:marBottom w:val="0"/>
      <w:divBdr>
        <w:top w:val="none" w:sz="0" w:space="0" w:color="auto"/>
        <w:left w:val="none" w:sz="0" w:space="0" w:color="auto"/>
        <w:bottom w:val="none" w:sz="0" w:space="0" w:color="auto"/>
        <w:right w:val="none" w:sz="0" w:space="0" w:color="auto"/>
      </w:divBdr>
    </w:div>
    <w:div w:id="595864069">
      <w:bodyDiv w:val="1"/>
      <w:marLeft w:val="0"/>
      <w:marRight w:val="0"/>
      <w:marTop w:val="0"/>
      <w:marBottom w:val="0"/>
      <w:divBdr>
        <w:top w:val="none" w:sz="0" w:space="0" w:color="auto"/>
        <w:left w:val="none" w:sz="0" w:space="0" w:color="auto"/>
        <w:bottom w:val="none" w:sz="0" w:space="0" w:color="auto"/>
        <w:right w:val="none" w:sz="0" w:space="0" w:color="auto"/>
      </w:divBdr>
    </w:div>
    <w:div w:id="897977931">
      <w:bodyDiv w:val="1"/>
      <w:marLeft w:val="0"/>
      <w:marRight w:val="0"/>
      <w:marTop w:val="0"/>
      <w:marBottom w:val="0"/>
      <w:divBdr>
        <w:top w:val="none" w:sz="0" w:space="0" w:color="auto"/>
        <w:left w:val="none" w:sz="0" w:space="0" w:color="auto"/>
        <w:bottom w:val="none" w:sz="0" w:space="0" w:color="auto"/>
        <w:right w:val="none" w:sz="0" w:space="0" w:color="auto"/>
      </w:divBdr>
    </w:div>
    <w:div w:id="953555172">
      <w:bodyDiv w:val="1"/>
      <w:marLeft w:val="0"/>
      <w:marRight w:val="0"/>
      <w:marTop w:val="0"/>
      <w:marBottom w:val="0"/>
      <w:divBdr>
        <w:top w:val="none" w:sz="0" w:space="0" w:color="auto"/>
        <w:left w:val="none" w:sz="0" w:space="0" w:color="auto"/>
        <w:bottom w:val="none" w:sz="0" w:space="0" w:color="auto"/>
        <w:right w:val="none" w:sz="0" w:space="0" w:color="auto"/>
      </w:divBdr>
    </w:div>
    <w:div w:id="1059062141">
      <w:bodyDiv w:val="1"/>
      <w:marLeft w:val="0"/>
      <w:marRight w:val="0"/>
      <w:marTop w:val="0"/>
      <w:marBottom w:val="0"/>
      <w:divBdr>
        <w:top w:val="none" w:sz="0" w:space="0" w:color="auto"/>
        <w:left w:val="none" w:sz="0" w:space="0" w:color="auto"/>
        <w:bottom w:val="none" w:sz="0" w:space="0" w:color="auto"/>
        <w:right w:val="none" w:sz="0" w:space="0" w:color="auto"/>
      </w:divBdr>
    </w:div>
    <w:div w:id="1842042229">
      <w:bodyDiv w:val="1"/>
      <w:marLeft w:val="0"/>
      <w:marRight w:val="0"/>
      <w:marTop w:val="0"/>
      <w:marBottom w:val="0"/>
      <w:divBdr>
        <w:top w:val="none" w:sz="0" w:space="0" w:color="auto"/>
        <w:left w:val="none" w:sz="0" w:space="0" w:color="auto"/>
        <w:bottom w:val="none" w:sz="0" w:space="0" w:color="auto"/>
        <w:right w:val="none" w:sz="0" w:space="0" w:color="auto"/>
      </w:divBdr>
    </w:div>
    <w:div w:id="1957567256">
      <w:bodyDiv w:val="1"/>
      <w:marLeft w:val="0"/>
      <w:marRight w:val="0"/>
      <w:marTop w:val="0"/>
      <w:marBottom w:val="0"/>
      <w:divBdr>
        <w:top w:val="none" w:sz="0" w:space="0" w:color="auto"/>
        <w:left w:val="none" w:sz="0" w:space="0" w:color="auto"/>
        <w:bottom w:val="none" w:sz="0" w:space="0" w:color="auto"/>
        <w:right w:val="none" w:sz="0" w:space="0" w:color="auto"/>
      </w:divBdr>
    </w:div>
    <w:div w:id="20585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2013-08-28T09:04:00Z</dcterms:created>
  <dcterms:modified xsi:type="dcterms:W3CDTF">2013-08-28T10:37:00Z</dcterms:modified>
</cp:coreProperties>
</file>