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9"/>
        <w:rPr/>
      </w:pPr>
      <w:r>
        <w:rPr/>
      </w:r>
    </w:p>
    <w:p>
      <w:pPr>
        <w:pStyle w:val="1"/>
        <w:tabs>
          <w:tab w:val="left" w:pos="0" w:leader="none"/>
        </w:tabs>
        <w:ind w:left="0" w:hanging="0"/>
        <w:rPr/>
      </w:pPr>
      <w:r>
        <w:rPr>
          <w:rStyle w:val="Style13"/>
          <w:rFonts w:ascii="Times New Roman" w:hAnsi="Times New Roman"/>
        </w:rPr>
        <w:t xml:space="preserve">                                                                          </w:t>
      </w:r>
      <w:r>
        <w:rPr>
          <w:rStyle w:val="Style13"/>
          <w:rFonts w:ascii="Times New Roman" w:hAnsi="Times New Roman"/>
        </w:rPr>
        <w:t>Маркеева Александра Николаевна</w:t>
      </w:r>
    </w:p>
    <w:p>
      <w:pPr>
        <w:pStyle w:val="Style22"/>
        <w:rPr/>
      </w:pPr>
      <w:r>
        <w:rPr>
          <w:rStyle w:val="Style13"/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Style w:val="Style13"/>
          <w:rFonts w:ascii="Times New Roman" w:hAnsi="Times New Roman"/>
          <w:b/>
          <w:bCs/>
          <w:sz w:val="28"/>
          <w:szCs w:val="28"/>
        </w:rPr>
        <w:t>Розова Ольга Сергеевна</w:t>
      </w:r>
    </w:p>
    <w:p>
      <w:pPr>
        <w:pStyle w:val="1"/>
        <w:tabs>
          <w:tab w:val="left" w:pos="0" w:leader="none"/>
        </w:tabs>
        <w:ind w:left="0" w:hanging="0"/>
        <w:rPr/>
      </w:pPr>
      <w:r>
        <w:rPr>
          <w:rStyle w:val="Style13"/>
          <w:rFonts w:ascii="Times New Roman" w:hAnsi="Times New Roman"/>
        </w:rPr>
        <w:t>СОХРАНЕНИЕ ПАМЯТИ О ВЕЛИКОЙ ОТЕЧЕСТВЕННОЙ ВОЙНЕ ЧЕРЕЗ ПРИОБЩЕНИЕ УЧАЩИХСЯ К МУЗЫКАЛЬНОМУ И ИЗОБРАЗИТЕЛЬНОМУ ИСКУССТВУ</w:t>
      </w:r>
    </w:p>
    <w:p>
      <w:pPr>
        <w:pStyle w:val="Style32"/>
        <w:spacing w:lineRule="auto" w:line="360"/>
        <w:jc w:val="both"/>
        <w:rPr/>
      </w:pPr>
      <w:r>
        <w:rPr>
          <w:rStyle w:val="Style13"/>
          <w:sz w:val="28"/>
          <w:szCs w:val="28"/>
        </w:rPr>
        <w:tab/>
      </w:r>
      <w:r>
        <w:rPr>
          <w:rStyle w:val="Style20"/>
          <w:rFonts w:cs="Times New Roman" w:ascii="Times New Roman" w:hAnsi="Times New Roman"/>
          <w:b w:val="false"/>
          <w:sz w:val="28"/>
          <w:szCs w:val="28"/>
          <w:highlight w:val="white"/>
        </w:rPr>
        <w:t xml:space="preserve">У нашего народа есть события, над которыми не властно время. Минует долгая череда годов, а воспоминания о них все также вызывают в сердцах миллионов людей шквал ярких и сильных чувств. Таким событием для нашей страны является Победа нашего народа над фашизмом в Великой Отечественной войне. В этом году мы отмечаем 75-летие нашей Победы. </w:t>
      </w:r>
      <w:r>
        <w:rPr>
          <w:rStyle w:val="Style13"/>
          <w:sz w:val="28"/>
          <w:szCs w:val="28"/>
          <w:highlight w:val="white"/>
        </w:rPr>
        <w:t xml:space="preserve">Эта война изменила ход мировой истории, судьбы людей и карту мира. За Победу была заплачена самая высокая цена — цена жизни. В судьбе каждой семьи война оставила свой след. Деды и прадеды, бабушки и прабабушки каждый день совершали свой подвиг. Они шли на смерть и каждый, как мог, приближал последний день войны. День Победы — это праздник, объединяющий поколения. Главная задача, которую сегодня ставим перед собой мы - педагоги — </w:t>
      </w:r>
      <w:r>
        <w:rPr>
          <w:rStyle w:val="Style13"/>
          <w:rFonts w:eastAsia="Times New Roman"/>
          <w:iCs/>
          <w:kern w:val="2"/>
          <w:sz w:val="28"/>
          <w:szCs w:val="28"/>
          <w:lang w:eastAsia="ru-RU"/>
        </w:rPr>
        <w:t>сохранить память о подвиге народа, передать подрастающему поколению ценность жизни и мира на земле, приобщить детей к важным историческим событиям нашего государства. Мы помогаем каждому у</w:t>
      </w:r>
      <w:r>
        <w:rPr>
          <w:rStyle w:val="Style13"/>
          <w:rFonts w:eastAsia="Times New Roman" w:cs="Times New Roman" w:ascii="Times New Roman" w:hAnsi="Times New Roman"/>
          <w:iCs/>
          <w:kern w:val="2"/>
          <w:sz w:val="28"/>
          <w:szCs w:val="28"/>
          <w:lang w:eastAsia="ru-RU"/>
        </w:rPr>
        <w:t xml:space="preserve">чащемуся </w:t>
      </w:r>
      <w:r>
        <w:rPr>
          <w:rStyle w:val="Style13"/>
          <w:rFonts w:eastAsia="Times New Roman"/>
          <w:iCs/>
          <w:kern w:val="2"/>
          <w:sz w:val="28"/>
          <w:szCs w:val="28"/>
          <w:lang w:eastAsia="ru-RU"/>
        </w:rPr>
        <w:t>почувствовать свою сопричастность к Великой Победе и успеть сказать личное «спасибо» нашим ветеранам, они должны помнить, какой ценой отстояли деды и прадеды нашу свободу</w:t>
      </w:r>
      <w:r>
        <w:rPr>
          <w:rStyle w:val="Style13"/>
          <w:rFonts w:eastAsia="Times New Roman" w:cs="Times New Roman" w:ascii="Times New Roman" w:hAnsi="Times New Roman"/>
          <w:iCs/>
          <w:kern w:val="2"/>
          <w:sz w:val="28"/>
          <w:szCs w:val="28"/>
          <w:lang w:eastAsia="ru-RU"/>
        </w:rPr>
        <w:t>.</w:t>
      </w:r>
      <w:r>
        <w:rPr>
          <w:rStyle w:val="Style13"/>
          <w:rFonts w:eastAsia="Times New Roman" w:cs="Times New Roman" w:ascii="Times New Roman" w:hAnsi="Times New Roman"/>
          <w:i/>
          <w:iCs/>
          <w:color w:val="21587F"/>
          <w:kern w:val="2"/>
          <w:sz w:val="28"/>
          <w:szCs w:val="28"/>
          <w:lang w:eastAsia="ru-RU"/>
        </w:rPr>
        <w:t xml:space="preserve"> </w:t>
      </w:r>
      <w:r>
        <w:rPr>
          <w:rStyle w:val="Style13"/>
          <w:rFonts w:cs="Times New Roman" w:ascii="Times New Roman" w:hAnsi="Times New Roman"/>
          <w:sz w:val="28"/>
          <w:szCs w:val="28"/>
          <w:highlight w:val="white"/>
        </w:rPr>
        <w:t>Сохранение памяти о Великой Отечественной войне является важной составляющей патриотического воспитания детей и молодёжи. </w:t>
      </w:r>
    </w:p>
    <w:p>
      <w:pPr>
        <w:pStyle w:val="Style32"/>
        <w:spacing w:lineRule="auto" w:line="360"/>
        <w:ind w:left="0" w:right="0" w:firstLine="709"/>
        <w:jc w:val="both"/>
        <w:rPr/>
      </w:pPr>
      <w:r>
        <w:rPr>
          <w:rStyle w:val="Style13"/>
          <w:rFonts w:cs="Times New Roman" w:ascii="Times New Roman" w:hAnsi="Times New Roman"/>
          <w:sz w:val="28"/>
          <w:szCs w:val="28"/>
          <w:highlight w:val="white"/>
        </w:rPr>
        <w:t xml:space="preserve">Неисчерпаемым источником патриотического, эстетического и гражданского воспитания подрастающего поколения является привлечение детей и молодёжи к искусству в разных его видах и жанрах. Музыкальное </w:t>
      </w:r>
      <w:r>
        <w:rPr>
          <w:rStyle w:val="Style13"/>
          <w:rFonts w:cs="Times New Roman" w:ascii="Times New Roman" w:hAnsi="Times New Roman"/>
          <w:sz w:val="28"/>
          <w:szCs w:val="28"/>
          <w:highlight w:val="white"/>
        </w:rPr>
        <w:t>и</w:t>
      </w:r>
      <w:r>
        <w:rPr>
          <w:rStyle w:val="Style13"/>
          <w:rFonts w:cs="Times New Roman" w:ascii="Times New Roman" w:hAnsi="Times New Roman"/>
          <w:sz w:val="28"/>
          <w:szCs w:val="28"/>
          <w:highlight w:val="white"/>
        </w:rPr>
        <w:t xml:space="preserve"> прикладное творчество позволяет развивать у учащихся не только профессиональные навыки, но и значимые личностные качества, вызывать глубокий эмоциональный отклик. </w:t>
      </w:r>
    </w:p>
    <w:p>
      <w:pPr>
        <w:pStyle w:val="Style32"/>
        <w:spacing w:lineRule="auto" w:line="360"/>
        <w:ind w:left="0" w:right="0" w:firstLine="709"/>
        <w:jc w:val="both"/>
        <w:rPr/>
      </w:pPr>
      <w:r>
        <w:rPr>
          <w:rStyle w:val="Style13"/>
          <w:rFonts w:cs="Times New Roman" w:ascii="Times New Roman" w:hAnsi="Times New Roman"/>
          <w:sz w:val="28"/>
          <w:szCs w:val="28"/>
        </w:rPr>
        <w:t>Песня – это могучее оружие в наших руках. Военно-патриотическая</w:t>
      </w:r>
      <w:r>
        <w:rPr>
          <w:rStyle w:val="Style13"/>
          <w:rFonts w:ascii="Times New Roman" w:hAnsi="Times New Roman"/>
          <w:sz w:val="28"/>
          <w:szCs w:val="28"/>
        </w:rPr>
        <w:t xml:space="preserve"> песня несет энергию, подъем, решимость, устремленность, гордость за свою страну, отличается высокой нравственностью и человечностью.</w:t>
      </w:r>
      <w:r>
        <w:rPr>
          <w:rStyle w:val="Style13"/>
          <w:rFonts w:ascii="Times New Roman" w:hAnsi="Times New Roman"/>
          <w:sz w:val="28"/>
          <w:szCs w:val="28"/>
          <w:highlight w:val="white"/>
        </w:rPr>
        <w:t xml:space="preserve"> Краткость исполнения, глубина содержания поэтического текста придает этому жанру особое эмоциональное воздействие на молодых исполнителей. Обучение вокалу на песнях о войне позволяет окунуться в историю нашей страны, </w:t>
      </w:r>
      <w:r>
        <w:rPr>
          <w:rStyle w:val="Style13"/>
          <w:rFonts w:ascii="Times New Roman" w:hAnsi="Times New Roman"/>
          <w:sz w:val="28"/>
          <w:szCs w:val="28"/>
        </w:rPr>
        <w:t>прикоснуться к её традициям,</w:t>
      </w:r>
      <w:r>
        <w:rPr>
          <w:rStyle w:val="Style13"/>
          <w:rFonts w:ascii="Times New Roman" w:hAnsi="Times New Roman"/>
          <w:sz w:val="28"/>
          <w:szCs w:val="28"/>
          <w:highlight w:val="white"/>
        </w:rPr>
        <w:t xml:space="preserve"> ведь многие сюжеты песен основаны на реальных событиях. </w:t>
      </w:r>
    </w:p>
    <w:p>
      <w:pPr>
        <w:pStyle w:val="Style32"/>
        <w:spacing w:lineRule="auto" w:line="36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Исполняя песни о Великой Отечественной войне, погружаясь в их особую атмосферу, учащиеся переживают чувства солдат, защищавших Родину в боях, чувства матерей и детей, ожидавших их возвращения, и то состояние счастья, которое испытали все жители нашей страны в День Победы 9 мая 1945 года. </w:t>
      </w:r>
    </w:p>
    <w:p>
      <w:pPr>
        <w:pStyle w:val="Style32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Рисунок о войне — это способ воплотить на бумаге образ героя-победителя, выразить свое отношение к войне, рассказать о подвигах, которые совершали мужчины, женщины и дети, защищая Родину и работая в тылу. В детских рисунках сохраняется живая память о событиях прошлых лет. Благодаря изобразительному творчеству дети могут лучше почувствовать ценность мира после страшной войны и всегда помнить о тех, кто подарил нам мир. Чтобы рисунок получился живым и эмоциональным, нужна полноценная подготовка.  Для этого педагог может зачитывать отрывки из произведений о войне, показывать эпизоды из фильмов, включать песни про войну и победу, проводить беседы и встречи с ветеранами. Это настраивает детей на творческий лад, способствует зарождению у них интересных замыслов.  </w:t>
      </w:r>
    </w:p>
    <w:p>
      <w:pPr>
        <w:pStyle w:val="Style32"/>
        <w:spacing w:lineRule="auto" w:line="360"/>
        <w:ind w:left="0" w:right="0" w:firstLine="709"/>
        <w:jc w:val="both"/>
        <w:rPr/>
      </w:pP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Концертно-выставочная  деятельность 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—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важнейши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й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элемент патриотического  воспитания.  </w:t>
      </w:r>
      <w:r>
        <w:rPr>
          <w:rStyle w:val="Style13"/>
          <w:rFonts w:ascii="Times New Roman" w:hAnsi="Times New Roman"/>
          <w:sz w:val="28"/>
          <w:szCs w:val="28"/>
        </w:rPr>
        <w:t xml:space="preserve">В комплексную систему патриотического воспитания детей входят мероприятия по празднованию Дня Победы в организациях дополнительного образования детей и школах. Традиция проведения праздничных концертов, конкурсов и выставок рисунков </w:t>
      </w:r>
      <w:r>
        <w:rPr>
          <w:rStyle w:val="Style13"/>
          <w:rFonts w:ascii="Times New Roman" w:hAnsi="Times New Roman"/>
          <w:sz w:val="28"/>
          <w:szCs w:val="28"/>
        </w:rPr>
        <w:t>—</w:t>
      </w:r>
      <w:r>
        <w:rPr>
          <w:rStyle w:val="Style13"/>
          <w:rFonts w:ascii="Times New Roman" w:hAnsi="Times New Roman"/>
          <w:sz w:val="28"/>
          <w:szCs w:val="28"/>
        </w:rPr>
        <w:t xml:space="preserve"> это способ приобщить молодое поколение к радости и гордости за нашу Родину, поблагодарить участников той страшной войны за мир и помочь детям стать «соучастниками» героических событий 1941-1945 годов.</w:t>
      </w:r>
      <w:r>
        <w:rPr>
          <w:rStyle w:val="Style13"/>
          <w:rFonts w:eastAsia="Times New Roman" w:cs="Times New Roman" w:ascii="Times New Roman" w:hAnsi="Times New Roman"/>
          <w:kern w:val="0"/>
          <w:szCs w:val="24"/>
          <w:lang w:eastAsia="ru-RU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Выступая, участвуя в    концертах, выставках, конкурсах и фестивалях, дети обогащают свое мировосприятие, воспитывают в себе уважение друг к другу, чувство достоинства и гордости за свою страну. 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П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раздничный концерт для ветеранов воины 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дает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уникальную возможность общения с представителями того поколения. Такие встречи являются важнейшим  фактором  в  формировании морального  облика  и  духовно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м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воспитани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и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учащихся.</w:t>
      </w:r>
    </w:p>
    <w:p>
      <w:pPr>
        <w:pStyle w:val="Normal"/>
        <w:spacing w:lineRule="auto" w:line="360"/>
        <w:jc w:val="both"/>
        <w:rPr/>
      </w:pPr>
      <w:r>
        <w:rPr>
          <w:rStyle w:val="Style13"/>
          <w:rFonts w:ascii="Times New Roman" w:hAnsi="Times New Roman"/>
          <w:sz w:val="28"/>
          <w:szCs w:val="28"/>
        </w:rPr>
        <w:tab/>
      </w:r>
      <w:r>
        <w:rPr>
          <w:rStyle w:val="Style13"/>
          <w:rFonts w:cs="Times New Roman" w:ascii="Times New Roman" w:hAnsi="Times New Roman"/>
          <w:sz w:val="28"/>
          <w:szCs w:val="28"/>
          <w:highlight w:val="white"/>
        </w:rPr>
        <w:t xml:space="preserve">Много жизней унесла война, поэтому к радости людей неизбежно примешивается горечь утрат. Долг каждого человека — сберечь память об этом выдающемся дне — Дне Победы. Пусть те немногие участники Великой Отечественной войны, которые дожили до наших дней, видят, знают, что их дело, их подвиги, гибель их товарищей были не напрасны, что память о них не угасла, и отблески тех боевых лет будут освещать путь новых поколений.  </w:t>
      </w:r>
      <w:r>
        <w:rPr>
          <w:rStyle w:val="Style13"/>
          <w:rFonts w:cs="Times New Roman" w:ascii="Times New Roman" w:hAnsi="Times New Roman"/>
          <w:sz w:val="28"/>
          <w:szCs w:val="28"/>
          <w:highlight w:val="white"/>
        </w:rPr>
        <w:t>О</w:t>
      </w:r>
      <w:r>
        <w:rPr>
          <w:rStyle w:val="Style13"/>
          <w:rFonts w:cs="Times New Roman" w:ascii="Times New Roman" w:hAnsi="Times New Roman"/>
          <w:sz w:val="28"/>
          <w:szCs w:val="28"/>
          <w:highlight w:val="white"/>
        </w:rPr>
        <w:t xml:space="preserve">чень важно, что искусство помогает сохранить эту память. </w:t>
      </w:r>
      <w:r>
        <w:rPr>
          <w:rStyle w:val="Style13"/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Изо дня в день, из года в год искусство объединяет разные эпохи и поколения, связывает прошлое, настоящее и будущее. Именно искусство воспитывает активную жизненную позицию современного молодого</w:t>
      </w:r>
      <w:r>
        <w:rPr>
          <w:rStyle w:val="Style13"/>
          <w:rFonts w:cs="Times New Roman" w:ascii="Times New Roman" w:hAnsi="Times New Roman"/>
          <w:sz w:val="28"/>
          <w:szCs w:val="28"/>
          <w:highlight w:val="white"/>
        </w:rPr>
        <w:t xml:space="preserve"> поколения, дает ему высокие ориентиры в жизни. А День Победы всегда будет оставаться великим днем, единственным праздником, который встречают с радостным замиранием сердца и одновременно — со слезами на глазах.</w:t>
      </w:r>
    </w:p>
    <w:p>
      <w:pPr>
        <w:pStyle w:val="Normal"/>
        <w:spacing w:lineRule="auto" w:line="360"/>
        <w:rPr/>
      </w:pPr>
      <w:r>
        <w:rPr>
          <w:rStyle w:val="Style13"/>
          <w:rFonts w:cs="Times New Roman" w:ascii="Times New Roman" w:hAnsi="Times New Roman"/>
          <w:sz w:val="28"/>
          <w:szCs w:val="28"/>
        </w:rPr>
        <w:tab/>
      </w:r>
      <w:r>
        <w:rPr>
          <w:rStyle w:val="Style13"/>
          <w:rFonts w:cs="Times New Roman" w:ascii="Times New Roman" w:hAnsi="Times New Roman"/>
          <w:sz w:val="28"/>
          <w:szCs w:val="28"/>
        </w:rPr>
        <w:t>Список использованной литературы:</w:t>
      </w:r>
    </w:p>
    <w:p>
      <w:pPr>
        <w:pStyle w:val="Style22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Беспятова, Н. К. Военно-патриотическое воспитание детей и подростков как средство социализации / Н. К.Беспятова, Д. Е.Яковлев. - М.:, 2006.</w:t>
      </w:r>
    </w:p>
    <w:p>
      <w:pPr>
        <w:pStyle w:val="Style22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Орешкина Т. А.: Героико-патриотическое воспитание в школе: детские объединения, музеи, клубы, кружки, поисковая деятельность– Волгоград: Учитель, 2007г.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Копцева Т.А. Сравнительная характеристика художественно-творческого развития детей 1945 и 2015 годов: по материалам коллекции ФГБНУ «Институт художественного образования и культурологии Российской Академии Образования»ISSN 1997-4558 ПЕДАГОГИКА ИСКУССТВА http://www.art-education.ru/electronic-journal № 4, 2015</w:t>
      </w:r>
    </w:p>
    <w:p>
      <w:pPr>
        <w:pStyle w:val="Style22"/>
        <w:numPr>
          <w:ilvl w:val="0"/>
          <w:numId w:val="0"/>
        </w:numPr>
        <w:tabs>
          <w:tab w:val="clear" w:pos="709"/>
        </w:tabs>
        <w:spacing w:lineRule="auto" w:line="360" w:before="0" w:after="0"/>
        <w:ind w:left="707" w:right="0" w:hanging="0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22"/>
        <w:tabs>
          <w:tab w:val="clear" w:pos="709"/>
        </w:tabs>
        <w:spacing w:lineRule="auto" w:line="360" w:before="0" w:after="0"/>
        <w:ind w:left="707" w:right="0" w:hanging="0"/>
        <w:jc w:val="right"/>
        <w:rPr/>
      </w:pPr>
      <w:r>
        <w:rPr/>
      </w:r>
    </w:p>
    <w:p>
      <w:pPr>
        <w:pStyle w:val="Style22"/>
        <w:tabs>
          <w:tab w:val="clear" w:pos="709"/>
        </w:tabs>
        <w:spacing w:lineRule="auto" w:line="360" w:before="0" w:after="0"/>
        <w:ind w:left="707" w:right="0" w:hanging="0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en-US" w:bidi="ar-SA"/>
    </w:rPr>
  </w:style>
  <w:style w:type="paragraph" w:styleId="1">
    <w:name w:val="Heading 1"/>
    <w:basedOn w:val="Style24"/>
    <w:next w:val="Style22"/>
    <w:qFormat/>
    <w:pPr>
      <w:numPr>
        <w:ilvl w:val="0"/>
        <w:numId w:val="1"/>
      </w:numPr>
      <w:suppressAutoHyphens w:val="true"/>
      <w:outlineLvl w:val="0"/>
    </w:pPr>
    <w:rPr>
      <w:b/>
      <w:bCs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38">
    <w:name w:val="ListLabel 138"/>
    <w:qFormat/>
    <w:rPr>
      <w:rFonts w:ascii="Times New Roman" w:hAnsi="Times New Roman"/>
      <w:sz w:val="28"/>
      <w:szCs w:val="28"/>
      <w:lang w:val="en-US"/>
    </w:rPr>
  </w:style>
  <w:style w:type="character" w:styleId="Style16">
    <w:name w:val="Символ нумерации"/>
    <w:qFormat/>
    <w:rPr/>
  </w:style>
  <w:style w:type="character" w:styleId="Style17">
    <w:name w:val="Текст примечания Знак"/>
    <w:basedOn w:val="Style13"/>
    <w:qFormat/>
    <w:rPr>
      <w:rFonts w:cs="Mangal"/>
      <w:sz w:val="20"/>
      <w:szCs w:val="18"/>
    </w:rPr>
  </w:style>
  <w:style w:type="character" w:styleId="Style18">
    <w:name w:val="Знак примечания"/>
    <w:basedOn w:val="Style13"/>
    <w:qFormat/>
    <w:rPr>
      <w:sz w:val="16"/>
      <w:szCs w:val="16"/>
    </w:rPr>
  </w:style>
  <w:style w:type="character" w:styleId="Style19">
    <w:name w:val="Текст выноски Знак"/>
    <w:basedOn w:val="Style13"/>
    <w:qFormat/>
    <w:rPr>
      <w:rFonts w:ascii="Tahoma" w:hAnsi="Tahoma" w:cs="Mangal"/>
      <w:sz w:val="16"/>
      <w:szCs w:val="14"/>
    </w:rPr>
  </w:style>
  <w:style w:type="character" w:styleId="Style20">
    <w:name w:val="Строгий"/>
    <w:basedOn w:val="Style13"/>
    <w:qFormat/>
    <w:rPr>
      <w:b/>
      <w:bCs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Style22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3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en-US" w:bidi="ar-SA"/>
    </w:rPr>
  </w:style>
  <w:style w:type="paragraph" w:styleId="Style24">
    <w:name w:val="Caption"/>
    <w:basedOn w:val="Normal"/>
    <w:next w:val="Style22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Subtitle"/>
    <w:basedOn w:val="Style24"/>
    <w:next w:val="Style22"/>
    <w:qFormat/>
    <w:pPr>
      <w:suppressAutoHyphens w:val="true"/>
      <w:jc w:val="center"/>
    </w:pPr>
    <w:rPr>
      <w:i/>
      <w:iCs/>
    </w:rPr>
  </w:style>
  <w:style w:type="paragraph" w:styleId="Style26">
    <w:name w:val="List"/>
    <w:basedOn w:val="Style22"/>
    <w:pPr>
      <w:suppressAutoHyphens w:val="true"/>
    </w:pPr>
    <w:rPr/>
  </w:style>
  <w:style w:type="paragraph" w:styleId="Style27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8">
    <w:name w:val="Указатель"/>
    <w:basedOn w:val="Normal"/>
    <w:qFormat/>
    <w:pPr>
      <w:suppressLineNumbers/>
      <w:suppressAutoHyphens w:val="true"/>
    </w:pPr>
    <w:rPr/>
  </w:style>
  <w:style w:type="paragraph" w:styleId="Style29">
    <w:name w:val="Текст в заданном формате"/>
    <w:basedOn w:val="Normal"/>
    <w:qFormat/>
    <w:pPr>
      <w:suppressAutoHyphens w:val="true"/>
    </w:pPr>
    <w:rPr>
      <w:rFonts w:ascii="Liberation Mono" w:hAnsi="Liberation Mono" w:cs="Liberation Mono"/>
      <w:sz w:val="20"/>
      <w:szCs w:val="20"/>
    </w:rPr>
  </w:style>
  <w:style w:type="paragraph" w:styleId="Style30">
    <w:name w:val="Текст примечания"/>
    <w:basedOn w:val="Style23"/>
    <w:qFormat/>
    <w:pPr>
      <w:suppressAutoHyphens w:val="true"/>
    </w:pPr>
    <w:rPr>
      <w:rFonts w:cs="Mangal"/>
      <w:sz w:val="20"/>
      <w:szCs w:val="18"/>
    </w:rPr>
  </w:style>
  <w:style w:type="paragraph" w:styleId="Style31">
    <w:name w:val="Текст выноски"/>
    <w:basedOn w:val="Style23"/>
    <w:qFormat/>
    <w:pPr>
      <w:suppressAutoHyphens w:val="true"/>
    </w:pPr>
    <w:rPr>
      <w:rFonts w:ascii="Tahoma" w:hAnsi="Tahoma" w:cs="Mangal"/>
      <w:sz w:val="16"/>
      <w:szCs w:val="14"/>
    </w:rPr>
  </w:style>
  <w:style w:type="paragraph" w:styleId="Style32">
    <w:name w:val="Без интервала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cs="Mangal" w:ascii="Liberation Serif" w:hAnsi="Liberation Serif" w:eastAsia="N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1"/>
      <w:u w:val="none"/>
      <w:vertAlign w:val="baseline"/>
      <w:em w:val="none"/>
      <w:lang w:val="ru-RU" w:eastAsia="en-US" w:bidi="ar-SA"/>
    </w:rPr>
  </w:style>
  <w:style w:type="paragraph" w:styleId="Style33">
    <w:name w:val="Обычный (веб)"/>
    <w:basedOn w:val="Style23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391</TotalTime>
  <Application>LibreOffice/6.1.0.3$Windows_x86 LibreOffice_project/efb621ed25068d70781dc026f7e9c5187a4decd1</Application>
  <Pages>4</Pages>
  <Words>773</Words>
  <Characters>5026</Characters>
  <CharactersWithSpaces>5964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2020-02-09T12:26:00Z</dcterms:created>
  <dc:creator>Александра</dc:creator>
  <dc:description/>
  <dc:language>ru-RU</dc:language>
  <cp:lastModifiedBy/>
  <dcterms:modified xsi:type="dcterms:W3CDTF">2020-03-26T19:48:58Z</dcterms:modified>
  <cp:revision>11</cp:revision>
  <dc:subject/>
  <dc:title/>
</cp:coreProperties>
</file>