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CB" w:rsidRDefault="00DF7DCB" w:rsidP="00DF7DCB">
      <w:pPr>
        <w:rPr>
          <w:sz w:val="24"/>
          <w:szCs w:val="24"/>
        </w:rPr>
      </w:pPr>
    </w:p>
    <w:p w:rsidR="00DF7DCB" w:rsidRDefault="00DF7DCB" w:rsidP="00DF7DCB">
      <w:pPr>
        <w:rPr>
          <w:sz w:val="24"/>
          <w:szCs w:val="24"/>
        </w:rPr>
      </w:pPr>
    </w:p>
    <w:p w:rsidR="00DF7DCB" w:rsidRDefault="00DF7DCB" w:rsidP="00DF7DC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F7DCB" w:rsidRPr="00D139F7" w:rsidRDefault="00DF7DCB" w:rsidP="00DF7DCB">
      <w:pPr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D139F7">
        <w:rPr>
          <w:rFonts w:ascii="Times New Roman" w:eastAsia="Times New Roman" w:hAnsi="Times New Roman"/>
          <w:sz w:val="32"/>
          <w:szCs w:val="32"/>
        </w:rPr>
        <w:t>Конспект</w:t>
      </w:r>
    </w:p>
    <w:p w:rsidR="00DF7DCB" w:rsidRPr="00D139F7" w:rsidRDefault="00DF7DCB" w:rsidP="00DF7DCB">
      <w:pPr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D139F7">
        <w:rPr>
          <w:rFonts w:ascii="Times New Roman" w:eastAsia="Times New Roman" w:hAnsi="Times New Roman"/>
          <w:sz w:val="32"/>
          <w:szCs w:val="32"/>
        </w:rPr>
        <w:t>непрерывной образовательной деятельности</w:t>
      </w:r>
    </w:p>
    <w:p w:rsidR="00DF7DCB" w:rsidRPr="00D139F7" w:rsidRDefault="00DF7DCB" w:rsidP="00DF7DCB">
      <w:pPr>
        <w:spacing w:after="0"/>
        <w:jc w:val="center"/>
        <w:rPr>
          <w:rFonts w:ascii="Times New Roman" w:eastAsia="Times New Roman" w:hAnsi="Times New Roman"/>
          <w:sz w:val="32"/>
          <w:szCs w:val="32"/>
        </w:rPr>
      </w:pPr>
      <w:r w:rsidRPr="00D139F7">
        <w:rPr>
          <w:rFonts w:ascii="Times New Roman" w:eastAsia="Times New Roman" w:hAnsi="Times New Roman"/>
          <w:sz w:val="32"/>
          <w:szCs w:val="32"/>
        </w:rPr>
        <w:t xml:space="preserve"> по познавательному развитию в старшей группе</w:t>
      </w:r>
    </w:p>
    <w:p w:rsidR="00D139F7" w:rsidRDefault="00DF7DCB" w:rsidP="00DF7DCB">
      <w:pPr>
        <w:jc w:val="center"/>
        <w:rPr>
          <w:rFonts w:ascii="Times New Roman" w:eastAsia="Times New Roman" w:hAnsi="Times New Roman"/>
          <w:sz w:val="32"/>
          <w:szCs w:val="32"/>
        </w:rPr>
      </w:pPr>
      <w:r w:rsidRPr="00D139F7">
        <w:rPr>
          <w:rFonts w:ascii="Times New Roman" w:eastAsia="Times New Roman" w:hAnsi="Times New Roman"/>
          <w:sz w:val="32"/>
          <w:szCs w:val="32"/>
        </w:rPr>
        <w:t xml:space="preserve"> на тему: </w:t>
      </w:r>
    </w:p>
    <w:p w:rsidR="00DF7DCB" w:rsidRPr="00D139F7" w:rsidRDefault="00DF7DCB" w:rsidP="00DF7DCB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D139F7">
        <w:rPr>
          <w:rFonts w:ascii="Times New Roman" w:eastAsia="Times New Roman" w:hAnsi="Times New Roman"/>
          <w:b/>
          <w:sz w:val="32"/>
          <w:szCs w:val="32"/>
        </w:rPr>
        <w:t>«</w:t>
      </w:r>
      <w:r w:rsidR="00D139F7" w:rsidRPr="00D139F7">
        <w:rPr>
          <w:rFonts w:ascii="Times New Roman" w:eastAsia="Times New Roman" w:hAnsi="Times New Roman"/>
          <w:b/>
          <w:sz w:val="32"/>
          <w:szCs w:val="32"/>
        </w:rPr>
        <w:t>П</w:t>
      </w:r>
      <w:r w:rsidRPr="00D139F7">
        <w:rPr>
          <w:rFonts w:ascii="Times New Roman" w:eastAsia="Times New Roman" w:hAnsi="Times New Roman"/>
          <w:b/>
          <w:sz w:val="32"/>
          <w:szCs w:val="32"/>
        </w:rPr>
        <w:t>утешествие по Пензе исторической»</w:t>
      </w:r>
    </w:p>
    <w:p w:rsidR="00DF7DCB" w:rsidRPr="00D139F7" w:rsidRDefault="00DF7DCB" w:rsidP="00DF7DCB">
      <w:pPr>
        <w:rPr>
          <w:rFonts w:ascii="Times New Roman" w:hAnsi="Times New Roman"/>
          <w:sz w:val="32"/>
          <w:szCs w:val="32"/>
        </w:rPr>
      </w:pPr>
    </w:p>
    <w:p w:rsidR="00DF7DCB" w:rsidRDefault="00DF7DCB" w:rsidP="00DF7DCB">
      <w:pPr>
        <w:rPr>
          <w:sz w:val="28"/>
          <w:szCs w:val="28"/>
        </w:rPr>
      </w:pPr>
    </w:p>
    <w:p w:rsidR="00DF7DCB" w:rsidRDefault="00DF7DCB" w:rsidP="00DF7DCB">
      <w:pPr>
        <w:rPr>
          <w:sz w:val="24"/>
          <w:szCs w:val="24"/>
        </w:rPr>
      </w:pPr>
    </w:p>
    <w:p w:rsidR="00D139F7" w:rsidRPr="00A310EE" w:rsidRDefault="00D139F7" w:rsidP="00D139F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Воспитатель: Манакова Е.В.</w:t>
      </w:r>
    </w:p>
    <w:p w:rsidR="00D139F7" w:rsidRDefault="00D139F7" w:rsidP="00D139F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DCB" w:rsidRDefault="00DF7DCB" w:rsidP="00DF7DCB">
      <w:pPr>
        <w:rPr>
          <w:sz w:val="24"/>
          <w:szCs w:val="24"/>
        </w:rPr>
      </w:pPr>
    </w:p>
    <w:p w:rsidR="00DF7DCB" w:rsidRDefault="00DF7DCB" w:rsidP="00DF7DCB">
      <w:pPr>
        <w:rPr>
          <w:sz w:val="24"/>
          <w:szCs w:val="24"/>
        </w:rPr>
      </w:pPr>
    </w:p>
    <w:p w:rsidR="00DF7DCB" w:rsidRDefault="00DF7DCB" w:rsidP="00DF7DCB">
      <w:pPr>
        <w:rPr>
          <w:sz w:val="24"/>
          <w:szCs w:val="24"/>
        </w:rPr>
      </w:pPr>
    </w:p>
    <w:p w:rsidR="00DF7DCB" w:rsidRDefault="00DF7DCB" w:rsidP="00DF7DCB">
      <w:pPr>
        <w:rPr>
          <w:sz w:val="24"/>
          <w:szCs w:val="24"/>
        </w:rPr>
      </w:pPr>
    </w:p>
    <w:p w:rsidR="00DF7DCB" w:rsidRDefault="00DF7DCB" w:rsidP="00827CA1">
      <w:pPr>
        <w:jc w:val="center"/>
        <w:rPr>
          <w:rFonts w:ascii="Times New Roman" w:hAnsi="Times New Roman" w:cs="Times New Roman"/>
          <w:b/>
        </w:rPr>
      </w:pPr>
    </w:p>
    <w:p w:rsidR="00DF7DCB" w:rsidRDefault="00DF7DCB" w:rsidP="00827CA1">
      <w:pPr>
        <w:jc w:val="center"/>
        <w:rPr>
          <w:rFonts w:ascii="Times New Roman" w:hAnsi="Times New Roman" w:cs="Times New Roman"/>
          <w:b/>
        </w:rPr>
      </w:pPr>
    </w:p>
    <w:p w:rsidR="00DF7DCB" w:rsidRDefault="00DF7DCB" w:rsidP="00DF7DC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DF7DCB" w:rsidRPr="00DF7DCB" w:rsidRDefault="00DF7DCB" w:rsidP="00DF7DCB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9F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F7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познавательный интерес к истории родного города </w:t>
      </w:r>
      <w:r w:rsidRPr="00D139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DCB" w:rsidRPr="00D139F7" w:rsidRDefault="00DF7DCB" w:rsidP="00DF7DCB">
      <w:pPr>
        <w:shd w:val="clear" w:color="auto" w:fill="FFFFFF"/>
        <w:spacing w:after="0" w:line="240" w:lineRule="auto"/>
        <w:ind w:firstLine="142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139F7">
        <w:rPr>
          <w:rStyle w:val="c0"/>
          <w:rFonts w:ascii="Times New Roman" w:hAnsi="Times New Roman" w:cs="Times New Roman"/>
          <w:color w:val="000000"/>
          <w:sz w:val="28"/>
          <w:szCs w:val="28"/>
        </w:rPr>
        <w:t>-Познакомить с историческими  местами города.</w:t>
      </w:r>
    </w:p>
    <w:p w:rsidR="00DF7DCB" w:rsidRPr="00DF7DCB" w:rsidRDefault="00DF7DCB" w:rsidP="00DF7DCB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9F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F7DCB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и обобщить знания детей о главных событиях  жизни города в прошлом и настоящем.  </w:t>
      </w:r>
    </w:p>
    <w:p w:rsidR="00DF7DCB" w:rsidRPr="00D139F7" w:rsidRDefault="00DF7DCB" w:rsidP="00DF7DCB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Style w:val="c0"/>
          <w:color w:val="000000"/>
          <w:sz w:val="28"/>
          <w:szCs w:val="28"/>
        </w:rPr>
      </w:pPr>
      <w:r w:rsidRPr="00D139F7">
        <w:rPr>
          <w:color w:val="000000"/>
          <w:sz w:val="28"/>
          <w:szCs w:val="28"/>
        </w:rPr>
        <w:t>-</w:t>
      </w:r>
      <w:r w:rsidRPr="00DF7DCB">
        <w:rPr>
          <w:color w:val="000000"/>
          <w:sz w:val="28"/>
          <w:szCs w:val="28"/>
        </w:rPr>
        <w:t>Развивать навыки речевого общения со взрослыми и детьми</w:t>
      </w:r>
      <w:r w:rsidRPr="00D139F7">
        <w:rPr>
          <w:color w:val="000000"/>
          <w:sz w:val="28"/>
          <w:szCs w:val="28"/>
        </w:rPr>
        <w:t xml:space="preserve"> ; </w:t>
      </w:r>
      <w:r w:rsidRPr="00D139F7">
        <w:rPr>
          <w:rStyle w:val="c0"/>
          <w:color w:val="000000"/>
          <w:sz w:val="28"/>
          <w:szCs w:val="28"/>
        </w:rPr>
        <w:t xml:space="preserve"> познавательную активность, логическое мышление.</w:t>
      </w:r>
    </w:p>
    <w:p w:rsidR="00DF7DCB" w:rsidRPr="00DF7DCB" w:rsidRDefault="00DF7DCB" w:rsidP="00DF7DCB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9F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F7DC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патриотические чувства, любовь к своему городу, интерес к прошлому родного города</w:t>
      </w:r>
      <w:r w:rsidRPr="00D139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7DCB" w:rsidRPr="00D139F7" w:rsidRDefault="00DF7DCB" w:rsidP="00DF7DCB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9F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F7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уважение к </w:t>
      </w:r>
      <w:r w:rsidRPr="00D13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своим </w:t>
      </w:r>
      <w:r w:rsidRPr="00DF7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товарищ</w:t>
      </w:r>
      <w:r w:rsidRPr="00D139F7"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</w:p>
    <w:p w:rsidR="00DF7DCB" w:rsidRPr="00D139F7" w:rsidRDefault="00D139F7" w:rsidP="00DF7DC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DF7DCB" w:rsidRPr="00D139F7">
        <w:rPr>
          <w:rStyle w:val="c0"/>
          <w:color w:val="000000"/>
          <w:sz w:val="28"/>
          <w:szCs w:val="28"/>
        </w:rPr>
        <w:t xml:space="preserve">-Обогащать словарный запас. </w:t>
      </w:r>
    </w:p>
    <w:p w:rsidR="00DF7DCB" w:rsidRDefault="00DF7DCB" w:rsidP="00DF7D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9F7" w:rsidRPr="00D139F7" w:rsidRDefault="00D139F7" w:rsidP="00DF7D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DCB" w:rsidRPr="00D139F7" w:rsidRDefault="00DF7DCB" w:rsidP="00DF7D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9F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D139F7" w:rsidRDefault="00DF7DCB" w:rsidP="00D139F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39F7">
        <w:rPr>
          <w:sz w:val="28"/>
          <w:szCs w:val="28"/>
        </w:rPr>
        <w:t xml:space="preserve">- </w:t>
      </w:r>
      <w:r w:rsidR="00D139F7" w:rsidRPr="00D139F7">
        <w:rPr>
          <w:color w:val="000000"/>
          <w:sz w:val="28"/>
          <w:szCs w:val="28"/>
        </w:rPr>
        <w:t xml:space="preserve"> беседы о родном городе, </w:t>
      </w:r>
    </w:p>
    <w:p w:rsidR="00D139F7" w:rsidRDefault="00D139F7" w:rsidP="00D139F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139F7">
        <w:rPr>
          <w:color w:val="000000"/>
          <w:sz w:val="28"/>
          <w:szCs w:val="28"/>
        </w:rPr>
        <w:t xml:space="preserve">рассматривание фотографий; </w:t>
      </w:r>
    </w:p>
    <w:p w:rsidR="00DF7DCB" w:rsidRDefault="00D139F7" w:rsidP="00D139F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139F7">
        <w:rPr>
          <w:color w:val="000000"/>
          <w:sz w:val="28"/>
          <w:szCs w:val="28"/>
        </w:rPr>
        <w:t>экскурсии по достопримечательным местам.</w:t>
      </w:r>
    </w:p>
    <w:p w:rsidR="00D139F7" w:rsidRDefault="00D139F7" w:rsidP="00D139F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139F7" w:rsidRPr="00D139F7" w:rsidRDefault="00D139F7" w:rsidP="00D139F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DF7DCB" w:rsidRDefault="00DF7DCB" w:rsidP="00DF7D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9F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D139F7" w:rsidRPr="00D139F7" w:rsidRDefault="00D139F7" w:rsidP="00D139F7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D139F7">
        <w:rPr>
          <w:rFonts w:ascii="Times New Roman" w:hAnsi="Times New Roman" w:cs="Times New Roman"/>
          <w:sz w:val="28"/>
          <w:szCs w:val="28"/>
          <w:lang w:eastAsia="en-US"/>
        </w:rPr>
        <w:t xml:space="preserve">нарисованная карта города, конверты для каждого ребёнка с  карточками ( деревья, обработанные бревна, срубы домов, законченные постройки, украшенные дома изразцами, ), карточки достопримечательностей Пензы), запись колокольного звона, муляжи овощей, фруктов, зелени,  разнообразных хлебобулочных изделий, мясных продуктов, сено, макет телеги, мётла, </w:t>
      </w:r>
      <w:proofErr w:type="spellStart"/>
      <w:r w:rsidRPr="00D139F7">
        <w:rPr>
          <w:rFonts w:ascii="Times New Roman" w:hAnsi="Times New Roman" w:cs="Times New Roman"/>
          <w:sz w:val="28"/>
          <w:szCs w:val="28"/>
          <w:lang w:eastAsia="en-US"/>
        </w:rPr>
        <w:t>мультимедийный</w:t>
      </w:r>
      <w:proofErr w:type="spellEnd"/>
      <w:r w:rsidRPr="00D139F7">
        <w:rPr>
          <w:rFonts w:ascii="Times New Roman" w:hAnsi="Times New Roman" w:cs="Times New Roman"/>
          <w:sz w:val="28"/>
          <w:szCs w:val="28"/>
          <w:lang w:eastAsia="en-US"/>
        </w:rPr>
        <w:t xml:space="preserve"> проектор с презентацией о Пензе.</w:t>
      </w:r>
    </w:p>
    <w:p w:rsidR="00D139F7" w:rsidRPr="00D139F7" w:rsidRDefault="00D139F7" w:rsidP="00D139F7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D139F7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</w:p>
    <w:p w:rsidR="00D139F7" w:rsidRDefault="00D139F7" w:rsidP="00D139F7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39F7" w:rsidRPr="00D139F7" w:rsidRDefault="00D139F7" w:rsidP="00DF7D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CA1" w:rsidRDefault="00827CA1" w:rsidP="00827C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ХОД ОРГАНИЗАЦИИ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34"/>
        <w:gridCol w:w="5311"/>
        <w:gridCol w:w="5311"/>
      </w:tblGrid>
      <w:tr w:rsidR="00827CA1" w:rsidTr="00827CA1">
        <w:trPr>
          <w:trHeight w:val="7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CA1" w:rsidRDefault="00827CA1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Компоненты образовательной деятельности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CA1" w:rsidRDefault="00827C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Действия воспитателя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1" w:rsidRDefault="00827C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827CA1" w:rsidRDefault="00827C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Действия детей</w:t>
            </w:r>
          </w:p>
        </w:tc>
      </w:tr>
      <w:tr w:rsidR="00827CA1" w:rsidTr="00827CA1">
        <w:trPr>
          <w:trHeight w:val="700"/>
        </w:trPr>
        <w:tc>
          <w:tcPr>
            <w:tcW w:w="1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CA1" w:rsidRDefault="00827CA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ВВОДНАЯ ЧАСТЬ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мотивационный компонент)</w:t>
            </w:r>
          </w:p>
        </w:tc>
      </w:tr>
      <w:tr w:rsidR="00827CA1" w:rsidTr="00827CA1">
        <w:trPr>
          <w:trHeight w:val="7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мотивация</w:t>
            </w: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1" w:rsidRDefault="00827CA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Воспитатель рассказывает детям , что к ней приезжает подруга из другого города, она историк  и хочет посетить интересные исторические места Пензы.</w:t>
            </w:r>
          </w:p>
          <w:p w:rsidR="00827CA1" w:rsidRDefault="00827CA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-Я задумалась, что надо составить экскурсионную карту по историческим местам города. Может вы предложите, какие пункты посетить необходимо, поможете продолжить маршрут.</w:t>
            </w:r>
          </w:p>
          <w:p w:rsidR="00827CA1" w:rsidRDefault="00827CA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Воспитатель показывает детям карту города.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детей.</w:t>
            </w: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рассматривают карту.</w:t>
            </w: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27CA1" w:rsidRDefault="00827CA1" w:rsidP="00827CA1"/>
    <w:p w:rsidR="00827CA1" w:rsidRDefault="00827CA1" w:rsidP="00827C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34"/>
        <w:gridCol w:w="5311"/>
        <w:gridCol w:w="5311"/>
      </w:tblGrid>
      <w:tr w:rsidR="00827CA1" w:rsidTr="00827CA1">
        <w:trPr>
          <w:trHeight w:val="700"/>
        </w:trPr>
        <w:tc>
          <w:tcPr>
            <w:tcW w:w="1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1" w:rsidRDefault="00827C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color w:val="000000"/>
              </w:rPr>
            </w:pPr>
            <w:r>
              <w:rPr>
                <w:rStyle w:val="a3"/>
                <w:iCs/>
                <w:color w:val="000000"/>
              </w:rPr>
              <w:t xml:space="preserve">ОСНОВНАЯ ЧАСТЬ </w:t>
            </w:r>
            <w:r>
              <w:rPr>
                <w:b/>
                <w:i/>
                <w:color w:val="000000"/>
              </w:rPr>
              <w:t>(</w:t>
            </w:r>
            <w:proofErr w:type="spellStart"/>
            <w:r>
              <w:rPr>
                <w:b/>
                <w:i/>
                <w:color w:val="000000"/>
              </w:rPr>
              <w:t>операционно-деятельностный</w:t>
            </w:r>
            <w:proofErr w:type="spellEnd"/>
            <w:r>
              <w:rPr>
                <w:b/>
                <w:i/>
                <w:color w:val="000000"/>
              </w:rPr>
              <w:t xml:space="preserve"> компонент)</w:t>
            </w: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CA1" w:rsidTr="00827CA1">
        <w:trPr>
          <w:trHeight w:val="1979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CA1" w:rsidRDefault="00827C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 xml:space="preserve">-описание методов, способствующих решению поставленных задач </w:t>
            </w:r>
            <w:r>
              <w:rPr>
                <w:b/>
                <w:i/>
                <w:color w:val="000000"/>
              </w:rPr>
              <w:t>(например, проблемные вопросы, уточнение заданий…)</w:t>
            </w:r>
          </w:p>
          <w:p w:rsidR="00827CA1" w:rsidRDefault="00827C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описание основных форм и методов организации индивидуальной и групповой деятельности воспитанников</w:t>
            </w:r>
          </w:p>
          <w:p w:rsidR="00827CA1" w:rsidRDefault="00827C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(например, обсуждение и уточнение способов деятельности по решению поставленной задачи…)</w:t>
            </w:r>
          </w:p>
          <w:p w:rsidR="00827CA1" w:rsidRDefault="00827CA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- постановка целей индивидуальной и групповой самостоятельной  деятельности воспитанников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обращает внимание детей на то, где находится начало маршрута.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карте прикреплена картинка оборонительного вала города.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Воспитатель спрашивает, видели ли они такое сооружение и где, для чего оно могло служить людям в давние времена.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добавляет рассказ детей.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Когда-то, давным-давно в 1663 году срубили люди добрые и умелые топорами небольшой город-крепость для защиты от набегов кочевников.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Демонстрируется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№1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Воспитатель интересуется, что значит срубили город.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Предлагает поставить картинки в нужной последовательности, чтоб получился процесс создания домов из дерева. В конвертах для каждого последовательность карточек.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деревья, обработанные бревна, срубы домов, законченные постройки, украшенные дома изразцами, )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Поменяйтесь местами со своим соседом , и проверьте, все ли правильно сделал ваш друг. Если справился, похлопайте в ладоши. Если нет,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подскажите, как правильно сделать.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-Картинки подобраны верно  и вы видите, что все дома небольшие, город того времени называли-"Пенза -одноэтажная".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дальнейшего установления маршрута воспитатель предлагает прислушаться к звукам, которые можно было услышать на улицах  в те давние времена; интересуется, почему.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уточняет, что это звон колоколов храмов, которых было много в прошлые века.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Демонстрируется слайд №2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Это 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 Спасский кафедральный собор, стоит на площади, которая раньше называлась Соборная, а сейчас Советская. .Этот храм был архитектурным украшением нашего города, но его взорвали, а несколько лет назад вновь стали возводить.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предлагает выбрать карточку места, которое стоит посетить гостям и прикрепить на интерактивную карту.(На отдельном столе разложены карточки достопримечательностей Пензы)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-С тех пор прошло много лет, а мы по-прежнему любуемся их красотой и величием и называем их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храмами. Посмотрите, как величественно смотрят ввысь их купола,  стены украшены орнаментом из фигурного кирпича. Вот так, глядя на эти здания-памятники, хочется выпрямить спину, расправить плечи и слушать их колокольный звон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интересуется, кто знает в начале какой улицы стоит этот храм.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Предположения подтверждаются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слайдом №3.    ( улица Московская)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интересуется, почему эта улица является историческим местом города.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уточняет, что на этой улице есть старинные здания, например продовольственный магазин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Будылина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котором было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много гастрономических, бакалейных товаров.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 xml:space="preserve">Дом купца Антона Андреева, где  размещалась аптека Егора Карловича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Эггерса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 xml:space="preserve">, представителя аптекарской династии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Эггерсов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, содержавших в Пензе аптеки на протяжении полувека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8F8F8"/>
              </w:rPr>
              <w:t>.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Воспитатель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редлагает посмотреть  на фото старинной улицы.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Слайд №4.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Предлагаю поделиться на 2 подгруппы. Одна группа выберет карточки тех достопримечательностей и объектов, которые сегодня можно увидеть на Московской улице, а другая   -то, что было обычным в старину.(автобус, вымощенные досками тротуары, асфальтированные тротуары, повозки с лошадями, газетные киоски, высотные здания, одноэтажные дома, украшенные павлинами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львами, разносчики газет). 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Поменяйтесь местами  с друзьями и проверьте, правильно ли выполнено задание.</w:t>
            </w:r>
          </w:p>
          <w:p w:rsidR="00827CA1" w:rsidRDefault="00827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добавляет и комментирует изображенное на карточках: кроме передвижения на лошадях люди передвигались на омнибусах- конной многоместной закрытой карете. Содержателем омнибуса в Пензе был господин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Рагозинский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Демонстрируется слайд №5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предлагает пройтись по Московской улице. 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-Возьмите  с собой карточки, которые только что выбрали, найдите себе пару -как могли выглядеть объекты современные в старину.  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подводит детей к тому, что на карту надо прикрепить картинку с изображением центральной улицы.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 нас в группе предметы, могут ли они нам подсказать место следующей остановки.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(Муляжи овощей, фруктов, зелени,  разнообразных хлебобулочных изделий, мясных продуктов, сено, макет телеги, мётла.)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интересуется предположениями детей.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Демонстируется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 слайд№5.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-Все эти предметы и продукты можно было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найти на  Базарной  площади города. Сейчас здесь располагается площадь имени Ленина.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Базарная площадь была застроена деревянными и каменными лавками, амбарами. В зависимости от предлагаемого товара эта площадь делилась на Хлебную, Зеленую, Щепную,  Мясные ряды.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предлагает  данные предметы  расположить в нужной части площади (над каждым столом вывеска , дети собирают продукты в нужную часть Базарной площади).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На Базарной площади несколько раз в год проводились ярмарки, на которые съезжались торговцы   с многочисленными  товарами с разных мест. Кроме продажи товаров на ярмарках веселились, играли и пели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27CA1" w:rsidRDefault="00827CA1">
            <w:pPr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узнаёт, знают ли они какие-либо старинные игры. Если дети не знают, то предлагает поиграть в игру "Терять".</w:t>
            </w:r>
            <w:r>
              <w:rPr>
                <w:sz w:val="28"/>
                <w:szCs w:val="28"/>
              </w:rPr>
              <w:t xml:space="preserve"> 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взявшись за руки, составляли  круг, но таким  образом, что лица играющих обращены были  к окружающим их предметам, или лучше сказать, оборачивались  спиной друг к другу и начинали  кружиться в одну какую-либо сторону. Чтобы не оторваться от круга и потом не упасть, надо уметь хорошо держаться за руку , но как часто случалось , что при кружении дети спотыкались  и падали . Упавший — уже потерянный, он выходит из игры</w:t>
            </w:r>
            <w:r>
              <w:rPr>
                <w:sz w:val="28"/>
                <w:szCs w:val="28"/>
              </w:rPr>
              <w:t>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i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Воспитатель интересуется, можно ли нанести эту площадь на карту мест для экскурсии.</w:t>
            </w:r>
          </w:p>
          <w:p w:rsidR="00827CA1" w:rsidRDefault="00827CA1">
            <w:pPr>
              <w:pStyle w:val="a4"/>
              <w:spacing w:before="0" w:beforeAutospacing="0" w:after="0" w:afterAutospacing="0" w:line="276" w:lineRule="auto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смотрят слайды. 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вкладывают картинки в правильной последовательности.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слушают звук колокольного звона, дают ответы.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выбирают и прикрепляют карточку храма.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высказывают свои предположения.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детей.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делятся на две подгруппы и выбирают  карточки соответствующие заданию.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Дети передвигаются по группе, находя себе пару.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прикрепляют на карту изображение центральной улицы.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высказывают свои предположения.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располагают предметы и продукты по специальным рядам- Мясной ряд,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Хдебный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Зелёный, Щепной.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играют в старинную русскую игру.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Дети прикрепляют картинку на карту.</w:t>
            </w: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7CA1" w:rsidRDefault="00827C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27CA1" w:rsidRDefault="00827CA1" w:rsidP="00827CA1"/>
    <w:tbl>
      <w:tblPr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7"/>
        <w:gridCol w:w="5327"/>
        <w:gridCol w:w="5327"/>
      </w:tblGrid>
      <w:tr w:rsidR="00827CA1" w:rsidTr="00827CA1">
        <w:trPr>
          <w:trHeight w:val="684"/>
        </w:trPr>
        <w:tc>
          <w:tcPr>
            <w:tcW w:w="1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3"/>
                <w:iCs/>
                <w:color w:val="000000"/>
                <w:sz w:val="24"/>
                <w:szCs w:val="24"/>
              </w:rPr>
              <w:t xml:space="preserve">ЗАКЛЮЧИТЕЛЬНАЯ ЧАСТЬ 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(аналитический компонент)</w:t>
            </w:r>
          </w:p>
        </w:tc>
      </w:tr>
      <w:tr w:rsidR="00827CA1" w:rsidTr="00827CA1">
        <w:trPr>
          <w:trHeight w:val="684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A1" w:rsidRDefault="00827C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/>
                <w:color w:val="000000"/>
              </w:rPr>
              <w:t xml:space="preserve">- подведение итогов </w:t>
            </w:r>
          </w:p>
          <w:p w:rsidR="00827CA1" w:rsidRDefault="00827C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/>
                <w:color w:val="000000"/>
              </w:rPr>
              <w:t>- описание положительных действий воспитанников</w:t>
            </w:r>
          </w:p>
          <w:p w:rsidR="00827CA1" w:rsidRDefault="00827CA1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/>
                <w:color w:val="000000"/>
              </w:rPr>
              <w:t> - определение перспективы полученных знаний (выполненной работы)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интересуется у детей, какие места больше всего понравились на экскурсионном маршруте и почему; что бы ещё они могли предложить , если бы были экскурсоводом.</w:t>
            </w:r>
          </w:p>
          <w:p w:rsidR="00827CA1" w:rsidRDefault="00827CA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-Вы создали такую  интересную карту. Думаю мы можем её отправить моей подруге, а в группе вы продолжите изучать другие исторические места и расширить экскурсионный маршрут. </w:t>
            </w:r>
          </w:p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 предлагает конверт с фотографиями достопримечательностей Пензы, которыми дети  могут дополнить свои маршруты.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A1" w:rsidRDefault="00827C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отвечают и дают предложения по проведению экскурсии.</w:t>
            </w:r>
          </w:p>
        </w:tc>
      </w:tr>
    </w:tbl>
    <w:p w:rsidR="00370C3D" w:rsidRDefault="00370C3D" w:rsidP="00827CA1"/>
    <w:p w:rsidR="00370C3D" w:rsidRDefault="00370C3D" w:rsidP="00827CA1"/>
    <w:p w:rsidR="00370C3D" w:rsidRDefault="00370C3D"/>
    <w:sectPr w:rsidR="00370C3D" w:rsidSect="00DF7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7CA1"/>
    <w:rsid w:val="00370C3D"/>
    <w:rsid w:val="003A2225"/>
    <w:rsid w:val="005D2741"/>
    <w:rsid w:val="00792E9E"/>
    <w:rsid w:val="00827CA1"/>
    <w:rsid w:val="00B1197E"/>
    <w:rsid w:val="00CD2AFC"/>
    <w:rsid w:val="00D139F7"/>
    <w:rsid w:val="00D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27CA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827CA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basedOn w:val="a"/>
    <w:uiPriority w:val="99"/>
    <w:qFormat/>
    <w:rsid w:val="0082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827CA1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DF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F7DCB"/>
  </w:style>
  <w:style w:type="character" w:customStyle="1" w:styleId="c0">
    <w:name w:val="c0"/>
    <w:basedOn w:val="a0"/>
    <w:rsid w:val="00DF7DCB"/>
  </w:style>
  <w:style w:type="paragraph" w:customStyle="1" w:styleId="c3">
    <w:name w:val="c3"/>
    <w:basedOn w:val="a"/>
    <w:rsid w:val="00D1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0EFE-8FF3-49CA-9E7D-621CE7EA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dcterms:created xsi:type="dcterms:W3CDTF">2019-10-12T14:59:00Z</dcterms:created>
  <dcterms:modified xsi:type="dcterms:W3CDTF">2019-10-20T10:12:00Z</dcterms:modified>
</cp:coreProperties>
</file>