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B9" w:rsidRPr="007A53B9" w:rsidRDefault="007A53B9" w:rsidP="007A53B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3B9">
        <w:rPr>
          <w:rFonts w:ascii="Times New Roman" w:eastAsia="Calibri" w:hAnsi="Times New Roman" w:cs="Times New Roman"/>
          <w:b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7A53B9" w:rsidRPr="007A53B9" w:rsidRDefault="007A53B9" w:rsidP="007A53B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3B9">
        <w:rPr>
          <w:rFonts w:ascii="Times New Roman" w:eastAsia="Calibri" w:hAnsi="Times New Roman" w:cs="Times New Roman"/>
          <w:b/>
          <w:sz w:val="28"/>
          <w:szCs w:val="28"/>
        </w:rPr>
        <w:t>РЕСПУБЛИКИ БАШКОРТОСТАН</w:t>
      </w:r>
    </w:p>
    <w:p w:rsidR="007A53B9" w:rsidRPr="007A53B9" w:rsidRDefault="000A23FB" w:rsidP="007A53B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ge248"/>
      <w:bookmarkEnd w:id="0"/>
      <w:r>
        <w:rPr>
          <w:noProof/>
          <w:color w:val="FFFFFF" w:themeColor="background1"/>
          <w:sz w:val="27"/>
          <w:szCs w:val="27"/>
          <w:lang w:eastAsia="ru-RU"/>
        </w:rPr>
        <w:drawing>
          <wp:anchor distT="0" distB="0" distL="114300" distR="114300" simplePos="0" relativeHeight="252167168" behindDoc="1" locked="0" layoutInCell="1" allowOverlap="1" wp14:anchorId="101F029C" wp14:editId="10B3D8DE">
            <wp:simplePos x="0" y="0"/>
            <wp:positionH relativeFrom="column">
              <wp:posOffset>-2897505</wp:posOffset>
            </wp:positionH>
            <wp:positionV relativeFrom="paragraph">
              <wp:posOffset>27305</wp:posOffset>
            </wp:positionV>
            <wp:extent cx="11306175" cy="7720330"/>
            <wp:effectExtent l="2223" t="0" r="0" b="0"/>
            <wp:wrapNone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37865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306175" cy="772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3B9" w:rsidRPr="007A53B9">
        <w:rPr>
          <w:rFonts w:ascii="Times New Roman" w:eastAsia="Calibri" w:hAnsi="Times New Roman" w:cs="Times New Roman"/>
          <w:b/>
          <w:sz w:val="28"/>
          <w:szCs w:val="28"/>
        </w:rPr>
        <w:t>«БЕЛОРЕЦКИЙ МЕДИЦИНСКИЙ КОЛЛЕДЖ»</w:t>
      </w:r>
    </w:p>
    <w:p w:rsidR="007A53B9" w:rsidRPr="007A53B9" w:rsidRDefault="007A53B9" w:rsidP="007A5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53B9" w:rsidRPr="007A53B9" w:rsidRDefault="007A53B9" w:rsidP="007A5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53B9" w:rsidRPr="007A53B9" w:rsidRDefault="007A53B9" w:rsidP="007A53B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53B9" w:rsidRPr="007A53B9" w:rsidRDefault="007A53B9" w:rsidP="007A53B9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7A53B9">
        <w:rPr>
          <w:rFonts w:ascii="Times New Roman" w:eastAsia="Calibri" w:hAnsi="Times New Roman" w:cs="Times New Roman"/>
          <w:b/>
          <w:caps/>
          <w:sz w:val="32"/>
          <w:szCs w:val="32"/>
        </w:rPr>
        <w:t>Методическая разработка</w:t>
      </w:r>
    </w:p>
    <w:p w:rsidR="007A53B9" w:rsidRPr="007A53B9" w:rsidRDefault="007A53B9" w:rsidP="007A53B9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7A53B9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занятия </w:t>
      </w:r>
      <w:r w:rsidR="00621170">
        <w:rPr>
          <w:rFonts w:ascii="Times New Roman" w:eastAsia="Calibri" w:hAnsi="Times New Roman" w:cs="Times New Roman"/>
          <w:b/>
          <w:caps/>
          <w:sz w:val="32"/>
          <w:szCs w:val="32"/>
        </w:rPr>
        <w:t>по учебной практике</w:t>
      </w:r>
    </w:p>
    <w:p w:rsidR="007A53B9" w:rsidRPr="007A53B9" w:rsidRDefault="007A53B9" w:rsidP="007A53B9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7A53B9">
        <w:rPr>
          <w:rFonts w:ascii="Times New Roman" w:eastAsia="Calibri" w:hAnsi="Times New Roman" w:cs="Times New Roman"/>
          <w:b/>
          <w:caps/>
          <w:sz w:val="32"/>
          <w:szCs w:val="32"/>
        </w:rPr>
        <w:t>тема:</w:t>
      </w:r>
      <w:r w:rsidRPr="007A53B9">
        <w:rPr>
          <w:rFonts w:ascii="Times New Roman" w:eastAsia="Calibri" w:hAnsi="Times New Roman" w:cs="Times New Roman"/>
          <w:caps/>
          <w:sz w:val="32"/>
          <w:szCs w:val="32"/>
        </w:rPr>
        <w:t xml:space="preserve">  </w:t>
      </w:r>
      <w:r w:rsidRPr="007A53B9">
        <w:rPr>
          <w:rFonts w:ascii="Times New Roman" w:eastAsia="Calibri" w:hAnsi="Times New Roman" w:cs="Times New Roman"/>
          <w:b/>
          <w:caps/>
          <w:sz w:val="32"/>
          <w:szCs w:val="32"/>
        </w:rPr>
        <w:t>«Диспансеризация в работе ме</w:t>
      </w:r>
      <w:r>
        <w:rPr>
          <w:rFonts w:ascii="Times New Roman" w:eastAsia="Calibri" w:hAnsi="Times New Roman" w:cs="Times New Roman"/>
          <w:b/>
          <w:caps/>
          <w:sz w:val="32"/>
          <w:szCs w:val="32"/>
        </w:rPr>
        <w:t>дицинской сестры учреждения первичной медико-санитарной помощи</w:t>
      </w:r>
      <w:r w:rsidRPr="007A53B9">
        <w:rPr>
          <w:rFonts w:ascii="Times New Roman" w:eastAsia="Calibri" w:hAnsi="Times New Roman" w:cs="Times New Roman"/>
          <w:b/>
          <w:caps/>
          <w:sz w:val="32"/>
          <w:szCs w:val="32"/>
        </w:rPr>
        <w:t>»</w:t>
      </w:r>
    </w:p>
    <w:p w:rsidR="007A53B9" w:rsidRPr="007A53B9" w:rsidRDefault="007A53B9" w:rsidP="007A53B9">
      <w:pPr>
        <w:spacing w:after="0" w:line="36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A53B9" w:rsidRPr="007A53B9" w:rsidRDefault="007A53B9" w:rsidP="007A53B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A53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ПМ.05 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помощи, в учреждениях специализированной и высокотехнологичной медицинской помощи.</w:t>
      </w:r>
      <w:r w:rsidRPr="007A53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 xml:space="preserve">МДК.05.02. Современные </w:t>
      </w:r>
      <w:r w:rsidR="006F02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сестринские </w:t>
      </w:r>
      <w:bookmarkStart w:id="1" w:name="_GoBack"/>
      <w:bookmarkEnd w:id="1"/>
      <w:r w:rsidRPr="007A53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технологии в системе первичной медико-санитарной помощи.</w:t>
      </w:r>
      <w:r w:rsidRPr="007A53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 w:rsidRPr="007A53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ab/>
      </w:r>
      <w:r w:rsidRPr="007A53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 специальности 34.02.01  Сестринское дело углубленной подготовки</w:t>
      </w:r>
      <w:r w:rsidRPr="007A53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7A53B9" w:rsidRPr="007A53B9" w:rsidRDefault="007A53B9" w:rsidP="007A53B9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735F3F" w:rsidRDefault="007A53B9" w:rsidP="007A53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3B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35F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Разработала: преподаватель </w:t>
      </w:r>
    </w:p>
    <w:p w:rsidR="007A53B9" w:rsidRPr="007A53B9" w:rsidRDefault="00735F3F" w:rsidP="007A53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Исламова Д.И.</w:t>
      </w:r>
      <w:r w:rsidR="007A53B9" w:rsidRPr="007A53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7A53B9" w:rsidRDefault="007A53B9" w:rsidP="007A53B9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5F3F" w:rsidRPr="007A53B9" w:rsidRDefault="00735F3F" w:rsidP="007A53B9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A53B9" w:rsidRPr="007A53B9" w:rsidRDefault="007A53B9" w:rsidP="00735F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Белорецк, 2016</w:t>
      </w:r>
    </w:p>
    <w:p w:rsidR="005923D3" w:rsidRPr="005923D3" w:rsidRDefault="000A23FB" w:rsidP="00735F3F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 xml:space="preserve">                                                </w:t>
      </w:r>
      <w:r w:rsidR="005923D3"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Рецензия</w:t>
      </w:r>
    </w:p>
    <w:p w:rsidR="005923D3" w:rsidRPr="005923D3" w:rsidRDefault="005923D3" w:rsidP="005923D3">
      <w:pPr>
        <w:spacing w:after="0" w:line="1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7A53B9" w:rsidP="007A53B9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З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анятие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 учебной практике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на тему: «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Д</w:t>
      </w:r>
      <w:r w:rsidRPr="007A53B9">
        <w:rPr>
          <w:rFonts w:ascii="Times New Roman" w:eastAsia="Times New Roman" w:hAnsi="Times New Roman" w:cs="Arial"/>
          <w:sz w:val="28"/>
          <w:szCs w:val="20"/>
          <w:lang w:eastAsia="ru-RU"/>
        </w:rPr>
        <w:t>испансеризация в работе медицинской сестры учреждения первичной медико-санитарной помощи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» посвящено актуальной проблем</w:t>
      </w:r>
      <w:r w:rsidR="00622CE6">
        <w:rPr>
          <w:rFonts w:ascii="Times New Roman" w:eastAsia="Times New Roman" w:hAnsi="Times New Roman" w:cs="Arial"/>
          <w:sz w:val="28"/>
          <w:szCs w:val="20"/>
          <w:lang w:eastAsia="ru-RU"/>
        </w:rPr>
        <w:t>е, так как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единственным эффективным методом профилактики и раннего выявления </w:t>
      </w:r>
      <w:proofErr w:type="gramStart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сердечно-сосудистых</w:t>
      </w:r>
      <w:proofErr w:type="gramEnd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онкологических заболеваний как ведущих патологий среди причин смертности трудоспособного населения является диспансеризация.</w:t>
      </w:r>
    </w:p>
    <w:p w:rsidR="005923D3" w:rsidRPr="005923D3" w:rsidRDefault="005923D3" w:rsidP="007A53B9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22CE6" w:rsidRDefault="00622CE6" w:rsidP="007A53B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Цель методической разработки – это систематизация теоретических и практических знаний, совершенствование умений и навыков медицинской сестры по проведению диспансеризации населения.</w:t>
      </w:r>
    </w:p>
    <w:p w:rsidR="005923D3" w:rsidRPr="005923D3" w:rsidRDefault="00622CE6" w:rsidP="007A53B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Компетентно-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ориентированные задания позволят получить практические навыки по организации 1 и 2 этапа диспансеризации населения, развить умение грамотно давать рекомендации по п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одготовке к исследованиям и другим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медицинским мероприятиям.</w:t>
      </w:r>
    </w:p>
    <w:p w:rsidR="005923D3" w:rsidRPr="005923D3" w:rsidRDefault="005923D3" w:rsidP="007A53B9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7A53B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Практическое занятие поможет студентам </w:t>
      </w:r>
      <w:r w:rsidR="00622CE6">
        <w:rPr>
          <w:rFonts w:ascii="Times New Roman" w:eastAsia="Times New Roman" w:hAnsi="Times New Roman" w:cs="Arial"/>
          <w:sz w:val="28"/>
          <w:szCs w:val="20"/>
          <w:lang w:eastAsia="ru-RU"/>
        </w:rPr>
        <w:t>узнать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роль медицинской сестры при проведении диспансеризации, выработает умение анализировать, принимать самостоятельное решение в практических ситуациях будет способствовать формированию общих и профессиональных компетенций.</w:t>
      </w:r>
    </w:p>
    <w:p w:rsidR="005923D3" w:rsidRPr="005923D3" w:rsidRDefault="005923D3" w:rsidP="007A53B9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7A53B9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7A53B9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38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05317" w:rsidRDefault="005923D3" w:rsidP="005923D3">
      <w:pPr>
        <w:tabs>
          <w:tab w:val="left" w:pos="74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Рецензент: председатель ЦМК </w:t>
      </w:r>
    </w:p>
    <w:p w:rsidR="005923D3" w:rsidRPr="005923D3" w:rsidRDefault="00A05317" w:rsidP="005923D3">
      <w:pPr>
        <w:tabs>
          <w:tab w:val="left" w:pos="7480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профессиональных дисциплин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№ </w:t>
      </w:r>
      <w:r w:rsidR="00AC52D8">
        <w:rPr>
          <w:rFonts w:ascii="Times New Roman" w:eastAsia="Times New Roman" w:hAnsi="Times New Roman" w:cs="Arial"/>
          <w:sz w:val="28"/>
          <w:szCs w:val="20"/>
          <w:lang w:eastAsia="ru-RU"/>
        </w:rPr>
        <w:t>1</w:t>
      </w:r>
      <w:r w:rsidR="00AC52D8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</w:t>
      </w:r>
      <w:proofErr w:type="spellStart"/>
      <w:r w:rsidR="00AC52D8">
        <w:rPr>
          <w:rFonts w:ascii="Times New Roman" w:eastAsia="Times New Roman" w:hAnsi="Times New Roman" w:cs="Arial"/>
          <w:sz w:val="28"/>
          <w:szCs w:val="20"/>
          <w:lang w:eastAsia="ru-RU"/>
        </w:rPr>
        <w:t>Хубетдинова</w:t>
      </w:r>
      <w:proofErr w:type="spellEnd"/>
      <w:r w:rsidR="00AC52D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В.В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0" w:lineRule="atLeast"/>
        <w:rPr>
          <w:rFonts w:ascii="Calibri" w:eastAsia="Calibri" w:hAnsi="Calibri" w:cs="Arial"/>
          <w:szCs w:val="20"/>
          <w:lang w:eastAsia="ru-RU"/>
        </w:rPr>
        <w:sectPr w:rsidR="005923D3" w:rsidRPr="005923D3">
          <w:footerReference w:type="default" r:id="rId10"/>
          <w:pgSz w:w="11900" w:h="16838"/>
          <w:pgMar w:top="1440" w:right="840" w:bottom="707" w:left="1700" w:header="0" w:footer="0" w:gutter="0"/>
          <w:cols w:space="0" w:equalWidth="0">
            <w:col w:w="9360"/>
          </w:cols>
          <w:docGrid w:linePitch="360"/>
        </w:sectPr>
      </w:pPr>
    </w:p>
    <w:p w:rsidR="00EB59F8" w:rsidRPr="00EB59F8" w:rsidRDefault="00EB59F8" w:rsidP="00EB59F8">
      <w:pPr>
        <w:shd w:val="clear" w:color="auto" w:fill="FFFFFF"/>
        <w:spacing w:before="7" w:after="100" w:afterAutospacing="1" w:line="360" w:lineRule="auto"/>
        <w:ind w:right="7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ge249"/>
      <w:bookmarkEnd w:id="2"/>
      <w:r w:rsidRPr="00EB59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B59F8" w:rsidRPr="00EB59F8" w:rsidRDefault="00EB59F8" w:rsidP="00EB59F8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9"/>
        <w:gridCol w:w="7132"/>
        <w:gridCol w:w="1875"/>
      </w:tblGrid>
      <w:tr w:rsidR="00EB59F8" w:rsidRPr="00EB59F8" w:rsidTr="00EB59F8">
        <w:trPr>
          <w:trHeight w:val="567"/>
        </w:trPr>
        <w:tc>
          <w:tcPr>
            <w:tcW w:w="789" w:type="dxa"/>
            <w:vAlign w:val="center"/>
          </w:tcPr>
          <w:p w:rsidR="00EB59F8" w:rsidRPr="00EB59F8" w:rsidRDefault="00EB59F8" w:rsidP="00EB59F8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2" w:type="dxa"/>
            <w:vAlign w:val="center"/>
          </w:tcPr>
          <w:p w:rsidR="00EB59F8" w:rsidRPr="00EB59F8" w:rsidRDefault="00EB59F8" w:rsidP="00EB5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Аннотация</w:t>
            </w:r>
          </w:p>
        </w:tc>
        <w:tc>
          <w:tcPr>
            <w:tcW w:w="1875" w:type="dxa"/>
            <w:vAlign w:val="center"/>
          </w:tcPr>
          <w:p w:rsidR="00EB59F8" w:rsidRPr="00EB59F8" w:rsidRDefault="00EB59F8" w:rsidP="00EB5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B59F8" w:rsidRPr="00EB59F8" w:rsidTr="00EB59F8">
        <w:trPr>
          <w:trHeight w:val="567"/>
        </w:trPr>
        <w:tc>
          <w:tcPr>
            <w:tcW w:w="789" w:type="dxa"/>
            <w:vAlign w:val="center"/>
          </w:tcPr>
          <w:p w:rsidR="00EB59F8" w:rsidRPr="00EB59F8" w:rsidRDefault="00EB59F8" w:rsidP="00EB59F8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2" w:type="dxa"/>
            <w:vAlign w:val="center"/>
          </w:tcPr>
          <w:p w:rsidR="00EB59F8" w:rsidRPr="00EB59F8" w:rsidRDefault="00EB59F8" w:rsidP="00EB5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Содержание методической разработки</w:t>
            </w:r>
          </w:p>
        </w:tc>
        <w:tc>
          <w:tcPr>
            <w:tcW w:w="1875" w:type="dxa"/>
            <w:vAlign w:val="center"/>
          </w:tcPr>
          <w:p w:rsidR="00EB59F8" w:rsidRPr="00EB59F8" w:rsidRDefault="00EB59F8" w:rsidP="00EB5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B59F8" w:rsidRPr="00EB59F8" w:rsidTr="00EB59F8">
        <w:trPr>
          <w:trHeight w:val="567"/>
        </w:trPr>
        <w:tc>
          <w:tcPr>
            <w:tcW w:w="789" w:type="dxa"/>
            <w:vAlign w:val="center"/>
          </w:tcPr>
          <w:p w:rsidR="00EB59F8" w:rsidRPr="00EB59F8" w:rsidRDefault="00EB59F8" w:rsidP="00EB59F8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2" w:type="dxa"/>
            <w:vAlign w:val="center"/>
          </w:tcPr>
          <w:p w:rsidR="00EB59F8" w:rsidRPr="00EB59F8" w:rsidRDefault="00EB59F8" w:rsidP="00EB5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Методический блок</w:t>
            </w:r>
          </w:p>
        </w:tc>
        <w:tc>
          <w:tcPr>
            <w:tcW w:w="1875" w:type="dxa"/>
            <w:vAlign w:val="center"/>
          </w:tcPr>
          <w:p w:rsidR="00EB59F8" w:rsidRPr="00EB59F8" w:rsidRDefault="00620E90" w:rsidP="00EB59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B59F8" w:rsidRPr="00EB59F8" w:rsidTr="00EB59F8">
        <w:trPr>
          <w:trHeight w:val="567"/>
        </w:trPr>
        <w:tc>
          <w:tcPr>
            <w:tcW w:w="789" w:type="dxa"/>
            <w:vAlign w:val="center"/>
          </w:tcPr>
          <w:p w:rsidR="00EB59F8" w:rsidRPr="00EB59F8" w:rsidRDefault="00EB59F8" w:rsidP="00EB59F8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2" w:type="dxa"/>
            <w:vAlign w:val="center"/>
          </w:tcPr>
          <w:p w:rsidR="00EB59F8" w:rsidRPr="00EB59F8" w:rsidRDefault="00EB59F8" w:rsidP="00EB5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Информационный блок</w:t>
            </w:r>
          </w:p>
        </w:tc>
        <w:tc>
          <w:tcPr>
            <w:tcW w:w="1875" w:type="dxa"/>
            <w:vAlign w:val="center"/>
          </w:tcPr>
          <w:p w:rsidR="00EB59F8" w:rsidRPr="00EB59F8" w:rsidRDefault="00EB59F8" w:rsidP="00620E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B59F8" w:rsidRPr="00EB59F8" w:rsidTr="00EB59F8">
        <w:trPr>
          <w:trHeight w:val="567"/>
        </w:trPr>
        <w:tc>
          <w:tcPr>
            <w:tcW w:w="789" w:type="dxa"/>
            <w:vAlign w:val="center"/>
          </w:tcPr>
          <w:p w:rsidR="00EB59F8" w:rsidRPr="00EB59F8" w:rsidRDefault="00EB59F8" w:rsidP="00EB59F8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2" w:type="dxa"/>
            <w:vAlign w:val="center"/>
          </w:tcPr>
          <w:p w:rsidR="00EB59F8" w:rsidRPr="00EB59F8" w:rsidRDefault="00EB59F8" w:rsidP="00EB5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Контролирующий блок</w:t>
            </w:r>
          </w:p>
        </w:tc>
        <w:tc>
          <w:tcPr>
            <w:tcW w:w="1875" w:type="dxa"/>
            <w:vAlign w:val="center"/>
          </w:tcPr>
          <w:p w:rsidR="00EB59F8" w:rsidRPr="00EB59F8" w:rsidRDefault="00EB59F8" w:rsidP="009902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B59F8" w:rsidRPr="00EB59F8" w:rsidTr="00EB59F8">
        <w:trPr>
          <w:trHeight w:val="567"/>
        </w:trPr>
        <w:tc>
          <w:tcPr>
            <w:tcW w:w="789" w:type="dxa"/>
            <w:vAlign w:val="center"/>
          </w:tcPr>
          <w:p w:rsidR="00EB59F8" w:rsidRPr="00EB59F8" w:rsidRDefault="00EB59F8" w:rsidP="00EB59F8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2" w:type="dxa"/>
            <w:vAlign w:val="center"/>
          </w:tcPr>
          <w:p w:rsidR="00EB59F8" w:rsidRPr="00EB59F8" w:rsidRDefault="00EB59F8" w:rsidP="00EB59F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Блок приложений</w:t>
            </w:r>
          </w:p>
        </w:tc>
        <w:tc>
          <w:tcPr>
            <w:tcW w:w="1875" w:type="dxa"/>
            <w:vAlign w:val="center"/>
          </w:tcPr>
          <w:p w:rsidR="00EB59F8" w:rsidRPr="00EB59F8" w:rsidRDefault="00620E90" w:rsidP="009902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B59F8" w:rsidRPr="00EB59F8" w:rsidTr="00EB59F8">
        <w:trPr>
          <w:trHeight w:val="567"/>
        </w:trPr>
        <w:tc>
          <w:tcPr>
            <w:tcW w:w="789" w:type="dxa"/>
            <w:vAlign w:val="center"/>
          </w:tcPr>
          <w:p w:rsidR="00EB59F8" w:rsidRPr="00EB59F8" w:rsidRDefault="00EB59F8" w:rsidP="00EB59F8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2" w:type="dxa"/>
            <w:vAlign w:val="bottom"/>
          </w:tcPr>
          <w:p w:rsidR="00EB59F8" w:rsidRPr="005923D3" w:rsidRDefault="00EB59F8" w:rsidP="00716E1E">
            <w:pPr>
              <w:spacing w:after="0" w:line="282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Приложение 1. Перечень нормативной документации</w:t>
            </w:r>
          </w:p>
        </w:tc>
        <w:tc>
          <w:tcPr>
            <w:tcW w:w="1875" w:type="dxa"/>
            <w:vAlign w:val="center"/>
          </w:tcPr>
          <w:p w:rsidR="00EB59F8" w:rsidRPr="00EB59F8" w:rsidRDefault="00620E90" w:rsidP="009902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B59F8" w:rsidRPr="00EB59F8" w:rsidTr="00EB59F8">
        <w:trPr>
          <w:trHeight w:val="567"/>
        </w:trPr>
        <w:tc>
          <w:tcPr>
            <w:tcW w:w="789" w:type="dxa"/>
            <w:vAlign w:val="center"/>
          </w:tcPr>
          <w:p w:rsidR="00EB59F8" w:rsidRPr="00EB59F8" w:rsidRDefault="00EB59F8" w:rsidP="00EB59F8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2" w:type="dxa"/>
            <w:vAlign w:val="bottom"/>
          </w:tcPr>
          <w:p w:rsidR="00EB59F8" w:rsidRPr="005923D3" w:rsidRDefault="00EB59F8" w:rsidP="00716E1E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Приложение 2 . Таблица группы состояния здоровья</w:t>
            </w:r>
          </w:p>
        </w:tc>
        <w:tc>
          <w:tcPr>
            <w:tcW w:w="1875" w:type="dxa"/>
            <w:vAlign w:val="center"/>
          </w:tcPr>
          <w:p w:rsidR="00EB59F8" w:rsidRPr="00EB59F8" w:rsidRDefault="00EB59F8" w:rsidP="009902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B59F8" w:rsidRPr="00EB59F8" w:rsidTr="00EB59F8">
        <w:trPr>
          <w:trHeight w:val="567"/>
        </w:trPr>
        <w:tc>
          <w:tcPr>
            <w:tcW w:w="789" w:type="dxa"/>
            <w:vAlign w:val="center"/>
          </w:tcPr>
          <w:p w:rsidR="00EB59F8" w:rsidRPr="00EB59F8" w:rsidRDefault="00EB59F8" w:rsidP="00EB59F8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2" w:type="dxa"/>
            <w:vAlign w:val="bottom"/>
          </w:tcPr>
          <w:p w:rsidR="00EB59F8" w:rsidRPr="005923D3" w:rsidRDefault="00EB59F8" w:rsidP="00716E1E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Приложение 3. Суммарный </w:t>
            </w:r>
            <w:proofErr w:type="gramStart"/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сердечно-сосудистый</w:t>
            </w:r>
            <w:proofErr w:type="gramEnd"/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риск</w:t>
            </w:r>
          </w:p>
        </w:tc>
        <w:tc>
          <w:tcPr>
            <w:tcW w:w="1875" w:type="dxa"/>
            <w:vAlign w:val="center"/>
          </w:tcPr>
          <w:p w:rsidR="00EB59F8" w:rsidRPr="00EB59F8" w:rsidRDefault="00990278" w:rsidP="009902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EB59F8" w:rsidRPr="00EB59F8" w:rsidTr="00EB59F8">
        <w:trPr>
          <w:trHeight w:val="567"/>
        </w:trPr>
        <w:tc>
          <w:tcPr>
            <w:tcW w:w="789" w:type="dxa"/>
            <w:vAlign w:val="center"/>
          </w:tcPr>
          <w:p w:rsidR="00EB59F8" w:rsidRPr="00EB59F8" w:rsidRDefault="00EB59F8" w:rsidP="00EB59F8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2" w:type="dxa"/>
            <w:vAlign w:val="bottom"/>
          </w:tcPr>
          <w:p w:rsidR="00EB59F8" w:rsidRPr="005923D3" w:rsidRDefault="00EB59F8" w:rsidP="00716E1E">
            <w:pPr>
              <w:spacing w:after="0" w:line="284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Приложение 4. Диагностические критерии факторов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риска</w:t>
            </w:r>
          </w:p>
        </w:tc>
        <w:tc>
          <w:tcPr>
            <w:tcW w:w="1875" w:type="dxa"/>
            <w:vAlign w:val="center"/>
          </w:tcPr>
          <w:p w:rsidR="00EB59F8" w:rsidRPr="00EB59F8" w:rsidRDefault="00990278" w:rsidP="009902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3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0" w:lineRule="atLeast"/>
        <w:rPr>
          <w:rFonts w:ascii="Calibri" w:eastAsia="Calibri" w:hAnsi="Calibri" w:cs="Arial"/>
          <w:szCs w:val="20"/>
          <w:lang w:eastAsia="ru-RU"/>
        </w:rPr>
        <w:sectPr w:rsidR="005923D3" w:rsidRPr="005923D3">
          <w:pgSz w:w="11900" w:h="16838"/>
          <w:pgMar w:top="1440" w:right="740" w:bottom="707" w:left="1580" w:header="0" w:footer="0" w:gutter="0"/>
          <w:cols w:space="0" w:equalWidth="0">
            <w:col w:w="9580"/>
          </w:cols>
          <w:docGrid w:linePitch="360"/>
        </w:sectPr>
      </w:pPr>
    </w:p>
    <w:p w:rsidR="005923D3" w:rsidRDefault="005923D3" w:rsidP="00622CE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3" w:name="page250"/>
      <w:bookmarkEnd w:id="3"/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АННОТАЦИЯ</w:t>
      </w:r>
    </w:p>
    <w:p w:rsidR="00622CE6" w:rsidRPr="005923D3" w:rsidRDefault="00622CE6" w:rsidP="00622CE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5923D3" w:rsidRPr="005923D3" w:rsidRDefault="005923D3" w:rsidP="005923D3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926114" w:rsidRDefault="005923D3" w:rsidP="00926114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Данная методическая разработка выполнена в соответствии с требованиями Федерального государственного образовательного </w:t>
      </w:r>
      <w:r w:rsidR="00716E1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стандарта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 специально</w:t>
      </w:r>
      <w:r w:rsidR="00716E1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сти 34.02.01 </w:t>
      </w:r>
      <w:r w:rsidR="00926114">
        <w:rPr>
          <w:rFonts w:ascii="Times New Roman" w:eastAsia="Times New Roman" w:hAnsi="Times New Roman" w:cs="Arial"/>
          <w:sz w:val="28"/>
          <w:szCs w:val="20"/>
          <w:lang w:eastAsia="ru-RU"/>
        </w:rPr>
        <w:t>Сестринское дело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. Разработка предназначе</w:t>
      </w:r>
      <w:r w:rsidR="00926114">
        <w:rPr>
          <w:rFonts w:ascii="Times New Roman" w:eastAsia="Times New Roman" w:hAnsi="Times New Roman" w:cs="Arial"/>
          <w:sz w:val="28"/>
          <w:szCs w:val="20"/>
          <w:lang w:eastAsia="ru-RU"/>
        </w:rPr>
        <w:t>на для проведения учебной практики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 теме: «</w:t>
      </w:r>
      <w:r w:rsidR="00926114">
        <w:rPr>
          <w:rFonts w:ascii="Times New Roman" w:eastAsia="Times New Roman" w:hAnsi="Times New Roman" w:cs="Arial"/>
          <w:sz w:val="28"/>
          <w:szCs w:val="20"/>
          <w:lang w:eastAsia="ru-RU"/>
        </w:rPr>
        <w:t>Д</w:t>
      </w:r>
      <w:r w:rsidR="00926114"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испансеризация в работе медицинской сестры учреждения первичной медико-санитарной помощи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</w:p>
    <w:p w:rsidR="005923D3" w:rsidRPr="005923D3" w:rsidRDefault="005923D3" w:rsidP="00622CE6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Методическая разработка темы определяет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межпредметные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внутрипредметные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связи, включает методы формирования </w:t>
      </w:r>
      <w:r w:rsidR="002F055F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профессиональных </w:t>
      </w:r>
      <w:r w:rsidR="002F055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 общих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компетенций, определенных содержанием темы:</w:t>
      </w:r>
    </w:p>
    <w:p w:rsidR="005923D3" w:rsidRPr="005923D3" w:rsidRDefault="005923D3" w:rsidP="00622CE6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ПК 5.1.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Организовывать и оказывать сестринскую помощь, консультировать по вопросам укрепления здоровья пациента, его семьи, в том числе и детей; групп населения в учреждениях первичной медико-санитарной помощи.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ПК 5.2.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Проводить мониторинг развития ребенка в пределах своих полномочий.</w:t>
      </w:r>
    </w:p>
    <w:p w:rsidR="005923D3" w:rsidRPr="005923D3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ПК 5.3. 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Организовывать и оказывать специализированную и </w:t>
      </w:r>
      <w:proofErr w:type="spellStart"/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высо-котехнологичную</w:t>
      </w:r>
      <w:proofErr w:type="spellEnd"/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сестринску</w:t>
      </w:r>
      <w:r w:rsidR="002F055F">
        <w:rPr>
          <w:rFonts w:ascii="Times New Roman" w:eastAsia="Times New Roman" w:hAnsi="Times New Roman" w:cs="Arial"/>
          <w:sz w:val="28"/>
          <w:szCs w:val="20"/>
          <w:lang w:eastAsia="ru-RU"/>
        </w:rPr>
        <w:t>ю помощь пациентам всех возраст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ных категорий.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2.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Организовывать собственную деятельность, выбирать типовые методы и способы выполне</w:t>
      </w:r>
      <w:r w:rsidR="002F055F">
        <w:rPr>
          <w:rFonts w:ascii="Times New Roman" w:eastAsia="Times New Roman" w:hAnsi="Times New Roman" w:cs="Arial"/>
          <w:sz w:val="28"/>
          <w:szCs w:val="20"/>
          <w:lang w:eastAsia="ru-RU"/>
        </w:rPr>
        <w:t>ния профессиональных задач, оце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нивать их выполнение и качество.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3.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Решать проблемы, оценивать риски и принимать решения в нестандартных ситуациях.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4.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Осуществлять поиск, анализ и</w:t>
      </w:r>
      <w:r w:rsidR="002F055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оценку информации, необхо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димой для постановки и реше</w:t>
      </w:r>
      <w:r w:rsidR="002F055F">
        <w:rPr>
          <w:rFonts w:ascii="Times New Roman" w:eastAsia="Times New Roman" w:hAnsi="Times New Roman" w:cs="Arial"/>
          <w:sz w:val="28"/>
          <w:szCs w:val="20"/>
          <w:lang w:eastAsia="ru-RU"/>
        </w:rPr>
        <w:t>ния профессиональных задач, про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фессионального и личностного развития.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5.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6.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Работать в коллективе и команде, эффективно общаться с коллегами, руководством, потребителями.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7.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Ставить цели, мотивировать деятельность подчиненных, </w:t>
      </w: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ор-</w:t>
      </w:r>
      <w:proofErr w:type="spell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ганизовывать</w:t>
      </w:r>
      <w:proofErr w:type="spellEnd"/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контролировать их работу с принятием на себя ответственности за результат выполнения заданий.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8.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9.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Быть готовым к смене те</w:t>
      </w:r>
      <w:r w:rsidR="003B105C">
        <w:rPr>
          <w:rFonts w:ascii="Times New Roman" w:eastAsia="Times New Roman" w:hAnsi="Times New Roman" w:cs="Arial"/>
          <w:sz w:val="28"/>
          <w:szCs w:val="20"/>
          <w:lang w:eastAsia="ru-RU"/>
        </w:rPr>
        <w:t>хнологий в профессиональной дея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тельности.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10.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Бережно относиться к историческому наследию и культурным традициям народа, уважат</w:t>
      </w:r>
      <w:r w:rsidR="003B105C">
        <w:rPr>
          <w:rFonts w:ascii="Times New Roman" w:eastAsia="Times New Roman" w:hAnsi="Times New Roman" w:cs="Arial"/>
          <w:sz w:val="28"/>
          <w:szCs w:val="20"/>
          <w:lang w:eastAsia="ru-RU"/>
        </w:rPr>
        <w:t>ь социальные, культурные и рели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гиозные различия.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11.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Быть готовым брать на себя нравственные обязательства по отношению к природе, обществу и человеку.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12.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13.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14.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Сформировать мотивацию здорового образа жизни контингента.</w:t>
      </w:r>
    </w:p>
    <w:p w:rsidR="00926114" w:rsidRPr="00926114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15.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Организовывать обучение и контроль знаний и умений подчиненных.</w:t>
      </w:r>
    </w:p>
    <w:p w:rsidR="005923D3" w:rsidRPr="005923D3" w:rsidRDefault="00926114" w:rsidP="00926114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proofErr w:type="gramStart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ОК</w:t>
      </w:r>
      <w:proofErr w:type="gramEnd"/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16.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Создавать благоприятную производственную среду в трудовом коллективе.</w:t>
      </w:r>
    </w:p>
    <w:p w:rsidR="005923D3" w:rsidRPr="005923D3" w:rsidRDefault="005923D3" w:rsidP="00622CE6">
      <w:pPr>
        <w:spacing w:after="0" w:line="360" w:lineRule="auto"/>
        <w:rPr>
          <w:rFonts w:ascii="Calibri" w:eastAsia="Calibri" w:hAnsi="Calibri" w:cs="Arial"/>
          <w:szCs w:val="20"/>
          <w:lang w:eastAsia="ru-RU"/>
        </w:rPr>
        <w:sectPr w:rsidR="005923D3" w:rsidRPr="005923D3">
          <w:pgSz w:w="11900" w:h="16838"/>
          <w:pgMar w:top="1103" w:right="840" w:bottom="707" w:left="1700" w:header="0" w:footer="0" w:gutter="0"/>
          <w:cols w:space="0" w:equalWidth="0">
            <w:col w:w="9360"/>
          </w:cols>
          <w:docGrid w:linePitch="360"/>
        </w:sectPr>
      </w:pPr>
    </w:p>
    <w:p w:rsidR="005923D3" w:rsidRPr="005923D3" w:rsidRDefault="00926114" w:rsidP="00622CE6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4" w:name="page251"/>
      <w:bookmarkEnd w:id="4"/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М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етоди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ческая разработка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занятия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по учебной практике на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тем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у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«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Диспансеризация в работе медицинской сестры учреждения первичной медико-санитарной помощи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» может быть использована преподавателями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ПМ.05</w:t>
      </w:r>
      <w:r w:rsidR="00F24FE3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помощи, в учреждениях специализированной и высокотехнологичной медицинской помощи.</w:t>
      </w:r>
    </w:p>
    <w:p w:rsidR="005923D3" w:rsidRPr="005923D3" w:rsidRDefault="005923D3" w:rsidP="00622CE6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622CE6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0" w:lineRule="atLeast"/>
        <w:rPr>
          <w:rFonts w:ascii="Calibri" w:eastAsia="Calibri" w:hAnsi="Calibri" w:cs="Arial"/>
          <w:szCs w:val="20"/>
          <w:lang w:eastAsia="ru-RU"/>
        </w:rPr>
        <w:sectPr w:rsidR="005923D3" w:rsidRPr="005923D3">
          <w:pgSz w:w="11900" w:h="16838"/>
          <w:pgMar w:top="1104" w:right="840" w:bottom="707" w:left="1700" w:header="0" w:footer="0" w:gutter="0"/>
          <w:cols w:space="0" w:equalWidth="0">
            <w:col w:w="9360"/>
          </w:cols>
          <w:docGrid w:linePitch="360"/>
        </w:sectPr>
      </w:pPr>
    </w:p>
    <w:p w:rsidR="00926114" w:rsidRDefault="00A05317" w:rsidP="00A05317">
      <w:pPr>
        <w:spacing w:after="0" w:line="358" w:lineRule="auto"/>
        <w:ind w:right="15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5" w:name="page252"/>
      <w:bookmarkEnd w:id="5"/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 xml:space="preserve">               </w:t>
      </w:r>
      <w:r w:rsidR="005923D3"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СТРУКТУРА МЕТОДИЧЕСКОЙ РАЗРАБОТКИ</w:t>
      </w:r>
    </w:p>
    <w:p w:rsidR="005923D3" w:rsidRPr="005923D3" w:rsidRDefault="005923D3" w:rsidP="00926114">
      <w:pPr>
        <w:spacing w:after="0" w:line="358" w:lineRule="auto"/>
        <w:ind w:right="15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Методическая разработка структурирована и содержит:</w:t>
      </w:r>
    </w:p>
    <w:p w:rsidR="005923D3" w:rsidRPr="005923D3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numPr>
          <w:ilvl w:val="0"/>
          <w:numId w:val="1"/>
        </w:numPr>
        <w:tabs>
          <w:tab w:val="left" w:pos="1079"/>
        </w:tabs>
        <w:spacing w:after="0" w:line="359" w:lineRule="auto"/>
        <w:ind w:left="359" w:hanging="358"/>
        <w:jc w:val="both"/>
        <w:rPr>
          <w:rFonts w:ascii="Wingdings" w:eastAsia="Wingdings" w:hAnsi="Wingdings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Методический блок,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где даны рекомендации по работе с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методической разработкой, указаны название учебной дисциплины, темы. Приведена краткая аннотация урока, определены цели и задачи занятия, актуальность темы, мотивация, оснащение, указаны междисциплинарные связи, список литературы, домашнее задание, представлен</w:t>
      </w:r>
      <w:r w:rsidR="00926114">
        <w:rPr>
          <w:rFonts w:ascii="Times New Roman" w:eastAsia="Times New Roman" w:hAnsi="Times New Roman" w:cs="Arial"/>
          <w:sz w:val="28"/>
          <w:szCs w:val="20"/>
          <w:lang w:eastAsia="ru-RU"/>
        </w:rPr>
        <w:t>а хронологическая карта занятия.</w:t>
      </w:r>
    </w:p>
    <w:p w:rsidR="005923D3" w:rsidRPr="005923D3" w:rsidRDefault="005923D3" w:rsidP="005923D3">
      <w:pPr>
        <w:spacing w:after="0" w:line="7" w:lineRule="exact"/>
        <w:rPr>
          <w:rFonts w:ascii="Wingdings" w:eastAsia="Wingdings" w:hAnsi="Wingdings" w:cs="Arial"/>
          <w:b/>
          <w:sz w:val="28"/>
          <w:szCs w:val="20"/>
          <w:lang w:eastAsia="ru-RU"/>
        </w:rPr>
      </w:pPr>
    </w:p>
    <w:p w:rsidR="005923D3" w:rsidRPr="005923D3" w:rsidRDefault="005923D3" w:rsidP="005923D3">
      <w:pPr>
        <w:numPr>
          <w:ilvl w:val="0"/>
          <w:numId w:val="1"/>
        </w:numPr>
        <w:tabs>
          <w:tab w:val="left" w:pos="1079"/>
        </w:tabs>
        <w:spacing w:after="0" w:line="359" w:lineRule="auto"/>
        <w:ind w:left="359" w:hanging="359"/>
        <w:jc w:val="both"/>
        <w:rPr>
          <w:rFonts w:ascii="Wingdings" w:eastAsia="Wingdings" w:hAnsi="Wingdings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Информационный блок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содержит изложение вопросов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диспансеризации населения в РФ в системе первичной медико-санитарной помощи с точки зрения требований современной нормативной документации. Особое внимание уделяется новому принципу формирования групп населения в соответствии с результатами диспансерного осмотра и на основании определённой степени выявленного суммарного сердечно сосудистого риска. Данная информация поможет студен</w:t>
      </w:r>
      <w:r w:rsidR="00926114">
        <w:rPr>
          <w:rFonts w:ascii="Times New Roman" w:eastAsia="Times New Roman" w:hAnsi="Times New Roman" w:cs="Arial"/>
          <w:sz w:val="28"/>
          <w:szCs w:val="20"/>
          <w:lang w:eastAsia="ru-RU"/>
        </w:rPr>
        <w:t>ту подготовиться к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занятию, что дает возможность более эффективно сформировать общие и профессиональные компетенции.</w:t>
      </w:r>
    </w:p>
    <w:p w:rsidR="005923D3" w:rsidRPr="005923D3" w:rsidRDefault="005923D3" w:rsidP="005923D3">
      <w:pPr>
        <w:spacing w:after="0" w:line="11" w:lineRule="exact"/>
        <w:rPr>
          <w:rFonts w:ascii="Wingdings" w:eastAsia="Wingdings" w:hAnsi="Wingdings" w:cs="Arial"/>
          <w:b/>
          <w:sz w:val="28"/>
          <w:szCs w:val="20"/>
          <w:lang w:eastAsia="ru-RU"/>
        </w:rPr>
      </w:pPr>
    </w:p>
    <w:p w:rsidR="005923D3" w:rsidRPr="005923D3" w:rsidRDefault="005923D3" w:rsidP="005923D3">
      <w:pPr>
        <w:numPr>
          <w:ilvl w:val="0"/>
          <w:numId w:val="1"/>
        </w:numPr>
        <w:tabs>
          <w:tab w:val="left" w:pos="1079"/>
        </w:tabs>
        <w:spacing w:after="0" w:line="360" w:lineRule="auto"/>
        <w:ind w:left="359" w:hanging="359"/>
        <w:jc w:val="both"/>
        <w:rPr>
          <w:rFonts w:ascii="Wingdings" w:eastAsia="Wingdings" w:hAnsi="Wingdings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Блок контроля знаний </w:t>
      </w:r>
      <w:r w:rsidR="00926114">
        <w:rPr>
          <w:rFonts w:ascii="Times New Roman" w:eastAsia="Times New Roman" w:hAnsi="Times New Roman" w:cs="Arial"/>
          <w:sz w:val="28"/>
          <w:szCs w:val="20"/>
          <w:lang w:eastAsia="ru-RU"/>
        </w:rPr>
        <w:t>содержит тесты, задачи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r w:rsidR="00926114">
        <w:rPr>
          <w:rFonts w:ascii="Times New Roman" w:eastAsia="Times New Roman" w:hAnsi="Times New Roman" w:cs="Arial"/>
          <w:sz w:val="28"/>
          <w:szCs w:val="20"/>
          <w:lang w:eastAsia="ru-RU"/>
        </w:rPr>
        <w:t>которые способствуют контролю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уровня подготовленности </w:t>
      </w:r>
      <w:r w:rsidR="00926114">
        <w:rPr>
          <w:rFonts w:ascii="Times New Roman" w:eastAsia="Times New Roman" w:hAnsi="Times New Roman" w:cs="Arial"/>
          <w:sz w:val="28"/>
          <w:szCs w:val="20"/>
          <w:lang w:eastAsia="ru-RU"/>
        </w:rPr>
        <w:t>студентов, а также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обучающие цели.</w:t>
      </w:r>
    </w:p>
    <w:p w:rsidR="005923D3" w:rsidRPr="005923D3" w:rsidRDefault="005923D3" w:rsidP="005923D3">
      <w:pPr>
        <w:numPr>
          <w:ilvl w:val="0"/>
          <w:numId w:val="1"/>
        </w:numPr>
        <w:tabs>
          <w:tab w:val="left" w:pos="1079"/>
        </w:tabs>
        <w:spacing w:after="0" w:line="362" w:lineRule="auto"/>
        <w:ind w:left="359" w:hanging="359"/>
        <w:jc w:val="both"/>
        <w:rPr>
          <w:rFonts w:ascii="Wingdings" w:eastAsia="Wingdings" w:hAnsi="Wingdings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Практический блок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состоит из решений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компетентностно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-ориентированных задач.</w:t>
      </w:r>
    </w:p>
    <w:p w:rsidR="005923D3" w:rsidRPr="005923D3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Цель создания методической разработки</w:t>
      </w:r>
      <w:r w:rsidR="00623C1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:</w:t>
      </w:r>
    </w:p>
    <w:p w:rsidR="005923D3" w:rsidRPr="005923D3" w:rsidRDefault="005923D3" w:rsidP="005923D3">
      <w:pPr>
        <w:spacing w:after="0" w:line="1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623C13">
      <w:pPr>
        <w:spacing w:after="0" w:line="360" w:lineRule="auto"/>
        <w:ind w:right="480" w:firstLine="708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Методическая разработка учебного занятия по теме «</w:t>
      </w:r>
      <w:r w:rsidR="00623C13" w:rsidRPr="00623C13">
        <w:rPr>
          <w:rFonts w:ascii="Times New Roman" w:eastAsia="Times New Roman" w:hAnsi="Times New Roman" w:cs="Arial"/>
          <w:sz w:val="28"/>
          <w:szCs w:val="20"/>
          <w:lang w:eastAsia="ru-RU"/>
        </w:rPr>
        <w:t>Диспансеризация в работе медицинской сестры учреждения первичной медико-санитарной помощи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» создана с целью методического обеспечения занятия нормативной и учебно-методической документацией, средствами контроля.</w:t>
      </w:r>
    </w:p>
    <w:p w:rsidR="005923D3" w:rsidRPr="005923D3" w:rsidRDefault="005923D3" w:rsidP="00623C13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623C13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623C13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0" w:lineRule="atLeast"/>
        <w:rPr>
          <w:rFonts w:ascii="Calibri" w:eastAsia="Calibri" w:hAnsi="Calibri" w:cs="Arial"/>
          <w:szCs w:val="20"/>
          <w:lang w:eastAsia="ru-RU"/>
        </w:rPr>
        <w:sectPr w:rsidR="005923D3" w:rsidRPr="005923D3">
          <w:pgSz w:w="11900" w:h="16838"/>
          <w:pgMar w:top="1103" w:right="840" w:bottom="707" w:left="1341" w:header="0" w:footer="0" w:gutter="0"/>
          <w:cols w:space="0" w:equalWidth="0">
            <w:col w:w="9719"/>
          </w:cols>
          <w:docGrid w:linePitch="360"/>
        </w:sectPr>
      </w:pPr>
    </w:p>
    <w:p w:rsidR="005923D3" w:rsidRPr="00F24FE3" w:rsidRDefault="00F24FE3" w:rsidP="00F24FE3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6" w:name="page253"/>
      <w:bookmarkEnd w:id="6"/>
      <w:r w:rsidRPr="00F24FE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ПМ.05.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</w:t>
      </w:r>
      <w:r w:rsidRPr="00926114">
        <w:rPr>
          <w:rFonts w:ascii="Times New Roman" w:eastAsia="Times New Roman" w:hAnsi="Times New Roman" w:cs="Arial"/>
          <w:sz w:val="28"/>
          <w:szCs w:val="20"/>
          <w:lang w:eastAsia="ru-RU"/>
        </w:rPr>
        <w:t>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помощи, в учреждениях специализированной и высокотехнологичной медицинской помощи.</w:t>
      </w:r>
    </w:p>
    <w:p w:rsidR="005923D3" w:rsidRPr="00F24FE3" w:rsidRDefault="00F24FE3" w:rsidP="00F24FE3">
      <w:pPr>
        <w:spacing w:after="0" w:line="360" w:lineRule="auto"/>
        <w:ind w:right="3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24FE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МДК.05.02.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r w:rsidRPr="00F24FE3">
        <w:rPr>
          <w:rFonts w:ascii="Times New Roman" w:eastAsia="Times New Roman" w:hAnsi="Times New Roman" w:cs="Arial"/>
          <w:sz w:val="28"/>
          <w:szCs w:val="20"/>
          <w:lang w:eastAsia="ru-RU"/>
        </w:rPr>
        <w:t>овременные медицинские технологии в системе первичной медико-санитарной помощи.</w:t>
      </w:r>
    </w:p>
    <w:p w:rsidR="005923D3" w:rsidRPr="00F24FE3" w:rsidRDefault="005923D3" w:rsidP="00F24FE3">
      <w:pPr>
        <w:spacing w:after="0" w:line="360" w:lineRule="auto"/>
        <w:ind w:right="19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Тема занятия: </w:t>
      </w:r>
      <w:r w:rsidR="00F24FE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«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Организация мероприятий по проведению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F24FE3">
        <w:rPr>
          <w:rFonts w:ascii="Times New Roman" w:eastAsia="Times New Roman" w:hAnsi="Times New Roman" w:cs="Arial"/>
          <w:sz w:val="28"/>
          <w:szCs w:val="20"/>
          <w:lang w:eastAsia="ru-RU"/>
        </w:rPr>
        <w:t>диспансеризации».</w:t>
      </w:r>
    </w:p>
    <w:p w:rsidR="005923D3" w:rsidRPr="00F24FE3" w:rsidRDefault="005923D3" w:rsidP="00F24FE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Специальность: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34.02.01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F24FE3">
        <w:rPr>
          <w:rFonts w:ascii="Times New Roman" w:eastAsia="Times New Roman" w:hAnsi="Times New Roman" w:cs="Arial"/>
          <w:sz w:val="28"/>
          <w:szCs w:val="20"/>
          <w:lang w:eastAsia="ru-RU"/>
        </w:rPr>
        <w:t>Сестринское дело.</w:t>
      </w:r>
    </w:p>
    <w:p w:rsidR="005923D3" w:rsidRPr="005923D3" w:rsidRDefault="005923D3" w:rsidP="00F24FE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Курс: </w:t>
      </w:r>
      <w:r w:rsidR="00F24FE3">
        <w:rPr>
          <w:rFonts w:ascii="Times New Roman" w:eastAsia="Times New Roman" w:hAnsi="Times New Roman" w:cs="Arial"/>
          <w:sz w:val="28"/>
          <w:szCs w:val="20"/>
          <w:lang w:eastAsia="ru-RU"/>
        </w:rPr>
        <w:t>4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курс.</w:t>
      </w:r>
    </w:p>
    <w:p w:rsidR="002F055F" w:rsidRDefault="005923D3" w:rsidP="00F24FE3">
      <w:pPr>
        <w:spacing w:after="0" w:line="360" w:lineRule="auto"/>
        <w:ind w:right="88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Тип: </w:t>
      </w:r>
      <w:r w:rsidR="00F24FE3">
        <w:rPr>
          <w:rFonts w:ascii="Times New Roman" w:eastAsia="Times New Roman" w:hAnsi="Times New Roman" w:cs="Arial"/>
          <w:sz w:val="28"/>
          <w:szCs w:val="20"/>
          <w:lang w:eastAsia="ru-RU"/>
        </w:rPr>
        <w:t>о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бобщение и систематизация знаний и умений обучающихся.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</w:p>
    <w:p w:rsidR="00F24FE3" w:rsidRDefault="005923D3" w:rsidP="00F24FE3">
      <w:pPr>
        <w:spacing w:after="0" w:line="360" w:lineRule="auto"/>
        <w:ind w:right="88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Вид занятия: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практическое занятие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</w:p>
    <w:p w:rsidR="005923D3" w:rsidRPr="00F24FE3" w:rsidRDefault="005923D3" w:rsidP="00F24FE3">
      <w:pPr>
        <w:spacing w:after="0" w:line="360" w:lineRule="auto"/>
        <w:ind w:right="8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Метод обучения: </w:t>
      </w:r>
      <w:r w:rsidR="00F24FE3">
        <w:rPr>
          <w:rFonts w:ascii="Times New Roman" w:eastAsia="Times New Roman" w:hAnsi="Times New Roman" w:cs="Arial"/>
          <w:sz w:val="28"/>
          <w:szCs w:val="20"/>
          <w:lang w:eastAsia="ru-RU"/>
        </w:rPr>
        <w:t>решение практических заданий</w:t>
      </w:r>
    </w:p>
    <w:p w:rsidR="005923D3" w:rsidRPr="005923D3" w:rsidRDefault="005923D3" w:rsidP="00F24FE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Продолжительность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: 180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минут.</w:t>
      </w:r>
    </w:p>
    <w:p w:rsidR="005923D3" w:rsidRPr="00F24FE3" w:rsidRDefault="005923D3" w:rsidP="00F24FE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Место проведения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735F3F">
        <w:rPr>
          <w:rFonts w:ascii="Times New Roman" w:eastAsia="Times New Roman" w:hAnsi="Times New Roman" w:cs="Arial"/>
          <w:sz w:val="28"/>
          <w:szCs w:val="20"/>
          <w:lang w:eastAsia="ru-RU"/>
        </w:rPr>
        <w:t>ГБУЗ РБ Белорецкая ЦРКБ</w:t>
      </w:r>
      <w:r w:rsidR="00F24FE3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923D3" w:rsidRPr="005923D3" w:rsidRDefault="005923D3" w:rsidP="00F24FE3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Цели практического занятия:</w:t>
      </w:r>
    </w:p>
    <w:p w:rsidR="005923D3" w:rsidRPr="00F24FE3" w:rsidRDefault="005923D3" w:rsidP="00F24FE3">
      <w:pPr>
        <w:spacing w:after="0" w:line="360" w:lineRule="auto"/>
        <w:ind w:right="7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Дидактическая: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обобщить и расширить знания по теме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диспансеризация, а также для продолжения формирования следующи</w:t>
      </w:r>
      <w:r w:rsidR="00F24FE3">
        <w:rPr>
          <w:rFonts w:ascii="Times New Roman" w:eastAsia="Times New Roman" w:hAnsi="Times New Roman" w:cs="Arial"/>
          <w:sz w:val="28"/>
          <w:szCs w:val="20"/>
          <w:lang w:eastAsia="ru-RU"/>
        </w:rPr>
        <w:t>х профессиональных компетенций:</w:t>
      </w:r>
    </w:p>
    <w:p w:rsidR="000842C3" w:rsidRPr="000842C3" w:rsidRDefault="000842C3" w:rsidP="00F24FE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</w:t>
      </w:r>
      <w:r w:rsidRPr="000842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и оказывать сестринскую помощь, консультировать по вопросам укрепления здоровья пациента, его семьи, в том числе и детей; групп населения в учреждениях первичной медико-санитарной помощи.</w:t>
      </w:r>
    </w:p>
    <w:p w:rsidR="000842C3" w:rsidRPr="000842C3" w:rsidRDefault="000842C3" w:rsidP="000842C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</w:t>
      </w:r>
      <w:r w:rsidRPr="000842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мониторинг развития ребенка в пределах своих полномочий.</w:t>
      </w:r>
    </w:p>
    <w:p w:rsidR="000842C3" w:rsidRPr="000842C3" w:rsidRDefault="000842C3" w:rsidP="000842C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5.3. </w:t>
      </w:r>
      <w:r w:rsidRPr="000842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Организовывать и оказывать специализированную и </w:t>
      </w:r>
      <w:proofErr w:type="spellStart"/>
      <w:proofErr w:type="gramStart"/>
      <w:r w:rsidRPr="00084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высо-котехнологичную</w:t>
      </w:r>
      <w:proofErr w:type="spellEnd"/>
      <w:proofErr w:type="gramEnd"/>
      <w:r w:rsidRPr="0008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сестринскую помощь пациентам всех возрастных категорий.</w:t>
      </w:r>
    </w:p>
    <w:p w:rsidR="005923D3" w:rsidRPr="005923D3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8C770C" w:rsidRDefault="005923D3" w:rsidP="008C770C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Учебная: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закрепить знания о факторах риска влияющих на состояние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здоровья населения, роли медицинской сестры по проведению диспансеризации.</w:t>
      </w:r>
      <w:proofErr w:type="gramEnd"/>
    </w:p>
    <w:p w:rsidR="005923D3" w:rsidRPr="005923D3" w:rsidRDefault="005923D3" w:rsidP="00F24FE3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 xml:space="preserve">Развивающие: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активизировать познавательную деятельность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обучающихся в сфере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изучения вопросов проведения диспансеризации населения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 РФ и формирования общих компетенций:</w:t>
      </w:r>
    </w:p>
    <w:p w:rsidR="005923D3" w:rsidRPr="005923D3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Организовывать собственную деятельность, выбирать типовые методы и способы выполнения профессиональных задач, </w:t>
      </w:r>
      <w:proofErr w:type="spellStart"/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оце-нивать</w:t>
      </w:r>
      <w:proofErr w:type="spellEnd"/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 и качество.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Решать проблемы, оценивать риски и принимать решения в нестандартных ситуациях.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поиск, ана</w:t>
      </w:r>
      <w:r w:rsid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 и оценку информации, необхо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димой для постановки и реше</w:t>
      </w:r>
      <w:r w:rsid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профессиональных задач, про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фессионального и личностного развития.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коллективе и команде, эффективно общаться с коллегами, руководством, потребителями.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Ставить цели, мотивирова</w:t>
      </w:r>
      <w:r w:rsidR="00735F3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деятельность подчиненных, ор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ганизовывать и контролировать их работу с принятием на себя ответственности за результат выполнения заданий.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Быть готовым к смене те</w:t>
      </w:r>
      <w:r w:rsidR="00735F3F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хнологий в профессиональной дея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Бережно относиться к историческому наследию и культурным традициям народа, уважать социальные, культурные и рел</w:t>
      </w:r>
      <w:r w:rsidR="00735F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гиозные различия.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Быть готовым брать на себя нравственные обязательства по отношению к природе, обществу и человеку.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Сформировать мотивацию здорового образа жизни контингента.</w:t>
      </w:r>
    </w:p>
    <w:p w:rsidR="008C770C" w:rsidRPr="008C770C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обучение и контроль знаний и умений подчиненных.</w:t>
      </w:r>
    </w:p>
    <w:p w:rsidR="005923D3" w:rsidRDefault="008C770C" w:rsidP="008C77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</w:t>
      </w:r>
      <w:r w:rsidRPr="008C7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Создавать благоприятную производственную среду в трудовом коллективе.</w:t>
      </w:r>
    </w:p>
    <w:p w:rsidR="005923D3" w:rsidRPr="005923D3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7" w:name="page254"/>
      <w:bookmarkEnd w:id="7"/>
    </w:p>
    <w:p w:rsidR="005923D3" w:rsidRPr="008C770C" w:rsidRDefault="005923D3" w:rsidP="008C770C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Воспитательные: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сформировать правильное отношение к процессу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диспансе</w:t>
      </w:r>
      <w:r w:rsidR="000842C3">
        <w:rPr>
          <w:rFonts w:ascii="Times New Roman" w:eastAsia="Times New Roman" w:hAnsi="Times New Roman" w:cs="Arial"/>
          <w:sz w:val="28"/>
          <w:szCs w:val="20"/>
          <w:lang w:eastAsia="ru-RU"/>
        </w:rPr>
        <w:t>ризации населения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роли медицинской сестры в эффективности его проведения.</w:t>
      </w:r>
    </w:p>
    <w:p w:rsidR="000842C3" w:rsidRDefault="005923D3" w:rsidP="008C770C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Планируемые результаты обучения</w:t>
      </w:r>
      <w:r w:rsidR="000842C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:</w:t>
      </w:r>
    </w:p>
    <w:p w:rsidR="005923D3" w:rsidRPr="008C770C" w:rsidRDefault="005923D3" w:rsidP="008C770C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В соответств</w:t>
      </w:r>
      <w:r w:rsidR="000842C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ии с требованиями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Федеральн</w:t>
      </w:r>
      <w:r w:rsidR="000842C3">
        <w:rPr>
          <w:rFonts w:ascii="Times New Roman" w:eastAsia="Times New Roman" w:hAnsi="Times New Roman" w:cs="Arial"/>
          <w:sz w:val="28"/>
          <w:szCs w:val="20"/>
          <w:lang w:eastAsia="ru-RU"/>
        </w:rPr>
        <w:t>ого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государственн</w:t>
      </w:r>
      <w:r w:rsidR="000842C3">
        <w:rPr>
          <w:rFonts w:ascii="Times New Roman" w:eastAsia="Times New Roman" w:hAnsi="Times New Roman" w:cs="Arial"/>
          <w:sz w:val="28"/>
          <w:szCs w:val="20"/>
          <w:lang w:eastAsia="ru-RU"/>
        </w:rPr>
        <w:t>ого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образовательн</w:t>
      </w:r>
      <w:r w:rsidR="000842C3">
        <w:rPr>
          <w:rFonts w:ascii="Times New Roman" w:eastAsia="Times New Roman" w:hAnsi="Times New Roman" w:cs="Arial"/>
          <w:sz w:val="28"/>
          <w:szCs w:val="20"/>
          <w:lang w:eastAsia="ru-RU"/>
        </w:rPr>
        <w:t>ого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стандарт</w:t>
      </w:r>
      <w:r w:rsidR="000842C3">
        <w:rPr>
          <w:rFonts w:ascii="Times New Roman" w:eastAsia="Times New Roman" w:hAnsi="Times New Roman" w:cs="Arial"/>
          <w:sz w:val="28"/>
          <w:szCs w:val="20"/>
          <w:lang w:eastAsia="ru-RU"/>
        </w:rPr>
        <w:t>а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 специальности 34.02.01 Сестринское дело студент должен</w:t>
      </w:r>
      <w:r w:rsidR="000842C3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5923D3" w:rsidRPr="005923D3" w:rsidRDefault="005923D3" w:rsidP="008C770C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уметь: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применить полученные на занятии знания в учебном процессе по</w:t>
      </w:r>
      <w:r w:rsidRPr="005923D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порядку проведения диспансеризации населения и формированию групп здоровья, организовать мероприятия по проведению диспансеризации</w:t>
      </w:r>
    </w:p>
    <w:p w:rsidR="005923D3" w:rsidRPr="008C770C" w:rsidRDefault="005923D3" w:rsidP="008C770C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знать: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порядок проведения диспансеризации населения в Российской</w:t>
      </w:r>
      <w:r w:rsidRPr="005923D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Федерации в системе первичной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медико-социальной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помощи, роль медицинской сестры </w:t>
      </w:r>
      <w:r w:rsidR="008C770C">
        <w:rPr>
          <w:rFonts w:ascii="Times New Roman" w:eastAsia="Times New Roman" w:hAnsi="Times New Roman" w:cs="Arial"/>
          <w:sz w:val="28"/>
          <w:szCs w:val="20"/>
          <w:lang w:eastAsia="ru-RU"/>
        </w:rPr>
        <w:t>при проведении диспансеризации.</w:t>
      </w:r>
    </w:p>
    <w:p w:rsidR="005923D3" w:rsidRPr="005923D3" w:rsidRDefault="005923D3" w:rsidP="008C770C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Междисциплинарные связи устанавливаются с </w:t>
      </w:r>
      <w:r w:rsidR="008C770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ПМ.01. Проведение профилактических мероприятий,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МД</w:t>
      </w:r>
      <w:r w:rsidR="000842C3">
        <w:rPr>
          <w:rFonts w:ascii="Times New Roman" w:eastAsia="Times New Roman" w:hAnsi="Times New Roman" w:cs="Arial"/>
          <w:sz w:val="28"/>
          <w:szCs w:val="20"/>
          <w:lang w:eastAsia="ru-RU"/>
        </w:rPr>
        <w:t>К.01.01 «Здоровый человек и его окружение», МДК.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0</w:t>
      </w:r>
      <w:r w:rsidR="000842C3">
        <w:rPr>
          <w:rFonts w:ascii="Times New Roman" w:eastAsia="Times New Roman" w:hAnsi="Times New Roman" w:cs="Arial"/>
          <w:sz w:val="28"/>
          <w:szCs w:val="20"/>
          <w:lang w:eastAsia="ru-RU"/>
        </w:rPr>
        <w:t>1.02 «Основы профилактики», ПМ.</w:t>
      </w:r>
      <w:r w:rsidR="008C770C">
        <w:rPr>
          <w:rFonts w:ascii="Times New Roman" w:eastAsia="Times New Roman" w:hAnsi="Times New Roman" w:cs="Arial"/>
          <w:sz w:val="28"/>
          <w:szCs w:val="20"/>
          <w:lang w:eastAsia="ru-RU"/>
        </w:rPr>
        <w:t>02. Участие в лечебно-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диагностическом и реабилитационном процессах.</w:t>
      </w:r>
    </w:p>
    <w:p w:rsidR="005923D3" w:rsidRPr="005923D3" w:rsidRDefault="005923D3" w:rsidP="008C770C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8C770C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Внутридисциплинарные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связи: для изучения данной темы необходимо: знать темы предыдущих раздел</w:t>
      </w:r>
      <w:r w:rsidR="008C770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ов МДК.05.02. </w:t>
      </w:r>
      <w:r w:rsidR="008C770C" w:rsidRPr="008C770C">
        <w:rPr>
          <w:rFonts w:ascii="Times New Roman" w:eastAsia="Times New Roman" w:hAnsi="Times New Roman" w:cs="Arial"/>
          <w:sz w:val="28"/>
          <w:szCs w:val="20"/>
          <w:lang w:eastAsia="ru-RU"/>
        </w:rPr>
        <w:t>Современные медицинские технологии в системе первичной медико-санитарной помощи.</w:t>
      </w:r>
      <w:r w:rsidR="000842C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Тема: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341F78" w:rsidRPr="00341F78">
        <w:rPr>
          <w:rFonts w:ascii="Times New Roman" w:eastAsia="Times New Roman" w:hAnsi="Times New Roman" w:cs="Arial"/>
          <w:sz w:val="28"/>
          <w:szCs w:val="20"/>
          <w:lang w:eastAsia="ru-RU"/>
        </w:rPr>
        <w:t>Организация диспансерного наблюдения за пациентами при различных патологических состояниях.</w:t>
      </w:r>
    </w:p>
    <w:p w:rsidR="005923D3" w:rsidRPr="005923D3" w:rsidRDefault="005923D3" w:rsidP="008C770C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055F" w:rsidRDefault="002F055F" w:rsidP="00341F78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5923D3" w:rsidRPr="005923D3" w:rsidRDefault="005923D3" w:rsidP="00341F78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Методическое оснащение занятия:</w:t>
      </w:r>
    </w:p>
    <w:p w:rsidR="005923D3" w:rsidRPr="005923D3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341F7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341F7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Материально – техническое оснащение: </w:t>
      </w:r>
      <w:r w:rsidR="00341F78">
        <w:rPr>
          <w:rFonts w:ascii="Times New Roman" w:eastAsia="Times New Roman" w:hAnsi="Times New Roman" w:cs="Arial"/>
          <w:sz w:val="28"/>
          <w:szCs w:val="20"/>
          <w:lang w:eastAsia="ru-RU"/>
        </w:rPr>
        <w:t>столы и стулья для студентов.</w:t>
      </w:r>
    </w:p>
    <w:p w:rsidR="005923D3" w:rsidRPr="005923D3" w:rsidRDefault="005923D3" w:rsidP="005923D3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361" w:lineRule="auto"/>
        <w:ind w:right="4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8" w:name="page255"/>
      <w:bookmarkEnd w:id="8"/>
      <w:r w:rsidRPr="00341F7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Раздаточный материал:</w:t>
      </w:r>
      <w:r w:rsidRPr="005923D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нормативная документация по</w:t>
      </w:r>
      <w:r w:rsidRPr="005923D3">
        <w:rPr>
          <w:rFonts w:ascii="Times New Roman" w:eastAsia="Times New Roman" w:hAnsi="Times New Roman" w:cs="Arial"/>
          <w:b/>
          <w:i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диспансеризации населения в Российской Федерации, </w:t>
      </w:r>
      <w:r w:rsidR="00341F7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тесты,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ситуационные задачи, медицинск</w:t>
      </w:r>
      <w:r w:rsidR="00341F78">
        <w:rPr>
          <w:rFonts w:ascii="Times New Roman" w:eastAsia="Times New Roman" w:hAnsi="Times New Roman" w:cs="Arial"/>
          <w:sz w:val="28"/>
          <w:szCs w:val="20"/>
          <w:lang w:eastAsia="ru-RU"/>
        </w:rPr>
        <w:t>ая документация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923D3" w:rsidRPr="005923D3" w:rsidRDefault="005923D3" w:rsidP="005923D3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341F78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Литература:</w:t>
      </w:r>
    </w:p>
    <w:p w:rsidR="005923D3" w:rsidRPr="00341F78" w:rsidRDefault="00341F78" w:rsidP="00341F78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1F78">
        <w:rPr>
          <w:rFonts w:ascii="Times New Roman" w:eastAsia="Times New Roman" w:hAnsi="Times New Roman" w:cs="Arial"/>
          <w:sz w:val="28"/>
          <w:szCs w:val="20"/>
          <w:lang w:eastAsia="ru-RU"/>
        </w:rPr>
        <w:t>Основная:</w:t>
      </w:r>
    </w:p>
    <w:p w:rsidR="005923D3" w:rsidRPr="00341F78" w:rsidRDefault="005923D3" w:rsidP="00341F78">
      <w:pPr>
        <w:tabs>
          <w:tab w:val="left" w:pos="540"/>
        </w:tabs>
        <w:spacing w:after="0" w:line="360" w:lineRule="auto"/>
        <w:ind w:right="4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Двойников С.И., Тарасова Ю.А., Фомушкина И.А. Проведение профилактических мероприятий </w:t>
      </w:r>
      <w:r w:rsidRPr="005923D3">
        <w:rPr>
          <w:rFonts w:ascii="Times New Roman" w:eastAsia="Times New Roman" w:hAnsi="Times New Roman" w:cs="Arial"/>
          <w:sz w:val="28"/>
          <w:szCs w:val="20"/>
          <w:shd w:val="clear" w:color="auto" w:fill="F0EDED"/>
          <w:lang w:eastAsia="ru-RU"/>
        </w:rPr>
        <w:t>Издательство: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11" w:history="1">
        <w:r w:rsidRPr="00341F78">
          <w:rPr>
            <w:rFonts w:ascii="Times New Roman" w:eastAsia="Times New Roman" w:hAnsi="Times New Roman" w:cs="Arial"/>
            <w:sz w:val="28"/>
            <w:szCs w:val="20"/>
            <w:shd w:val="clear" w:color="auto" w:fill="F0EDED"/>
            <w:lang w:eastAsia="ru-RU"/>
          </w:rPr>
          <w:t>ГЭОТАР-Медиа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shd w:val="clear" w:color="auto" w:fill="F0EDED"/>
          <w:lang w:eastAsia="ru-RU"/>
        </w:rPr>
        <w:t>,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341F78">
        <w:rPr>
          <w:rFonts w:ascii="Times New Roman" w:eastAsia="Times New Roman" w:hAnsi="Times New Roman" w:cs="Arial"/>
          <w:sz w:val="28"/>
          <w:szCs w:val="20"/>
          <w:shd w:val="clear" w:color="auto" w:fill="F0EDED"/>
          <w:lang w:eastAsia="ru-RU"/>
        </w:rPr>
        <w:t>2015</w:t>
      </w:r>
      <w:r w:rsidRPr="005923D3">
        <w:rPr>
          <w:rFonts w:ascii="Times New Roman" w:eastAsia="Times New Roman" w:hAnsi="Times New Roman" w:cs="Arial"/>
          <w:sz w:val="28"/>
          <w:szCs w:val="20"/>
          <w:shd w:val="clear" w:color="auto" w:fill="F0EDED"/>
          <w:lang w:eastAsia="ru-RU"/>
        </w:rPr>
        <w:t>.</w:t>
      </w:r>
    </w:p>
    <w:p w:rsidR="005923D3" w:rsidRPr="00341F78" w:rsidRDefault="005923D3" w:rsidP="00341F78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1F78">
        <w:rPr>
          <w:rFonts w:ascii="Times New Roman" w:eastAsia="Times New Roman" w:hAnsi="Times New Roman" w:cs="Arial"/>
          <w:sz w:val="28"/>
          <w:szCs w:val="20"/>
          <w:lang w:eastAsia="ru-RU"/>
        </w:rPr>
        <w:t>Дополнительная:</w:t>
      </w:r>
    </w:p>
    <w:p w:rsidR="005923D3" w:rsidRPr="005923D3" w:rsidRDefault="005923D3" w:rsidP="00341F78">
      <w:pPr>
        <w:spacing w:after="0" w:line="360" w:lineRule="auto"/>
        <w:ind w:right="114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Руководство по медицинской профилактике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/ П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од ред. Р.Г. Оганова – М. ГЭОТАР-Медиа, 2013.</w:t>
      </w:r>
    </w:p>
    <w:p w:rsidR="005923D3" w:rsidRPr="005923D3" w:rsidRDefault="005923D3" w:rsidP="00341F78">
      <w:pPr>
        <w:spacing w:after="0" w:line="231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341F78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Технологическая карта занятия</w:t>
      </w:r>
    </w:p>
    <w:p w:rsidR="005923D3" w:rsidRPr="005923D3" w:rsidRDefault="005923D3" w:rsidP="005923D3">
      <w:pPr>
        <w:spacing w:after="0" w:line="1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560"/>
        <w:gridCol w:w="860"/>
        <w:gridCol w:w="80"/>
        <w:gridCol w:w="2140"/>
        <w:gridCol w:w="860"/>
        <w:gridCol w:w="1380"/>
        <w:gridCol w:w="1620"/>
      </w:tblGrid>
      <w:tr w:rsidR="005923D3" w:rsidRPr="005923D3" w:rsidTr="00990278">
        <w:trPr>
          <w:trHeight w:val="260"/>
        </w:trPr>
        <w:tc>
          <w:tcPr>
            <w:tcW w:w="38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 преподавателя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 студентов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Методическое</w:t>
            </w:r>
          </w:p>
        </w:tc>
      </w:tr>
      <w:tr w:rsidR="005923D3" w:rsidRPr="005923D3" w:rsidTr="00990278">
        <w:trPr>
          <w:trHeight w:val="131"/>
        </w:trPr>
        <w:tc>
          <w:tcPr>
            <w:tcW w:w="384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обоснование</w:t>
            </w:r>
          </w:p>
        </w:tc>
      </w:tr>
      <w:tr w:rsidR="005923D3" w:rsidRPr="005923D3" w:rsidTr="00990278">
        <w:trPr>
          <w:trHeight w:val="182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17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5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307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40" w:type="dxa"/>
            <w:gridSpan w:val="4"/>
            <w:shd w:val="clear" w:color="auto" w:fill="auto"/>
            <w:vAlign w:val="bottom"/>
          </w:tcPr>
          <w:p w:rsidR="005923D3" w:rsidRPr="005923D3" w:rsidRDefault="005923D3" w:rsidP="002F055F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1. Организационный этап –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2мин.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98"/>
        </w:trPr>
        <w:tc>
          <w:tcPr>
            <w:tcW w:w="38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240"/>
        </w:trPr>
        <w:tc>
          <w:tcPr>
            <w:tcW w:w="38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Приветствие. Проверка готовности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Приветствуют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Дисциплинирует</w:t>
            </w:r>
          </w:p>
        </w:tc>
      </w:tr>
      <w:tr w:rsidR="005923D3" w:rsidRPr="005923D3" w:rsidTr="00990278">
        <w:trPr>
          <w:trHeight w:val="276"/>
        </w:trPr>
        <w:tc>
          <w:tcPr>
            <w:tcW w:w="38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 аудитории к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преподавателя,   староста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обучающихся,</w:t>
            </w:r>
          </w:p>
        </w:tc>
      </w:tr>
      <w:tr w:rsidR="005923D3" w:rsidRPr="005923D3" w:rsidTr="0099027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занятию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сообщает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концентрирует внимание,</w:t>
            </w:r>
          </w:p>
        </w:tc>
      </w:tr>
      <w:tr w:rsidR="005923D3" w:rsidRPr="005923D3" w:rsidTr="00990278">
        <w:trPr>
          <w:trHeight w:val="30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отсутствующих.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готовит к занятию</w:t>
            </w:r>
          </w:p>
        </w:tc>
      </w:tr>
      <w:tr w:rsidR="005923D3" w:rsidRPr="005923D3" w:rsidTr="00990278">
        <w:trPr>
          <w:trHeight w:val="307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40" w:type="dxa"/>
            <w:gridSpan w:val="4"/>
            <w:shd w:val="clear" w:color="auto" w:fill="auto"/>
            <w:vAlign w:val="bottom"/>
          </w:tcPr>
          <w:p w:rsidR="005923D3" w:rsidRPr="005923D3" w:rsidRDefault="002F055F" w:rsidP="005923D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F055F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</w:t>
            </w:r>
            <w:r w:rsidR="005923D3" w:rsidRPr="002F055F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.</w:t>
            </w:r>
            <w:r w:rsidR="005923D3"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5923D3"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Мотивация занятия</w:t>
            </w:r>
            <w:r w:rsidR="005923D3"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5923D3"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– 3</w:t>
            </w:r>
            <w:r w:rsidR="005923D3"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5923D3"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мин.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9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2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Мотивирует</w:t>
            </w: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обучающихся   на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Осмысливают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Позволяет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ind w:right="2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обучающимся</w:t>
            </w:r>
          </w:p>
        </w:tc>
      </w:tr>
      <w:tr w:rsidR="005923D3" w:rsidRPr="005923D3" w:rsidTr="0099027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активную</w:t>
            </w: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более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ind w:right="2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ответственно</w:t>
            </w:r>
          </w:p>
        </w:tc>
      </w:tr>
      <w:tr w:rsidR="005923D3" w:rsidRPr="005923D3" w:rsidTr="00990278">
        <w:trPr>
          <w:trHeight w:val="276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Определяет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значение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данного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преподавателя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отнестись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ind w:right="2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   занятию,</w:t>
            </w:r>
          </w:p>
        </w:tc>
      </w:tr>
      <w:tr w:rsidR="005923D3" w:rsidRPr="005923D3" w:rsidTr="00990278">
        <w:trPr>
          <w:trHeight w:val="276"/>
        </w:trPr>
        <w:tc>
          <w:tcPr>
            <w:tcW w:w="38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занятия  для  изучения  модуля 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поставить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ind w:right="2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цели,</w:t>
            </w:r>
          </w:p>
        </w:tc>
      </w:tr>
      <w:tr w:rsidR="005923D3" w:rsidRPr="005923D3" w:rsidTr="00990278">
        <w:trPr>
          <w:trHeight w:val="276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развития ПК обучающихся.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активирует стремление</w:t>
            </w:r>
          </w:p>
        </w:tc>
      </w:tr>
      <w:tr w:rsidR="005923D3" w:rsidRPr="005923D3" w:rsidTr="00990278">
        <w:trPr>
          <w:trHeight w:val="30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учебной деятельности</w:t>
            </w:r>
          </w:p>
        </w:tc>
      </w:tr>
      <w:tr w:rsidR="005923D3" w:rsidRPr="005923D3" w:rsidTr="00990278">
        <w:trPr>
          <w:trHeight w:val="307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80" w:type="dxa"/>
            <w:gridSpan w:val="6"/>
            <w:shd w:val="clear" w:color="auto" w:fill="auto"/>
            <w:vAlign w:val="bottom"/>
          </w:tcPr>
          <w:p w:rsidR="005923D3" w:rsidRPr="005923D3" w:rsidRDefault="002F055F" w:rsidP="005923D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3</w:t>
            </w:r>
            <w:r w:rsidR="005923D3" w:rsidRPr="005923D3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. Контроль и актуализация опорных знаний – 5 мин.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242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4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Объясняет обучающимся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4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Осмысливают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4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Погружает обучающихся в</w:t>
            </w:r>
          </w:p>
        </w:tc>
      </w:tr>
      <w:tr w:rsidR="005923D3" w:rsidRPr="005923D3" w:rsidTr="00990278">
        <w:trPr>
          <w:trHeight w:val="276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актуальность темы: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информацию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рабочий процесс,</w:t>
            </w:r>
          </w:p>
        </w:tc>
      </w:tr>
      <w:tr w:rsidR="005923D3" w:rsidRPr="005923D3" w:rsidTr="00990278">
        <w:trPr>
          <w:trHeight w:val="276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а) фронтальный опрос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преподавателя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позволяет обучающимся</w:t>
            </w:r>
          </w:p>
        </w:tc>
      </w:tr>
      <w:tr w:rsidR="005923D3" w:rsidRPr="005923D3" w:rsidTr="00990278">
        <w:trPr>
          <w:trHeight w:val="276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б) тест исходного контроля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осмыслить необходимость</w:t>
            </w:r>
          </w:p>
        </w:tc>
      </w:tr>
      <w:tr w:rsidR="005923D3" w:rsidRPr="005923D3" w:rsidTr="00990278">
        <w:trPr>
          <w:trHeight w:val="30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изучения темы</w:t>
            </w:r>
          </w:p>
        </w:tc>
      </w:tr>
      <w:tr w:rsidR="005923D3" w:rsidRPr="005923D3" w:rsidTr="00990278">
        <w:trPr>
          <w:trHeight w:val="2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gridSpan w:val="6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4.</w:t>
            </w:r>
            <w:r w:rsidR="002F055F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 xml:space="preserve"> </w:t>
            </w:r>
            <w:r w:rsidRPr="005923D3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Изучение нормативной документации по диспансеризации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30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населения –25 мин.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240"/>
        </w:trPr>
        <w:tc>
          <w:tcPr>
            <w:tcW w:w="38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Преподаватель раздает приказ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Студенты изучают и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Создает основу для знаний</w:t>
            </w:r>
          </w:p>
        </w:tc>
      </w:tr>
      <w:tr w:rsidR="005923D3" w:rsidRPr="005923D3" w:rsidTr="00990278">
        <w:trPr>
          <w:trHeight w:val="276"/>
        </w:trPr>
        <w:tc>
          <w:tcPr>
            <w:tcW w:w="38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Минздрава РФ от 03.02.2015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конспектируют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30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№36ан "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923D3" w:rsidRPr="005923D3" w:rsidTr="00990278">
        <w:trPr>
          <w:trHeight w:val="306"/>
        </w:trPr>
        <w:tc>
          <w:tcPr>
            <w:tcW w:w="992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5.Инструктаж о порядке выполнения заданий (для практического занятия)- 5 мин</w:t>
            </w:r>
          </w:p>
        </w:tc>
      </w:tr>
      <w:tr w:rsidR="005923D3" w:rsidRPr="005923D3" w:rsidTr="00990278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Предлагает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68" w:lineRule="exac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обучающимся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68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решить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Слушают преподавателя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Подготавливает</w:t>
            </w:r>
          </w:p>
        </w:tc>
      </w:tr>
      <w:tr w:rsidR="005923D3" w:rsidRPr="005923D3" w:rsidTr="00990278">
        <w:trPr>
          <w:trHeight w:val="516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3D3" w:rsidRPr="005923D3" w:rsidRDefault="00990278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Calibri" w:eastAsia="Calibri" w:hAnsi="Calibri" w:cs="Arial"/>
                <w:noProof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69216" behindDoc="1" locked="0" layoutInCell="0" allowOverlap="1" wp14:anchorId="74488A83" wp14:editId="1DF6AEE4">
                      <wp:simplePos x="0" y="0"/>
                      <wp:positionH relativeFrom="page">
                        <wp:posOffset>894080</wp:posOffset>
                      </wp:positionH>
                      <wp:positionV relativeFrom="page">
                        <wp:posOffset>38735</wp:posOffset>
                      </wp:positionV>
                      <wp:extent cx="0" cy="6972300"/>
                      <wp:effectExtent l="0" t="0" r="19050" b="19050"/>
                      <wp:wrapNone/>
                      <wp:docPr id="495" name="Прямая соединительная линия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7230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5" o:spid="_x0000_s1026" style="position:absolute;z-index:-2511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4pt,3.05pt" to="70.4pt,5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" o:allowincell="f" strokeweight=".16931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ind w:right="322"/>
              <w:jc w:val="right"/>
              <w:rPr>
                <w:rFonts w:ascii="Calibri" w:eastAsia="Calibri" w:hAnsi="Calibri" w:cs="Arial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958"/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00"/>
        <w:gridCol w:w="1480"/>
        <w:gridCol w:w="1520"/>
        <w:gridCol w:w="1700"/>
        <w:gridCol w:w="1280"/>
      </w:tblGrid>
      <w:tr w:rsidR="00990278" w:rsidRPr="005923D3" w:rsidTr="00990278">
        <w:trPr>
          <w:trHeight w:val="262"/>
        </w:trPr>
        <w:tc>
          <w:tcPr>
            <w:tcW w:w="3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Calibri" w:eastAsia="Calibri" w:hAnsi="Calibri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1264" behindDoc="1" locked="0" layoutInCell="0" allowOverlap="1" wp14:anchorId="05928D37" wp14:editId="6240176C">
                      <wp:simplePos x="0" y="0"/>
                      <wp:positionH relativeFrom="page">
                        <wp:posOffset>7290435</wp:posOffset>
                      </wp:positionH>
                      <wp:positionV relativeFrom="page">
                        <wp:posOffset>718820</wp:posOffset>
                      </wp:positionV>
                      <wp:extent cx="0" cy="6972300"/>
                      <wp:effectExtent l="13335" t="13970" r="5715" b="5080"/>
                      <wp:wrapNone/>
                      <wp:docPr id="494" name="Прямая соединительная линия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7230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4" o:spid="_x0000_s1026" style="position:absolute;z-index:-2511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05pt,56.6pt" to="574.05pt,6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" o:allowincell="f" strokeweight=".16931mm">
                      <w10:wrap anchorx="page" anchory="page"/>
                    </v:line>
                  </w:pict>
                </mc:Fallback>
              </mc:AlternateContent>
            </w:r>
            <w:proofErr w:type="spell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компетентностно</w:t>
            </w:r>
            <w:proofErr w:type="spellEnd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обучающихся к</w:t>
            </w:r>
          </w:p>
        </w:tc>
      </w:tr>
      <w:tr w:rsidR="00990278" w:rsidRPr="005923D3" w:rsidTr="00990278">
        <w:trPr>
          <w:trHeight w:val="302"/>
        </w:trPr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ориентированные задания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306"/>
        </w:trPr>
        <w:tc>
          <w:tcPr>
            <w:tcW w:w="86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6. Практическая работа – 115 мин.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40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Преподаватель раздает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Выполняют задания</w:t>
            </w: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Обеспечивает готовность</w:t>
            </w:r>
          </w:p>
        </w:tc>
      </w:tr>
      <w:tr w:rsidR="00990278" w:rsidRPr="005923D3" w:rsidTr="00990278">
        <w:trPr>
          <w:trHeight w:val="285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обучающимся</w:t>
            </w:r>
            <w:proofErr w:type="gramEnd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задания, разъясняет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будущих медсестер </w:t>
            </w: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</w:tr>
      <w:tr w:rsidR="00990278" w:rsidRPr="005923D3" w:rsidTr="00990278">
        <w:trPr>
          <w:trHeight w:val="314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порядок выполнения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vMerge w:val="restart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решению </w:t>
            </w: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практических</w:t>
            </w:r>
            <w:proofErr w:type="gramEnd"/>
          </w:p>
        </w:tc>
      </w:tr>
      <w:tr w:rsidR="00990278" w:rsidRPr="005923D3" w:rsidTr="00990278">
        <w:trPr>
          <w:trHeight w:val="78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vMerge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317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задач в </w:t>
            </w: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  <w:proofErr w:type="gramEnd"/>
          </w:p>
        </w:tc>
      </w:tr>
      <w:tr w:rsidR="00990278" w:rsidRPr="005923D3" w:rsidTr="00990278">
        <w:trPr>
          <w:trHeight w:val="317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деятельности.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6"/>
        </w:trPr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42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4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Преподаватель предлагает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4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Составляют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41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памятку </w:t>
            </w: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4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Способствует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85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обучающимся</w:t>
            </w:r>
            <w:proofErr w:type="gramEnd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составить памятку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пациента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проходящего</w:t>
            </w: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закреплению знаний</w:t>
            </w:r>
          </w:p>
        </w:tc>
      </w:tr>
      <w:tr w:rsidR="00990278" w:rsidRPr="005923D3" w:rsidTr="00990278">
        <w:trPr>
          <w:trHeight w:val="267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 пациента проходящего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диспансеризацию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302"/>
        </w:trPr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диспансеризацию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40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Преподаватель знакомит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Заполняют документацию</w:t>
            </w: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Вовлечение </w:t>
            </w: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 документацией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w w:val="97"/>
                <w:sz w:val="24"/>
                <w:szCs w:val="20"/>
                <w:lang w:eastAsia="ru-RU"/>
              </w:rPr>
              <w:t>в имитируемую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заполняемой при диспансеризации: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vMerge w:val="restart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профессиональную среду</w:t>
            </w:r>
          </w:p>
        </w:tc>
      </w:tr>
      <w:tr w:rsidR="00990278" w:rsidRPr="005923D3" w:rsidTr="00990278">
        <w:trPr>
          <w:trHeight w:val="122"/>
        </w:trPr>
        <w:tc>
          <w:tcPr>
            <w:tcW w:w="3820" w:type="dxa"/>
            <w:vMerge w:val="restart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маршрутной картой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vMerge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10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154"/>
        </w:trPr>
        <w:tc>
          <w:tcPr>
            <w:tcW w:w="3820" w:type="dxa"/>
            <w:vMerge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диспансеризации, паспортом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здоровья (ф 025-ПЗ) и картой учета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302"/>
        </w:trPr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диспансеризации (ф 131 у).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306"/>
        </w:trPr>
        <w:tc>
          <w:tcPr>
            <w:tcW w:w="86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7. Закрепление нового материала– 15 мин.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40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Решение тестовых заданий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Выполняют задание и</w:t>
            </w: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основании результатов</w:t>
            </w: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проводят самопроверку.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тестирования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выявляется</w:t>
            </w: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усвоения</w:t>
            </w: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материала,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компетентность</w:t>
            </w:r>
          </w:p>
        </w:tc>
      </w:tr>
      <w:tr w:rsidR="00990278" w:rsidRPr="005923D3" w:rsidTr="00990278">
        <w:trPr>
          <w:trHeight w:val="302"/>
        </w:trPr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обучающихся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308"/>
        </w:trPr>
        <w:tc>
          <w:tcPr>
            <w:tcW w:w="990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8. Подведение итогов практического занятия. Выставление оценок – 10 мин</w:t>
            </w:r>
          </w:p>
        </w:tc>
      </w:tr>
      <w:tr w:rsidR="00990278" w:rsidRPr="005923D3" w:rsidTr="00990278">
        <w:trPr>
          <w:trHeight w:val="241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4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Преподаватель дает оценку работы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4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Слушают преподавателя и</w:t>
            </w: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4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Определение степени</w:t>
            </w: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группы, отмечает </w:t>
            </w: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успешных</w:t>
            </w:r>
            <w:proofErr w:type="gramEnd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анализируют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свою</w:t>
            </w: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достижения цели занятия.</w:t>
            </w: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недостаточно подготовленных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Наблюдение и оценка</w:t>
            </w: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выставляет отметки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освоения компетенций </w:t>
            </w: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ходе </w:t>
            </w:r>
            <w:proofErr w:type="gramStart"/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практического</w:t>
            </w:r>
            <w:proofErr w:type="gramEnd"/>
          </w:p>
        </w:tc>
      </w:tr>
      <w:tr w:rsidR="00990278" w:rsidRPr="005923D3" w:rsidTr="00990278">
        <w:trPr>
          <w:trHeight w:val="302"/>
        </w:trPr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занятия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306"/>
        </w:trPr>
        <w:tc>
          <w:tcPr>
            <w:tcW w:w="3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Домашнее задание - 5 мин.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40"/>
        </w:trPr>
        <w:tc>
          <w:tcPr>
            <w:tcW w:w="6920" w:type="dxa"/>
            <w:gridSpan w:val="4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Сообщает тему следующего занятия, Записывают домашнее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23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Способствует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задает домашнее задание.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задание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закреплению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материала,</w:t>
            </w:r>
          </w:p>
        </w:tc>
      </w:tr>
      <w:tr w:rsidR="00990278" w:rsidRPr="005923D3" w:rsidTr="00990278">
        <w:trPr>
          <w:trHeight w:val="276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настраивает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</w:p>
        </w:tc>
      </w:tr>
      <w:tr w:rsidR="00990278" w:rsidRPr="005923D3" w:rsidTr="00990278">
        <w:trPr>
          <w:trHeight w:val="282"/>
        </w:trPr>
        <w:tc>
          <w:tcPr>
            <w:tcW w:w="38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shd w:val="clear" w:color="auto" w:fill="auto"/>
            <w:vAlign w:val="bottom"/>
          </w:tcPr>
          <w:p w:rsidR="00990278" w:rsidRPr="005923D3" w:rsidRDefault="00990278" w:rsidP="009902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предстоящую работу.</w:t>
            </w:r>
          </w:p>
        </w:tc>
      </w:tr>
    </w:tbl>
    <w:p w:rsidR="005923D3" w:rsidRPr="005923D3" w:rsidRDefault="005923D3" w:rsidP="005923D3">
      <w:pPr>
        <w:spacing w:after="0" w:line="240" w:lineRule="auto"/>
        <w:rPr>
          <w:rFonts w:ascii="Calibri" w:eastAsia="Calibri" w:hAnsi="Calibri" w:cs="Arial"/>
          <w:szCs w:val="20"/>
          <w:lang w:eastAsia="ru-RU"/>
        </w:rPr>
        <w:sectPr w:rsidR="005923D3" w:rsidRPr="005923D3">
          <w:pgSz w:w="11900" w:h="16838"/>
          <w:pgMar w:top="1097" w:right="420" w:bottom="697" w:left="1580" w:header="0" w:footer="0" w:gutter="0"/>
          <w:cols w:space="0" w:equalWidth="0">
            <w:col w:w="9900"/>
          </w:cols>
          <w:docGrid w:linePitch="360"/>
        </w:sectPr>
      </w:pPr>
    </w:p>
    <w:p w:rsidR="005923D3" w:rsidRPr="002F055F" w:rsidRDefault="00990278" w:rsidP="00990278">
      <w:pPr>
        <w:spacing w:after="0" w:line="360" w:lineRule="auto"/>
        <w:ind w:right="344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9" w:name="page256"/>
      <w:bookmarkEnd w:id="9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 xml:space="preserve">                                                 </w:t>
      </w:r>
      <w:r w:rsidR="003B5EAE" w:rsidRPr="002F055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Информационный блок.</w:t>
      </w:r>
    </w:p>
    <w:p w:rsidR="005923D3" w:rsidRPr="005923D3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noProof/>
          <w:sz w:val="2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2C65EFE" wp14:editId="1F371882">
                <wp:simplePos x="0" y="0"/>
                <wp:positionH relativeFrom="column">
                  <wp:posOffset>5080</wp:posOffset>
                </wp:positionH>
                <wp:positionV relativeFrom="paragraph">
                  <wp:posOffset>-393700</wp:posOffset>
                </wp:positionV>
                <wp:extent cx="6285230" cy="0"/>
                <wp:effectExtent l="8255" t="11430" r="12065" b="7620"/>
                <wp:wrapNone/>
                <wp:docPr id="491" name="Прямая соединительная линия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31pt" to="495.3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" o:allowincell="f" strokeweight=".16967mm"/>
            </w:pict>
          </mc:Fallback>
        </mc:AlternateContent>
      </w:r>
    </w:p>
    <w:p w:rsidR="005923D3" w:rsidRPr="003B5EAE" w:rsidRDefault="005923D3" w:rsidP="003B5EAE">
      <w:pPr>
        <w:spacing w:after="0" w:line="360" w:lineRule="auto"/>
        <w:ind w:right="4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«Диспансеризация населения, определение понятия, принципы» Диспансеризация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комплекс мероприятий в отношении определенных</w:t>
      </w:r>
    </w:p>
    <w:p w:rsidR="005923D3" w:rsidRPr="003B5EAE" w:rsidRDefault="005923D3" w:rsidP="003B5EAE">
      <w:pPr>
        <w:spacing w:after="0" w:line="360" w:lineRule="auto"/>
        <w:ind w:right="4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групп населения, включающий медицинский осмотр врачами нескольких специальностей и применение необходимых методов обследо</w:t>
      </w:r>
      <w:r w:rsidR="003B5EAE">
        <w:rPr>
          <w:rFonts w:ascii="Times New Roman" w:eastAsia="Times New Roman" w:hAnsi="Times New Roman" w:cs="Arial"/>
          <w:sz w:val="28"/>
          <w:szCs w:val="20"/>
          <w:lang w:eastAsia="ru-RU"/>
        </w:rPr>
        <w:t>вания.</w:t>
      </w:r>
    </w:p>
    <w:p w:rsidR="005923D3" w:rsidRPr="005923D3" w:rsidRDefault="005923D3" w:rsidP="003B5EAE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При проведении диспансеризации взрослого населения (в возрасте 18 лет</w:t>
      </w:r>
      <w:proofErr w:type="gramEnd"/>
    </w:p>
    <w:p w:rsidR="005923D3" w:rsidRPr="003B5EAE" w:rsidRDefault="005923D3" w:rsidP="003B5EAE">
      <w:pPr>
        <w:numPr>
          <w:ilvl w:val="0"/>
          <w:numId w:val="1"/>
        </w:numPr>
        <w:spacing w:after="0" w:line="360" w:lineRule="auto"/>
        <w:ind w:left="340" w:hanging="21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старше) выделяют следующие группы населения:</w:t>
      </w:r>
    </w:p>
    <w:p w:rsidR="005923D3" w:rsidRPr="005923D3" w:rsidRDefault="003B5EAE" w:rsidP="003B5EAE">
      <w:pPr>
        <w:numPr>
          <w:ilvl w:val="1"/>
          <w:numId w:val="1"/>
        </w:numPr>
        <w:tabs>
          <w:tab w:val="left" w:pos="720"/>
        </w:tabs>
        <w:spacing w:after="0" w:line="360" w:lineRule="auto"/>
        <w:ind w:left="720" w:hanging="17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работающие граждане;</w:t>
      </w:r>
    </w:p>
    <w:p w:rsidR="005923D3" w:rsidRPr="005923D3" w:rsidRDefault="003B5EAE" w:rsidP="003B5EAE">
      <w:pPr>
        <w:numPr>
          <w:ilvl w:val="1"/>
          <w:numId w:val="1"/>
        </w:numPr>
        <w:tabs>
          <w:tab w:val="left" w:pos="720"/>
        </w:tabs>
        <w:spacing w:after="0" w:line="360" w:lineRule="auto"/>
        <w:ind w:left="720" w:hanging="17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неработающие граждане;</w:t>
      </w:r>
    </w:p>
    <w:p w:rsidR="00581A77" w:rsidRDefault="003B5EAE" w:rsidP="00342F4D">
      <w:pPr>
        <w:numPr>
          <w:ilvl w:val="0"/>
          <w:numId w:val="1"/>
        </w:numPr>
        <w:tabs>
          <w:tab w:val="left" w:pos="583"/>
        </w:tabs>
        <w:spacing w:after="0" w:line="360" w:lineRule="auto"/>
        <w:ind w:left="420" w:right="1100" w:firstLine="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0" w:name="page257"/>
      <w:bookmarkEnd w:id="10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- </w:t>
      </w:r>
      <w:proofErr w:type="gramStart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обучающиеся</w:t>
      </w:r>
      <w:proofErr w:type="gramEnd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 образовательных организациях по очной форме. </w:t>
      </w:r>
    </w:p>
    <w:p w:rsidR="005923D3" w:rsidRPr="003B5EAE" w:rsidRDefault="005923D3" w:rsidP="00342F4D">
      <w:pPr>
        <w:numPr>
          <w:ilvl w:val="0"/>
          <w:numId w:val="1"/>
        </w:numPr>
        <w:tabs>
          <w:tab w:val="left" w:pos="583"/>
        </w:tabs>
        <w:spacing w:after="0" w:line="360" w:lineRule="auto"/>
        <w:ind w:left="420" w:right="1100" w:firstLine="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2F055F">
        <w:rPr>
          <w:rFonts w:ascii="Times New Roman" w:eastAsia="Times New Roman" w:hAnsi="Times New Roman" w:cs="Arial"/>
          <w:sz w:val="28"/>
          <w:szCs w:val="20"/>
          <w:lang w:eastAsia="ru-RU"/>
        </w:rPr>
        <w:t>Цели п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роведения диспансеризации:</w:t>
      </w:r>
    </w:p>
    <w:p w:rsidR="005923D3" w:rsidRPr="003B5EAE" w:rsidRDefault="003B5EAE" w:rsidP="00342F4D">
      <w:pPr>
        <w:numPr>
          <w:ilvl w:val="0"/>
          <w:numId w:val="1"/>
        </w:numPr>
        <w:tabs>
          <w:tab w:val="left" w:pos="838"/>
        </w:tabs>
        <w:spacing w:after="0" w:line="360" w:lineRule="auto"/>
        <w:ind w:right="20" w:firstLine="42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раннее выявление хронических неинфекционных заболеваний, основных факторов риска их развития, потребления наркотических средств и психотропных веществ без назначения врача;</w:t>
      </w:r>
    </w:p>
    <w:p w:rsidR="005923D3" w:rsidRPr="003B5EAE" w:rsidRDefault="003B5EAE" w:rsidP="003B5EAE">
      <w:pPr>
        <w:tabs>
          <w:tab w:val="left" w:pos="1015"/>
        </w:tabs>
        <w:spacing w:after="0" w:line="360" w:lineRule="auto"/>
        <w:ind w:left="429"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определение группы состояния здоровья, необходимых профилактических, лечебных, реабилитационных и оздоровительных мероприятий для различных групп;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694"/>
        </w:tabs>
        <w:spacing w:after="0" w:line="360" w:lineRule="auto"/>
        <w:ind w:right="20" w:firstLine="42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проведение краткого профилактического консультирования граждан различных групп, проведение индивидуального и группового профилактического консультирования (школ пациента);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871"/>
        </w:tabs>
        <w:spacing w:after="0" w:line="360" w:lineRule="auto"/>
        <w:ind w:right="20" w:firstLine="42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определение группы диспансерного наблюдения граждан с выявленными заболеваниями.</w:t>
      </w:r>
    </w:p>
    <w:p w:rsidR="005923D3" w:rsidRPr="005923D3" w:rsidRDefault="005923D3" w:rsidP="003B5EAE">
      <w:pPr>
        <w:spacing w:after="0" w:line="360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Действующим законодательством определены также группы лиц, которые проходят диспансеризацию ежегодно, остальные проходят диспансеризацию 1 раз в 3 года в возрастные периоды, предусмотренные нормативными правовыми актами. Обязательное условие проведения диспансеризации - информированное добровольное согласие гражданина и</w:t>
      </w:r>
      <w:r w:rsidR="003B5EAE">
        <w:rPr>
          <w:rFonts w:ascii="Times New Roman" w:eastAsia="Times New Roman" w:hAnsi="Times New Roman" w:cs="Arial"/>
          <w:sz w:val="28"/>
          <w:szCs w:val="20"/>
          <w:lang w:eastAsia="ru-RU"/>
        </w:rPr>
        <w:t>ли его законного представителя.</w:t>
      </w:r>
    </w:p>
    <w:p w:rsidR="005923D3" w:rsidRPr="005923D3" w:rsidRDefault="005923D3" w:rsidP="003B5EAE">
      <w:pPr>
        <w:spacing w:after="0" w:line="360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Граждане вправе отказаться от проведения диспансеризации в целом, либо от отдельных видов вмешательств, вх</w:t>
      </w:r>
      <w:r w:rsidR="003B5EAE">
        <w:rPr>
          <w:rFonts w:ascii="Times New Roman" w:eastAsia="Times New Roman" w:hAnsi="Times New Roman" w:cs="Arial"/>
          <w:sz w:val="28"/>
          <w:szCs w:val="20"/>
          <w:lang w:eastAsia="ru-RU"/>
        </w:rPr>
        <w:t>одящих в объем диспансеризации.</w:t>
      </w:r>
    </w:p>
    <w:p w:rsidR="005923D3" w:rsidRPr="005923D3" w:rsidRDefault="005923D3" w:rsidP="003B5EAE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 особенности порядка проведения диспансеризации:</w:t>
      </w:r>
    </w:p>
    <w:p w:rsidR="005923D3" w:rsidRPr="005923D3" w:rsidRDefault="000842C3" w:rsidP="003B5EAE">
      <w:pPr>
        <w:numPr>
          <w:ilvl w:val="0"/>
          <w:numId w:val="1"/>
        </w:numPr>
        <w:tabs>
          <w:tab w:val="left" w:pos="600"/>
        </w:tabs>
        <w:spacing w:after="0" w:line="360" w:lineRule="auto"/>
        <w:ind w:left="600" w:hanging="17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участковый принцип организации;</w:t>
      </w:r>
    </w:p>
    <w:p w:rsidR="005923D3" w:rsidRPr="005923D3" w:rsidRDefault="000842C3" w:rsidP="003B5EAE">
      <w:pPr>
        <w:numPr>
          <w:ilvl w:val="0"/>
          <w:numId w:val="1"/>
        </w:numPr>
        <w:tabs>
          <w:tab w:val="left" w:pos="600"/>
        </w:tabs>
        <w:spacing w:after="0" w:line="360" w:lineRule="auto"/>
        <w:ind w:left="600" w:hanging="17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двухэтапный принцип проведения диспансеризации;</w:t>
      </w:r>
    </w:p>
    <w:p w:rsidR="005923D3" w:rsidRPr="005923D3" w:rsidRDefault="005923D3" w:rsidP="003B5EAE">
      <w:pPr>
        <w:numPr>
          <w:ilvl w:val="0"/>
          <w:numId w:val="1"/>
        </w:numPr>
        <w:tabs>
          <w:tab w:val="left" w:pos="876"/>
        </w:tabs>
        <w:spacing w:after="0" w:line="360" w:lineRule="auto"/>
        <w:ind w:firstLine="42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возложение ответственности за организацию и проведение диспансеризации населения на руководителя МО и на отделение (кабинет) медицинской профилактики (в том числе входящий в состав центра здоровья), а ответственности за организацию и проведение диспансеризации населения терапевтического участка – на врача-терапевта участкового, врача общей практики (семейного врача);</w:t>
      </w:r>
    </w:p>
    <w:p w:rsidR="005923D3" w:rsidRPr="005923D3" w:rsidRDefault="005923D3" w:rsidP="003B5EAE">
      <w:pPr>
        <w:numPr>
          <w:ilvl w:val="0"/>
          <w:numId w:val="1"/>
        </w:numPr>
        <w:tabs>
          <w:tab w:val="left" w:pos="761"/>
        </w:tabs>
        <w:spacing w:after="0" w:line="360" w:lineRule="auto"/>
        <w:ind w:right="20" w:firstLine="42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конкретизация понятия «факторы риска», к которым относятся повышенный уровень АД,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дислипидемия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, гипергликемия, курение табака, пагубное потребление алкоголя, нерациональное питание, низкая физическая активность, избыточная масса тела и ожирение;</w:t>
      </w:r>
    </w:p>
    <w:p w:rsidR="005923D3" w:rsidRPr="003B5EAE" w:rsidRDefault="005923D3" w:rsidP="003B5EAE">
      <w:pPr>
        <w:numPr>
          <w:ilvl w:val="0"/>
          <w:numId w:val="1"/>
        </w:numPr>
        <w:tabs>
          <w:tab w:val="left" w:pos="607"/>
        </w:tabs>
        <w:spacing w:after="0" w:line="360" w:lineRule="auto"/>
        <w:ind w:right="20" w:firstLine="42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обязательное проведение профилактического консультирования в целях коррекции факторов риска уже в процессе диспансеризации.</w:t>
      </w:r>
    </w:p>
    <w:p w:rsidR="003B5EAE" w:rsidRDefault="005923D3" w:rsidP="002F055F">
      <w:pPr>
        <w:spacing w:after="0" w:line="360" w:lineRule="auto"/>
        <w:ind w:right="216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Этапы проведе</w:t>
      </w:r>
      <w:r w:rsidR="003B5EAE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ния диспансеризации:</w:t>
      </w:r>
    </w:p>
    <w:p w:rsidR="005923D3" w:rsidRPr="00735F3F" w:rsidRDefault="005923D3" w:rsidP="003B5EAE">
      <w:pPr>
        <w:spacing w:after="0" w:line="360" w:lineRule="auto"/>
        <w:ind w:right="21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735F3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Первый этап –</w:t>
      </w:r>
      <w:r w:rsidR="006D135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3B5EAE" w:rsidRPr="00735F3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скрининг.</w:t>
      </w:r>
    </w:p>
    <w:p w:rsidR="005923D3" w:rsidRPr="003B5EAE" w:rsidRDefault="003B5EAE" w:rsidP="003B5EAE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Цель проведения: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751"/>
        </w:tabs>
        <w:spacing w:after="0" w:line="360" w:lineRule="auto"/>
        <w:ind w:right="20" w:firstLine="42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выявление признаков хронических неинфекционных заболеваний</w:t>
      </w:r>
      <w:r w:rsidR="005923D3" w:rsidRPr="005923D3">
        <w:rPr>
          <w:rFonts w:ascii="Times New Roman" w:eastAsia="Times New Roman" w:hAnsi="Times New Roman" w:cs="Arial"/>
          <w:sz w:val="31"/>
          <w:szCs w:val="20"/>
          <w:lang w:eastAsia="ru-RU"/>
        </w:rPr>
        <w:t>,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факторов риска их развития;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593"/>
        </w:tabs>
        <w:spacing w:after="0" w:line="360" w:lineRule="auto"/>
        <w:ind w:right="20" w:firstLine="42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выявление потребления наркотических средств и психотропных веществ без назначения врача;</w:t>
      </w:r>
    </w:p>
    <w:p w:rsidR="005923D3" w:rsidRPr="003B5EAE" w:rsidRDefault="003B5EAE" w:rsidP="003B5EAE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1" w:name="page258"/>
      <w:bookmarkEnd w:id="11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определение медицинских показаний к выполнению дополнительных обследований и осмотров врачами специалистами для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уточнения диагноза заболевания.</w:t>
      </w:r>
    </w:p>
    <w:p w:rsidR="005923D3" w:rsidRPr="003B5EAE" w:rsidRDefault="005923D3" w:rsidP="003B5EAE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Первый этап включает следующие исследования и консультации (в зави</w:t>
      </w:r>
      <w:r w:rsidR="003B5EAE">
        <w:rPr>
          <w:rFonts w:ascii="Times New Roman" w:eastAsia="Times New Roman" w:hAnsi="Times New Roman" w:cs="Arial"/>
          <w:sz w:val="28"/>
          <w:szCs w:val="20"/>
          <w:lang w:eastAsia="ru-RU"/>
        </w:rPr>
        <w:t>симости от возраста пациентов):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1) 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 (далее - анкетирование);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 антропометрию (измерение </w:t>
      </w:r>
      <w:proofErr w:type="gram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роста</w:t>
      </w:r>
      <w:proofErr w:type="gram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стоя, массы тела, окружности талии), расчет индекса массы тела;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3) измерение артериального давления;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4) определение уровня общего холестерина в крови (допускается использование экспресс-метода);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5) определение уровня глюкозы в крови </w:t>
      </w:r>
      <w:proofErr w:type="gram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экспресс-методом</w:t>
      </w:r>
      <w:proofErr w:type="gram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(допускается лабораторный метод);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6) определение относительного суммарного </w:t>
      </w:r>
      <w:proofErr w:type="gram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сердечно-сосудистого</w:t>
      </w:r>
      <w:proofErr w:type="gram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риска у граждан в возрасте от 21 до 39 лет и абсолютного суммарного сердечно-сосудистого риска у граждан в возрасте от 40 до 65 лет, не имеющих заболеваний, связанных с атеросклерозом;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7) электрокардиографию в покое (для мужчин в возрасте старше 35 лет, для женщин в возрасте 45 лет и старше, а для мужчин в возрасте до 35 лет и женщин в возрасте до 45 лет - при первичном прохождении диспансеризации);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8) осмотр фельдшером (акушеркой), включая взятие мазка (соскоба) с поверхности шейки матки (наружного маточного зева) и цервикального канала на цитологическое исследование (далее - мазок с шейки матки) (для женщин в возрасте от 21 г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ода до 69 лет включительно)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9) флюорографию легких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10) маммографию обеих молочных желез (для женщин в возрасте от 39 до 75 лет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11) клинический анализ крови (в объеме не менее определения концентрации гемоглобина в эритроцитах, количества лейкоцитов и скорости оседания эритроцитов);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12) клинический анализ крови развернутый (для граждан в возрасте от 39 лет и старше с периодичностью 1 раз в 6 лет вместо клинического анализа крови);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13) анализ крови биохимический общетерапевтический (в объеме не менее определения уровня </w:t>
      </w:r>
      <w:proofErr w:type="spell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креатинина</w:t>
      </w:r>
      <w:proofErr w:type="spell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общего билирубина, </w:t>
      </w:r>
      <w:proofErr w:type="spell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аспартат-аминотрансаминазы</w:t>
      </w:r>
      <w:proofErr w:type="spell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spell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аланин-аминотрансаминазы</w:t>
      </w:r>
      <w:proofErr w:type="spell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, глюкозы, холестерина) (для граждан в возрасте 39 лет и старше с периодичностью 1 раз в 6 лет вместо исследований, предусмотренных подпунктами 4 и 5 настоящего пункта);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14) общий анализ мочи;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15) исследование кала на скрытую кровь иммунохимическим методом (допускается проведение </w:t>
      </w:r>
      <w:proofErr w:type="spell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бензидиновой</w:t>
      </w:r>
      <w:proofErr w:type="spell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или гваяковой пробы) (для граждан в возрасте от 48 до 75 лет);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16) ультразвуковое исследование (далее - УЗИ) органов брюшной полости и малого таза на предмет исключения новообразований для граждан в возрасте 39 лет и старше с периодичностью 1 раз в 6 лет (для женщин УЗИ поджелудочной железы, почек, матки и яичников; для мужчин УЗИ поджелудочной железы, почек и предстательной железы), а для мужчин, когда-либо куривших в жизни, также УЗИ брюшной аорты с целью исключения аневризмы однокра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тно в возрасте 69 или 75 лет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17) измерение внутриглазного давления (для граждан в возрасте 39 лет и старше);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18) прием (осмотр) врача-терапевта, включающий установление диагноза, определение группы состояния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диспансеризации.</w:t>
      </w:r>
    </w:p>
    <w:p w:rsidR="005923D3" w:rsidRPr="005923D3" w:rsidRDefault="005923D3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 результатам первого этапа диспансеризации граждане, нуждающиеся в дополнительном обследовании, индивидуальном углубленном или групповом профилактическом консультировании направляются врачом-терапевтом </w:t>
      </w:r>
      <w:r w:rsidRPr="002F055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 </w:t>
      </w:r>
      <w:r w:rsidRPr="00735F3F">
        <w:rPr>
          <w:rFonts w:ascii="Times New Roman" w:eastAsia="Times New Roman" w:hAnsi="Times New Roman" w:cs="Arial"/>
          <w:sz w:val="28"/>
          <w:szCs w:val="20"/>
          <w:lang w:eastAsia="ru-RU"/>
        </w:rPr>
        <w:t>второй этап диспансериз</w:t>
      </w:r>
      <w:r w:rsidR="003B5EAE" w:rsidRPr="00735F3F">
        <w:rPr>
          <w:rFonts w:ascii="Times New Roman" w:eastAsia="Times New Roman" w:hAnsi="Times New Roman" w:cs="Arial"/>
          <w:sz w:val="28"/>
          <w:szCs w:val="20"/>
          <w:lang w:eastAsia="ru-RU"/>
        </w:rPr>
        <w:t>ации</w:t>
      </w:r>
      <w:r w:rsidR="003B5EAE">
        <w:rPr>
          <w:rFonts w:ascii="Times New Roman" w:eastAsia="Times New Roman" w:hAnsi="Times New Roman" w:cs="Arial"/>
          <w:sz w:val="28"/>
          <w:szCs w:val="20"/>
          <w:lang w:eastAsia="ru-RU"/>
        </w:rPr>
        <w:t>, цель проведения которого: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389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дополнительное обследование и уточнение диагноза заболевания (состояния);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160"/>
        </w:tabs>
        <w:spacing w:after="0" w:line="360" w:lineRule="auto"/>
        <w:ind w:left="160" w:hanging="15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проведение углубленного профилактического консультирования.</w:t>
      </w:r>
    </w:p>
    <w:p w:rsidR="005923D3" w:rsidRPr="00735F3F" w:rsidRDefault="005923D3" w:rsidP="00990278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735F3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На </w:t>
      </w:r>
      <w:r w:rsidR="003B5EAE" w:rsidRPr="00735F3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втором этапе могут проводиться: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 и включает в себя: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1) дуплексное сканирование брахицефальных артерий (в случае наличия указания или подозрения на ранее перенесенное острое нарушение мозгового кровообращения по результатам анкетирования, а также для мужчин в возрасте от </w:t>
      </w: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45 лет и старше и женщин в возрасте старше 55 лет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дислипидемия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, избыточная масса тела или ожирение);</w:t>
      </w:r>
      <w:proofErr w:type="gramEnd"/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2) 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эзофагогастродуоденоскопию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(при выявлении по результатам анкетирования жалоб, свидетельствующих о возможном онкологическом заболевании верхних отделов желудочно-кишечного тракта или для граждан в возрасте старше 50 лет при отягощенной наследственности по онкологическим заболеваниям органов желудочно-кишечного тракта);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3) осмотр (консультацию) врачом-неврологом (в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поводу, а также в случаях первичного выявления нарушений двигательной функции, когнитивных нарушений и подозрения на депрессию у граждан в возрасте 75 лет и старше);</w:t>
      </w:r>
      <w:proofErr w:type="gramEnd"/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4) осмотр (консультацию) врачом-хирургом или врачом-урологом (для мужчин в возрасте от 42 до 69 лет при впервые выявленных по результатам анкетирования признаках патологии мочеполовой системы или при отягощенной наследственности по онкологическим заболеваниям предстательной железы, а также для мужчин вне зависимости от возраста в случае подозрения на онкологическое заболевание предстательной железы по результатам УЗИ);</w:t>
      </w:r>
      <w:proofErr w:type="gramEnd"/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5) осмотр (консультацию) врачом-хирургом или врачом-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колопроктологом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(для граждан при положительном анализе кала на скрытую кровь, для граждан в возрасте 45 лет и старше при отягощенной наследственности по семейному 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полипозу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онкологическим заболеваниям 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колоректальной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колоректальной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области);</w:t>
      </w:r>
      <w:proofErr w:type="gramEnd"/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6) 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колоноскопию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или 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ректороманоскопию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(в случае подозрения на онкологическое заболевание толстой кишки по назначению врача-хирурга или врача-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колопроктолога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);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7) определение липидного спектра крови (уровень общего холестерина, холестерина липопротеидов высокой плотности, холестерина липопротеидов низкой плотности, триглицеридов) (для граждан с выявленным повышением уровня общего холестерина в крови);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8) спирометрию (для граждан с подозрением на хроническое бронхолегочное заболевание по результатам анкетирования, курящих и по направлению врача-терапевта);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9) осмотр (консультацию) врачом-акушером-гинекологом (для женщин с выявленными патологическими изменениями по результатам цитологического исследования мазка с шейки матки и (или) маммографии, УЗИ матки и яичников);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10) определение концентрации 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гликированного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гемоглобина в крови или тест на толерантность к глюкозе (для граждан с выявленным повышением уровня глюкозы в крови);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11) осмотр (консультацию) врачом-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оториноларингологом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(для граждан в возрасте 75 лет и старше при наличии медицинских показаний по результатам анкетирования или осмотра врача-терапевта);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12) анализ крови на уровень содержания </w:t>
      </w:r>
      <w:proofErr w:type="spell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простатспецифического</w:t>
      </w:r>
      <w:proofErr w:type="spell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антигена (по назначению врача-хирурга или врача-уролога мужчинам с подозрением на онкологическое заболевание предстательной железы по результатам опроса, осмотра, пальцевого исследования или УЗИ предстательной железы);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13) осмотр (консультацию) врачом-офтальмологом (для граждан в возрасте 39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анкетирования);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14) 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 (центре здоровья, фельдшерском здравпункте или фельдшерско-акушерском пункте) (для граждан с выявленными факторами риска развития хронических неинфекционных заболеваний, имеющих указанные заболевания или имеющих высокий и очень высокий абсолютный суммарный </w:t>
      </w:r>
      <w:proofErr w:type="gram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сердечно-сосудистый</w:t>
      </w:r>
      <w:proofErr w:type="gramEnd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риск);</w:t>
      </w:r>
    </w:p>
    <w:p w:rsidR="00342F4D" w:rsidRPr="00342F4D" w:rsidRDefault="00342F4D" w:rsidP="00342F4D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342F4D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15) прием (осмотр) врача-терапевта, включающий установление (уточнение) диагноза, определение (уточнение) группы состояния здоровья, определение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медицинской помощи, на санаторно-курортное лечение.</w:t>
      </w:r>
      <w:proofErr w:type="gramEnd"/>
    </w:p>
    <w:p w:rsidR="005923D3" w:rsidRPr="005923D3" w:rsidRDefault="005923D3" w:rsidP="002F055F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Роль сестринского персонала в проведении диспансеризации: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199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составление списков граждан, подлежащих </w:t>
      </w:r>
      <w:r w:rsidR="005923D3" w:rsidRPr="005923D3">
        <w:rPr>
          <w:rFonts w:ascii="Times New Roman" w:eastAsia="Times New Roman" w:hAnsi="Times New Roman" w:cs="Arial"/>
          <w:sz w:val="31"/>
          <w:szCs w:val="20"/>
          <w:lang w:eastAsia="ru-RU"/>
        </w:rPr>
        <w:t>диспансеризации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 текущем году и плана проведения диспансеризации;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178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активное привлечение населения участка к прохождению диспансеризации, информирование о ее целях и задачах, объеме проводимого обследования и графике работы медицинской организации;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238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проведение медицинского осмотра по итогам первого и второго этапов диспансеризации;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235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проведение краткого профилактического консультирования, направление граждан с выявленными факторами риска в отделение медицинской профилактики или центр здоровья;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160"/>
        </w:tabs>
        <w:spacing w:after="0" w:line="360" w:lineRule="auto"/>
        <w:ind w:left="160" w:hanging="15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участие в оформлении медицинской документации;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160"/>
        </w:tabs>
        <w:spacing w:after="0" w:line="360" w:lineRule="auto"/>
        <w:ind w:left="160" w:hanging="15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подведение итогов диспансеризации.</w:t>
      </w:r>
    </w:p>
    <w:p w:rsidR="005923D3" w:rsidRPr="005923D3" w:rsidRDefault="005923D3" w:rsidP="003B5EAE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Медицинская сестра должна проинформировать пациента</w:t>
      </w:r>
    </w:p>
    <w:p w:rsidR="005923D3" w:rsidRPr="005923D3" w:rsidRDefault="002F055F" w:rsidP="003B5EAE">
      <w:pPr>
        <w:tabs>
          <w:tab w:val="left" w:pos="1400"/>
        </w:tabs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о </w:t>
      </w:r>
      <w:r w:rsidR="005923D3"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правилах подготовки к прохождению диспансеризации:</w:t>
      </w:r>
    </w:p>
    <w:p w:rsidR="005923D3" w:rsidRPr="005923D3" w:rsidRDefault="005923D3" w:rsidP="00990278">
      <w:pPr>
        <w:numPr>
          <w:ilvl w:val="0"/>
          <w:numId w:val="1"/>
        </w:numPr>
        <w:tabs>
          <w:tab w:val="left" w:pos="480"/>
        </w:tabs>
        <w:spacing w:after="0" w:line="360" w:lineRule="auto"/>
        <w:ind w:left="480" w:hanging="19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для прохождения профилактического медицинского осмотра желательно</w:t>
      </w:r>
    </w:p>
    <w:p w:rsidR="005923D3" w:rsidRPr="005923D3" w:rsidRDefault="005923D3" w:rsidP="00990278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3B5EAE" w:rsidRDefault="005923D3" w:rsidP="00990278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прийти в медицинскую организацию (поликлинику) утром, натощак, до выполнения каких либо физических нагрузок, в том числе и утренней физической зарядки</w:t>
      </w:r>
      <w:r w:rsidR="003B5EAE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5923D3" w:rsidRPr="005923D3" w:rsidRDefault="005923D3" w:rsidP="003B5EAE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- лицам в возрасте 45 лет и старше д ля исследования кала на скрытую кровь необходимо в течени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и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3 </w:t>
      </w:r>
      <w:r w:rsidR="00847CF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– х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суток перед диспансеризацией не есть пищу, в состав которой входит железо (мясо, белая фасоль, яблоки, зеленый лук, сладкий болгарский перец, шпинат), а также овощи, содержащие много каталазы и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пероксидазы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(огурцы, хрен, цветная капуста), исключить прием железосодержащих лекарственных препаратов, в том числе гематогена, отменить прием аскорбиновой кислоты, ацетилсалициловой кислоты и нестероидных противовоспалительных средств, отказаться от использования слабительных средств и клизм. Дефекация в день анализа должна осуществляться только естественным путем. Причиной неправильного</w:t>
      </w:r>
      <w:bookmarkStart w:id="12" w:name="page260"/>
      <w:bookmarkEnd w:id="12"/>
      <w:r w:rsidR="003B5EA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результата может быть попадание мочи и чрезмерное разжижение фекалий водой при их сборе из чаши туалета.</w:t>
      </w:r>
    </w:p>
    <w:p w:rsidR="005923D3" w:rsidRPr="005923D3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3B5EAE" w:rsidRDefault="003B5EAE" w:rsidP="003B5EAE">
      <w:pPr>
        <w:numPr>
          <w:ilvl w:val="0"/>
          <w:numId w:val="1"/>
        </w:numPr>
        <w:tabs>
          <w:tab w:val="left" w:pos="554"/>
        </w:tabs>
        <w:spacing w:after="0" w:line="360" w:lineRule="auto"/>
        <w:ind w:firstLine="285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женщинам необходимо знать, что забор мазков с шейки матки не проводится во время менструации, во время лечения инфекционно-воспалительных заболеваний органов малого таза. Для снижения вероятности получения ложных результатов анализа мазка необходимо исключить половые контакты в течени</w:t>
      </w:r>
      <w:proofErr w:type="gramStart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и</w:t>
      </w:r>
      <w:proofErr w:type="gramEnd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2 суток перед диспансеризацией, отменить любые вагинальные препараты, спермициды, тампоны и спринцевания.</w:t>
      </w:r>
    </w:p>
    <w:p w:rsidR="005923D3" w:rsidRPr="002F055F" w:rsidRDefault="003B5EAE" w:rsidP="003B5EAE">
      <w:pPr>
        <w:numPr>
          <w:ilvl w:val="0"/>
          <w:numId w:val="1"/>
        </w:numPr>
        <w:tabs>
          <w:tab w:val="left" w:pos="571"/>
        </w:tabs>
        <w:spacing w:after="0" w:line="360" w:lineRule="auto"/>
        <w:ind w:firstLine="285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мужчинам в возрасте старше 50 лет необходимо воздержаться от прохождения диспансеризации в течение 7-10 дней после любых воздействий на предстательную железу механического характера (ректальный осмотр, массаж простаты, клизмы, езда на велосипеде, половой акт, лечение ректальными свечами и др.), так как они могут исказить результат исследования ПСА (</w:t>
      </w:r>
      <w:proofErr w:type="spellStart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простатоспецифического</w:t>
      </w:r>
      <w:proofErr w:type="spellEnd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антигена) в крови (</w:t>
      </w:r>
      <w:proofErr w:type="spellStart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онкомаркер</w:t>
      </w:r>
      <w:proofErr w:type="spellEnd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рака предстательной железы).</w:t>
      </w:r>
      <w:proofErr w:type="gramEnd"/>
    </w:p>
    <w:p w:rsidR="005923D3" w:rsidRPr="003B5EAE" w:rsidRDefault="003B5EAE" w:rsidP="003B5EAE">
      <w:pPr>
        <w:numPr>
          <w:ilvl w:val="0"/>
          <w:numId w:val="1"/>
        </w:numPr>
        <w:tabs>
          <w:tab w:val="left" w:pos="703"/>
        </w:tabs>
        <w:spacing w:after="0" w:line="360" w:lineRule="auto"/>
        <w:ind w:firstLine="285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проведение </w:t>
      </w:r>
      <w:proofErr w:type="spellStart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маммографического</w:t>
      </w:r>
      <w:proofErr w:type="spellEnd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обследования рекомендуется в промежуток от 5-го до 9</w:t>
      </w:r>
      <w:r w:rsidR="006D135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- дня менструального цикла (отсчет проводится от первого дня кровотечения).</w:t>
      </w:r>
    </w:p>
    <w:p w:rsidR="005923D3" w:rsidRPr="003B5EAE" w:rsidRDefault="003B5EAE" w:rsidP="003B5EAE">
      <w:pPr>
        <w:numPr>
          <w:ilvl w:val="0"/>
          <w:numId w:val="1"/>
        </w:numPr>
        <w:tabs>
          <w:tab w:val="left" w:pos="492"/>
        </w:tabs>
        <w:spacing w:after="0" w:line="360" w:lineRule="auto"/>
        <w:ind w:firstLine="285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за 3 суток до УЗИ брюшной полости нужно соблюдать диету, которая снизит газообразование в кишечнике. Последний прием пищи в вечернее время – легкий ужин. </w:t>
      </w:r>
      <w:proofErr w:type="gramStart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Из диеты нужно исключить продукты, повышающие газообразование к кишечнике: сырые овощи и фрукты; бобовые (горох, фасоль), хлеб и сдоба; молоко и молочные продукты; жирные сорта мяса и рыбы; сладости; крепкий кофе и соки; газированные напитки; спиртное.</w:t>
      </w:r>
      <w:proofErr w:type="gramEnd"/>
    </w:p>
    <w:p w:rsidR="005923D3" w:rsidRPr="003B5EAE" w:rsidRDefault="003B5EAE" w:rsidP="003B5EAE">
      <w:pPr>
        <w:numPr>
          <w:ilvl w:val="0"/>
          <w:numId w:val="1"/>
        </w:numPr>
        <w:tabs>
          <w:tab w:val="left" w:pos="487"/>
        </w:tabs>
        <w:spacing w:after="0" w:line="360" w:lineRule="auto"/>
        <w:ind w:firstLine="285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перед УЗИ брюшной полости не рекомендуется жевать резинку, сосать леденцы, курить.</w:t>
      </w:r>
    </w:p>
    <w:p w:rsidR="005923D3" w:rsidRPr="003B5EAE" w:rsidRDefault="00342F4D" w:rsidP="00342F4D">
      <w:pPr>
        <w:spacing w:after="0" w:line="360" w:lineRule="auto"/>
        <w:ind w:right="9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 xml:space="preserve">                </w:t>
      </w:r>
      <w:r w:rsidR="005923D3"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Основными критериями эффективности диспансеризации взрослого населения являются:</w:t>
      </w:r>
    </w:p>
    <w:p w:rsidR="005923D3" w:rsidRPr="003B5EAE" w:rsidRDefault="005923D3" w:rsidP="003B5EAE">
      <w:pPr>
        <w:numPr>
          <w:ilvl w:val="0"/>
          <w:numId w:val="1"/>
        </w:numPr>
        <w:tabs>
          <w:tab w:val="left" w:pos="470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охват диспансеризацией населения, находящегося на медицинском обслуживании в медицинской организации;</w:t>
      </w:r>
    </w:p>
    <w:p w:rsidR="005923D3" w:rsidRPr="003B5EAE" w:rsidRDefault="005923D3" w:rsidP="003B5EAE">
      <w:pPr>
        <w:numPr>
          <w:ilvl w:val="0"/>
          <w:numId w:val="1"/>
        </w:numPr>
        <w:tabs>
          <w:tab w:val="left" w:pos="515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уменьшение частоты выявления и регистрации факторов риска хронических неинфекционных заболеваний среди граждан, проходящих диспансеризацию;</w:t>
      </w:r>
    </w:p>
    <w:p w:rsidR="005923D3" w:rsidRPr="003B5EAE" w:rsidRDefault="005923D3" w:rsidP="003B5EAE">
      <w:pPr>
        <w:numPr>
          <w:ilvl w:val="0"/>
          <w:numId w:val="1"/>
        </w:numPr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уменьшение числа граждан с первично выявленными заболеваниями на поздних стадиях их развития;</w:t>
      </w:r>
    </w:p>
    <w:p w:rsidR="005923D3" w:rsidRPr="003B5EAE" w:rsidRDefault="005923D3" w:rsidP="002C7A63">
      <w:pPr>
        <w:numPr>
          <w:ilvl w:val="0"/>
          <w:numId w:val="1"/>
        </w:numPr>
        <w:spacing w:after="0" w:line="360" w:lineRule="auto"/>
        <w:ind w:right="20"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снижение инвалидности и смертности от хронических неинфекционных заболеваний среди граждан, проходящих диспансеризацию;</w:t>
      </w:r>
    </w:p>
    <w:p w:rsidR="002C7A63" w:rsidRDefault="005923D3" w:rsidP="002C7A63">
      <w:pPr>
        <w:numPr>
          <w:ilvl w:val="0"/>
          <w:numId w:val="1"/>
        </w:numPr>
        <w:tabs>
          <w:tab w:val="left" w:pos="470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0"/>
          <w:lang w:eastAsia="ru-RU"/>
        </w:rPr>
        <w:t>увеличение числа граждан, относящихся к I группе здоровья, и уменьшение числа граждан, относящихся ко II и III группам здоровья. Первый этап диспансеризации считается законченным в случае выполнения не менее 85% от объема обследования, установленного для данного возраста и пола гражданина</w:t>
      </w:r>
      <w:r w:rsidR="002C7A63" w:rsidRPr="002C7A63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bookmarkStart w:id="13" w:name="page261"/>
      <w:bookmarkEnd w:id="13"/>
    </w:p>
    <w:p w:rsidR="005923D3" w:rsidRPr="002C7A63" w:rsidRDefault="005923D3" w:rsidP="002C7A63">
      <w:pPr>
        <w:numPr>
          <w:ilvl w:val="0"/>
          <w:numId w:val="1"/>
        </w:numPr>
        <w:tabs>
          <w:tab w:val="left" w:pos="470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0"/>
          <w:lang w:eastAsia="ru-RU"/>
        </w:rPr>
        <w:t>Второй этап диспансеризации считается законченным в случае выполнения осмотров врачами-специалистами, исследований и иных медицинских мероприятий, необходимость проведения которых определена по результатам первого этапа диспансеризации.</w:t>
      </w:r>
    </w:p>
    <w:p w:rsidR="003B105C" w:rsidRDefault="003B105C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3B105C" w:rsidRDefault="003B105C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3B105C" w:rsidRDefault="003B105C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3B105C" w:rsidRDefault="003B105C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3B105C" w:rsidRDefault="003B105C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3B105C" w:rsidRDefault="003B105C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3B105C" w:rsidRDefault="003B105C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2F055F" w:rsidRDefault="002F055F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342F4D" w:rsidRDefault="00342F4D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990278" w:rsidRDefault="00990278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990278" w:rsidRDefault="00990278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990278" w:rsidRDefault="00990278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990278" w:rsidRDefault="00990278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7"/>
          <w:szCs w:val="20"/>
          <w:lang w:eastAsia="ru-RU"/>
        </w:rPr>
      </w:pPr>
    </w:p>
    <w:p w:rsidR="002C7A63" w:rsidRPr="003B105C" w:rsidRDefault="006D1359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 xml:space="preserve">                           </w:t>
      </w:r>
      <w:r w:rsidR="005923D3" w:rsidRPr="003B105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Контролирующий блок</w:t>
      </w:r>
      <w:r w:rsidR="002C7A63" w:rsidRPr="003B105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</w:p>
    <w:p w:rsidR="005923D3" w:rsidRPr="003B105C" w:rsidRDefault="006D1359" w:rsidP="002C7A63">
      <w:pPr>
        <w:spacing w:after="0" w:line="360" w:lineRule="auto"/>
        <w:ind w:right="24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</w:t>
      </w:r>
      <w:r w:rsidR="005923D3" w:rsidRPr="003B105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Контроль исходного уровня знаний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</w:p>
    <w:p w:rsidR="005923D3" w:rsidRPr="005923D3" w:rsidRDefault="005923D3" w:rsidP="002C7A63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Фронтальный опрос</w:t>
      </w:r>
    </w:p>
    <w:p w:rsidR="005923D3" w:rsidRPr="005923D3" w:rsidRDefault="000824BB" w:rsidP="002C7A63">
      <w:pPr>
        <w:tabs>
          <w:tab w:val="left" w:pos="280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1.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Дайте определение слову «Диспансеризация»;</w:t>
      </w:r>
    </w:p>
    <w:p w:rsidR="000824BB" w:rsidRDefault="000824BB" w:rsidP="002C7A63">
      <w:pPr>
        <w:tabs>
          <w:tab w:val="left" w:pos="280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2.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Какой документ регламентирует правила проведения диспансеризации;</w:t>
      </w:r>
    </w:p>
    <w:p w:rsidR="005923D3" w:rsidRPr="005923D3" w:rsidRDefault="000824BB" w:rsidP="002C7A63">
      <w:pPr>
        <w:tabs>
          <w:tab w:val="left" w:pos="280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3.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Перечислите группы </w:t>
      </w:r>
      <w:proofErr w:type="gramStart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населения</w:t>
      </w:r>
      <w:proofErr w:type="gramEnd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подлежащие диспансеризации;</w:t>
      </w:r>
    </w:p>
    <w:p w:rsidR="005923D3" w:rsidRPr="000824BB" w:rsidRDefault="000824BB" w:rsidP="002C7A63">
      <w:pPr>
        <w:tabs>
          <w:tab w:val="left" w:pos="280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4.</w:t>
      </w:r>
      <w:r w:rsidR="005923D3" w:rsidRPr="000824BB">
        <w:rPr>
          <w:rFonts w:ascii="Times New Roman" w:eastAsia="Times New Roman" w:hAnsi="Times New Roman" w:cs="Arial"/>
          <w:sz w:val="28"/>
          <w:szCs w:val="20"/>
          <w:lang w:eastAsia="ru-RU"/>
        </w:rPr>
        <w:t>Укажите цель проведения диспансеризации взрослого населения;</w:t>
      </w:r>
    </w:p>
    <w:p w:rsidR="005923D3" w:rsidRPr="002C7A63" w:rsidRDefault="000824BB" w:rsidP="002C7A63">
      <w:pPr>
        <w:tabs>
          <w:tab w:val="left" w:pos="280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5.</w:t>
      </w:r>
      <w:r w:rsidR="005923D3" w:rsidRPr="000824BB">
        <w:rPr>
          <w:rFonts w:ascii="Times New Roman" w:eastAsia="Times New Roman" w:hAnsi="Times New Roman" w:cs="Arial"/>
          <w:sz w:val="28"/>
          <w:szCs w:val="20"/>
          <w:lang w:eastAsia="ru-RU"/>
        </w:rPr>
        <w:t>Сколько этапов в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ключает в себя диспансеризация?</w:t>
      </w:r>
    </w:p>
    <w:p w:rsidR="002C7A63" w:rsidRDefault="005923D3" w:rsidP="002C7A63">
      <w:pPr>
        <w:spacing w:after="0" w:line="360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6. </w:t>
      </w:r>
      <w:r w:rsidR="002C7A6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Укажите периодичность 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прохождения диспансеризации.</w:t>
      </w:r>
    </w:p>
    <w:p w:rsidR="005923D3" w:rsidRPr="002C7A63" w:rsidRDefault="005923D3" w:rsidP="002C7A63">
      <w:pPr>
        <w:spacing w:after="0" w:line="360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7. </w:t>
      </w:r>
      <w:r w:rsidR="002C7A6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Перечислите группы </w:t>
      </w:r>
      <w:proofErr w:type="gramStart"/>
      <w:r w:rsidR="002C7A6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населения</w:t>
      </w:r>
      <w:proofErr w:type="gramEnd"/>
      <w:r w:rsidR="002C7A6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подлежащие прове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дению диспансеризации ежегодно.</w:t>
      </w:r>
    </w:p>
    <w:p w:rsidR="005923D3" w:rsidRPr="002C7A6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8. </w:t>
      </w:r>
      <w:r w:rsidR="002C7A6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Кто является ответственным за поведение диспансеризации?</w:t>
      </w:r>
    </w:p>
    <w:p w:rsidR="005923D3" w:rsidRPr="005923D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9. </w:t>
      </w:r>
      <w:r w:rsidR="002C7A6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В чем заключается цель первого этапа диспансеризации?</w:t>
      </w:r>
    </w:p>
    <w:p w:rsidR="005923D3" w:rsidRPr="002C7A6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10. </w:t>
      </w:r>
      <w:r w:rsidR="002C7A6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чем заключается цель 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второго</w:t>
      </w:r>
      <w:r w:rsidR="002C7A6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этапа диспансеризации?</w:t>
      </w:r>
    </w:p>
    <w:p w:rsidR="005923D3" w:rsidRPr="002C7A63" w:rsidRDefault="005923D3" w:rsidP="002C7A63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Тест для определения исходного уровня знаний</w:t>
      </w:r>
    </w:p>
    <w:p w:rsidR="005923D3" w:rsidRPr="005923D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Ответьте на вопросы тестовых заданий, выбрав один из предложенных вариантов ответа:</w:t>
      </w:r>
    </w:p>
    <w:p w:rsidR="005923D3" w:rsidRPr="005923D3" w:rsidRDefault="00847CFD" w:rsidP="002C7A63">
      <w:pPr>
        <w:tabs>
          <w:tab w:val="left" w:pos="280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47CFD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  <w:r w:rsidR="002F055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5923D3" w:rsidRPr="00847CFD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Диспансеризация-это:</w:t>
      </w:r>
    </w:p>
    <w:p w:rsidR="00581A77" w:rsidRDefault="005923D3" w:rsidP="002C7A63">
      <w:pPr>
        <w:spacing w:after="0" w:line="360" w:lineRule="auto"/>
        <w:ind w:right="27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предупреждение заболеваний </w:t>
      </w:r>
    </w:p>
    <w:p w:rsidR="005923D3" w:rsidRPr="005923D3" w:rsidRDefault="005923D3" w:rsidP="002C7A63">
      <w:pPr>
        <w:spacing w:after="0" w:line="360" w:lineRule="auto"/>
        <w:ind w:right="27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б) динамическое н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аблюдение за здоровьем пациента</w:t>
      </w:r>
    </w:p>
    <w:p w:rsidR="00581A77" w:rsidRDefault="005923D3" w:rsidP="002C7A63">
      <w:pPr>
        <w:spacing w:after="0" w:line="360" w:lineRule="auto"/>
        <w:ind w:right="13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самоконтроль за состоянием пациента реабилитация пациента </w:t>
      </w:r>
    </w:p>
    <w:p w:rsidR="005923D3" w:rsidRPr="005923D3" w:rsidRDefault="002C7A63" w:rsidP="002C7A63">
      <w:pPr>
        <w:spacing w:after="0" w:line="360" w:lineRule="auto"/>
        <w:ind w:right="13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г) реабилитация пациента</w:t>
      </w:r>
    </w:p>
    <w:p w:rsidR="005923D3" w:rsidRPr="005923D3" w:rsidRDefault="00847CFD" w:rsidP="002C7A63">
      <w:pPr>
        <w:tabs>
          <w:tab w:val="left" w:pos="280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2.</w:t>
      </w:r>
      <w:r w:rsidR="002F055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5923D3"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Целью диспансеризации является:</w:t>
      </w:r>
    </w:p>
    <w:p w:rsidR="00581A77" w:rsidRDefault="005923D3" w:rsidP="002C7A63">
      <w:pPr>
        <w:spacing w:after="0" w:line="360" w:lineRule="auto"/>
        <w:ind w:right="62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воспитание человека </w:t>
      </w:r>
    </w:p>
    <w:p w:rsidR="005923D3" w:rsidRPr="002C7A63" w:rsidRDefault="002C7A63" w:rsidP="002C7A63">
      <w:pPr>
        <w:spacing w:after="0" w:line="360" w:lineRule="auto"/>
        <w:ind w:right="62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б) сохранение здоровья</w:t>
      </w:r>
    </w:p>
    <w:p w:rsidR="00581A77" w:rsidRDefault="005923D3" w:rsidP="002C7A63">
      <w:pPr>
        <w:spacing w:after="0" w:line="360" w:lineRule="auto"/>
        <w:ind w:right="58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снижение смертности </w:t>
      </w:r>
    </w:p>
    <w:p w:rsidR="005923D3" w:rsidRPr="002C7A63" w:rsidRDefault="002C7A63" w:rsidP="002C7A63">
      <w:pPr>
        <w:spacing w:after="0" w:line="360" w:lineRule="auto"/>
        <w:ind w:right="5880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г) снижение инвалидности</w:t>
      </w:r>
    </w:p>
    <w:p w:rsidR="005923D3" w:rsidRPr="002C7A6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47CFD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3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Основной задачей диспансеризации является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2661A3" w:rsidRDefault="005923D3" w:rsidP="002C7A63">
      <w:pPr>
        <w:spacing w:after="0" w:line="360" w:lineRule="auto"/>
        <w:ind w:right="18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определение состояния здоровья пациента </w:t>
      </w:r>
    </w:p>
    <w:p w:rsidR="005923D3" w:rsidRPr="002C7A63" w:rsidRDefault="005923D3" w:rsidP="002C7A63">
      <w:pPr>
        <w:spacing w:after="0" w:line="360" w:lineRule="auto"/>
        <w:ind w:right="18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б) активное проведение фи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зиотерапии, массажа, гимнастики</w:t>
      </w:r>
    </w:p>
    <w:p w:rsidR="002661A3" w:rsidRDefault="005923D3" w:rsidP="002C7A63">
      <w:pPr>
        <w:spacing w:after="0" w:line="360" w:lineRule="auto"/>
        <w:ind w:right="2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проведение лечебно-оздоровительных мероприятий каждому пациенту </w:t>
      </w:r>
    </w:p>
    <w:p w:rsidR="005923D3" w:rsidRPr="002C7A63" w:rsidRDefault="005923D3" w:rsidP="002C7A63">
      <w:pPr>
        <w:spacing w:after="0" w:line="360" w:lineRule="auto"/>
        <w:ind w:right="2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г) своевременное выя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вление инфекционных заболеваний</w:t>
      </w:r>
    </w:p>
    <w:p w:rsidR="005923D3" w:rsidRPr="005923D3" w:rsidRDefault="00847CFD" w:rsidP="002C7A63">
      <w:pPr>
        <w:tabs>
          <w:tab w:val="left" w:pos="280"/>
        </w:tabs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4.</w:t>
      </w:r>
      <w:r w:rsidR="002F055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5923D3" w:rsidRPr="00847CFD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 какого возраста проводится диспансеризация</w:t>
      </w:r>
      <w:r w:rsidRPr="00847CFD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взрослого населения</w:t>
      </w:r>
      <w:r w:rsidR="005923D3" w:rsidRPr="00847CFD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:</w:t>
      </w:r>
    </w:p>
    <w:p w:rsidR="00581A77" w:rsidRDefault="005923D3" w:rsidP="002C7A63">
      <w:pPr>
        <w:spacing w:after="0" w:line="360" w:lineRule="auto"/>
        <w:ind w:right="7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с 16 лет </w:t>
      </w:r>
    </w:p>
    <w:p w:rsidR="00581A77" w:rsidRDefault="005923D3" w:rsidP="002C7A63">
      <w:pPr>
        <w:spacing w:after="0" w:line="360" w:lineRule="auto"/>
        <w:ind w:right="7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с 18 лет </w:t>
      </w:r>
    </w:p>
    <w:p w:rsidR="00581A77" w:rsidRDefault="005923D3" w:rsidP="002C7A63">
      <w:pPr>
        <w:spacing w:after="0" w:line="360" w:lineRule="auto"/>
        <w:ind w:right="7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с 20 лет </w:t>
      </w:r>
    </w:p>
    <w:p w:rsidR="005923D3" w:rsidRPr="005923D3" w:rsidRDefault="005923D3" w:rsidP="002C7A63">
      <w:pPr>
        <w:spacing w:after="0" w:line="360" w:lineRule="auto"/>
        <w:ind w:right="7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г) с 21 года</w:t>
      </w:r>
    </w:p>
    <w:p w:rsidR="005923D3" w:rsidRPr="005923D3" w:rsidRDefault="00D32F1E" w:rsidP="002F055F">
      <w:pPr>
        <w:tabs>
          <w:tab w:val="left" w:pos="280"/>
        </w:tabs>
        <w:spacing w:after="0" w:line="36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14" w:name="page262"/>
      <w:bookmarkEnd w:id="14"/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5.</w:t>
      </w:r>
      <w:r w:rsidR="002F055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5923D3"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Цели диспансеризации:</w:t>
      </w:r>
    </w:p>
    <w:p w:rsidR="005923D3" w:rsidRPr="002C7A63" w:rsidRDefault="005923D3" w:rsidP="002C7A63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а) раннее выявление заболеваний и факторов риска их развития; определение группы здоровья; профилактическое консультирование; определение г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руппы диспансерного наблюдения;</w:t>
      </w:r>
    </w:p>
    <w:p w:rsidR="005923D3" w:rsidRPr="002C7A63" w:rsidRDefault="005923D3" w:rsidP="002C7A63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б) раннее выявление заболеваний и факторов риска их развития; про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филактическое консультирование;</w:t>
      </w:r>
    </w:p>
    <w:p w:rsidR="005923D3" w:rsidRPr="002C7A63" w:rsidRDefault="005923D3" w:rsidP="002C7A63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в) определение группы здоровья; профилактическое консультирование; определение г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руппы диспансерного наблюдения;</w:t>
      </w:r>
    </w:p>
    <w:p w:rsidR="005923D3" w:rsidRPr="005923D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г) определение группы диспансерного наблюдения</w:t>
      </w:r>
    </w:p>
    <w:p w:rsidR="005923D3" w:rsidRPr="005923D3" w:rsidRDefault="005923D3" w:rsidP="002C7A63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6. Всех граждан по итогам диспансеризации разделяют </w:t>
      </w:r>
      <w:proofErr w:type="gramStart"/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на</w:t>
      </w:r>
      <w:proofErr w:type="gramEnd"/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:</w:t>
      </w:r>
    </w:p>
    <w:p w:rsidR="00581A77" w:rsidRDefault="005923D3" w:rsidP="002C7A63">
      <w:pPr>
        <w:spacing w:after="0" w:line="360" w:lineRule="auto"/>
        <w:ind w:right="57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три группы здоровья; </w:t>
      </w:r>
    </w:p>
    <w:p w:rsidR="002C7A63" w:rsidRDefault="005923D3" w:rsidP="002C7A63">
      <w:pPr>
        <w:spacing w:after="0" w:line="360" w:lineRule="auto"/>
        <w:ind w:right="57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четыре группы здоровья; </w:t>
      </w:r>
    </w:p>
    <w:p w:rsidR="00581A77" w:rsidRDefault="005923D3" w:rsidP="002C7A63">
      <w:pPr>
        <w:spacing w:after="0" w:line="360" w:lineRule="auto"/>
        <w:ind w:right="57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пять групп здоровья; </w:t>
      </w:r>
    </w:p>
    <w:p w:rsidR="002C7A63" w:rsidRPr="002C7A63" w:rsidRDefault="002C7A63" w:rsidP="002C7A63">
      <w:pPr>
        <w:spacing w:after="0" w:line="360" w:lineRule="auto"/>
        <w:ind w:right="5760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г) шесть групп здоровья;</w:t>
      </w:r>
    </w:p>
    <w:p w:rsidR="005923D3" w:rsidRPr="005923D3" w:rsidRDefault="00D32F1E" w:rsidP="002C7A63">
      <w:pPr>
        <w:tabs>
          <w:tab w:val="left" w:pos="280"/>
        </w:tabs>
        <w:spacing w:after="0" w:line="36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7.</w:t>
      </w:r>
      <w:r w:rsidR="002F055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="005923D3"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Для чего проводится второй этап диспансеризации:</w:t>
      </w:r>
    </w:p>
    <w:p w:rsidR="005923D3" w:rsidRPr="002C7A63" w:rsidRDefault="005923D3" w:rsidP="002C7A63">
      <w:pPr>
        <w:spacing w:after="0" w:line="360" w:lineRule="auto"/>
        <w:ind w:right="4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а) для выявления лиц группы риска б) с профилакти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ческой целью</w:t>
      </w:r>
    </w:p>
    <w:p w:rsidR="005923D3" w:rsidRPr="002C7A63" w:rsidRDefault="005923D3" w:rsidP="002C7A63">
      <w:pPr>
        <w:spacing w:after="0" w:line="360" w:lineRule="auto"/>
        <w:ind w:right="13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в) с целью дополнительного обследования и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уточнения диагноза заболевания</w:t>
      </w:r>
    </w:p>
    <w:p w:rsidR="005923D3" w:rsidRPr="002C7A63" w:rsidRDefault="005923D3" w:rsidP="002C7A63">
      <w:pPr>
        <w:spacing w:after="0" w:line="360" w:lineRule="auto"/>
        <w:ind w:right="12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8. От чего зависит дифференцированный набор </w:t>
      </w:r>
      <w:r w:rsidR="002C7A6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обследований в диспансеризации:</w:t>
      </w:r>
    </w:p>
    <w:p w:rsidR="002C7A63" w:rsidRDefault="005923D3" w:rsidP="002C7A63">
      <w:pPr>
        <w:spacing w:after="0" w:line="360" w:lineRule="auto"/>
        <w:ind w:right="69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возраста и пола </w:t>
      </w:r>
    </w:p>
    <w:p w:rsidR="005923D3" w:rsidRPr="002C7A63" w:rsidRDefault="002C7A63" w:rsidP="002C7A63">
      <w:pPr>
        <w:spacing w:after="0" w:line="360" w:lineRule="auto"/>
        <w:ind w:right="6920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б) строение тела</w:t>
      </w:r>
    </w:p>
    <w:p w:rsidR="00581A77" w:rsidRDefault="005923D3" w:rsidP="002C7A63">
      <w:pPr>
        <w:spacing w:after="0" w:line="360" w:lineRule="auto"/>
        <w:ind w:right="44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физической мускулатуры </w:t>
      </w:r>
    </w:p>
    <w:p w:rsidR="005923D3" w:rsidRPr="002C7A63" w:rsidRDefault="005923D3" w:rsidP="002C7A63">
      <w:pPr>
        <w:spacing w:after="0" w:line="360" w:lineRule="auto"/>
        <w:ind w:right="44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г) психологического настроя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пациента</w:t>
      </w:r>
    </w:p>
    <w:p w:rsidR="005923D3" w:rsidRPr="002C7A63" w:rsidRDefault="005923D3" w:rsidP="002C7A63">
      <w:pPr>
        <w:spacing w:after="0" w:line="360" w:lineRule="auto"/>
        <w:ind w:right="50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9. Какое заболевание</w:t>
      </w:r>
      <w:r w:rsidR="00581A7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относится к хроническому неинфекцио</w:t>
      </w:r>
      <w:r w:rsidR="002C7A6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нному заболеванию:</w:t>
      </w:r>
    </w:p>
    <w:p w:rsidR="00581A77" w:rsidRDefault="005923D3" w:rsidP="002C7A63">
      <w:pPr>
        <w:spacing w:after="0" w:line="360" w:lineRule="auto"/>
        <w:ind w:right="47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ишемическая болезнь сердца </w:t>
      </w:r>
    </w:p>
    <w:p w:rsidR="00581A77" w:rsidRDefault="005923D3" w:rsidP="002C7A63">
      <w:pPr>
        <w:spacing w:after="0" w:line="360" w:lineRule="auto"/>
        <w:ind w:right="47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грипп </w:t>
      </w:r>
    </w:p>
    <w:p w:rsidR="00581A77" w:rsidRDefault="005923D3" w:rsidP="002C7A63">
      <w:pPr>
        <w:spacing w:after="0" w:line="360" w:lineRule="auto"/>
        <w:ind w:right="47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хронические вирусные инфекции </w:t>
      </w:r>
    </w:p>
    <w:p w:rsidR="005923D3" w:rsidRPr="00D32F1E" w:rsidRDefault="00D32F1E" w:rsidP="002C7A63">
      <w:pPr>
        <w:spacing w:after="0" w:line="360" w:lineRule="auto"/>
        <w:ind w:right="4780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г) корь</w:t>
      </w:r>
    </w:p>
    <w:p w:rsidR="005923D3" w:rsidRPr="002C7A63" w:rsidRDefault="005923D3" w:rsidP="002C7A63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10.</w:t>
      </w:r>
      <w:r w:rsidR="002F055F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Группы взрослого населе</w:t>
      </w:r>
      <w:r w:rsidR="002C7A6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ния, подлежащие диспансеризации</w:t>
      </w:r>
    </w:p>
    <w:p w:rsidR="005923D3" w:rsidRPr="002C7A6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а) работающие, неработающи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е;</w:t>
      </w:r>
    </w:p>
    <w:p w:rsidR="005923D3" w:rsidRPr="002C7A6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работающие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, неработающие, обучающиеся п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о очной и заочной форме в ВУЗе;</w:t>
      </w:r>
    </w:p>
    <w:p w:rsidR="005923D3" w:rsidRPr="002C7A6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работающие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, неработающие, обучающиеся в образовательн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ых организациях по очной форме;</w:t>
      </w:r>
    </w:p>
    <w:p w:rsidR="005923D3" w:rsidRPr="002C7A63" w:rsidRDefault="005923D3" w:rsidP="002C7A63">
      <w:pPr>
        <w:spacing w:after="0" w:line="360" w:lineRule="auto"/>
        <w:ind w:right="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г)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работающие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, обучающиеся в образовательн</w:t>
      </w:r>
      <w:r w:rsidR="002C7A63">
        <w:rPr>
          <w:rFonts w:ascii="Times New Roman" w:eastAsia="Times New Roman" w:hAnsi="Times New Roman" w:cs="Arial"/>
          <w:sz w:val="28"/>
          <w:szCs w:val="20"/>
          <w:lang w:eastAsia="ru-RU"/>
        </w:rPr>
        <w:t>ых организациях по очной форме.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15" w:name="page264"/>
      <w:bookmarkEnd w:id="15"/>
      <w:r w:rsidRPr="002C7A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Эталон ответов: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8"/>
          <w:lang w:eastAsia="ru-RU"/>
        </w:rPr>
        <w:t>1.б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8"/>
          <w:lang w:eastAsia="ru-RU"/>
        </w:rPr>
        <w:t>2.б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8"/>
          <w:lang w:eastAsia="ru-RU"/>
        </w:rPr>
        <w:t>3.а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8"/>
          <w:lang w:eastAsia="ru-RU"/>
        </w:rPr>
        <w:t>4.г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8"/>
          <w:lang w:eastAsia="ru-RU"/>
        </w:rPr>
        <w:t>5.а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8"/>
          <w:lang w:eastAsia="ru-RU"/>
        </w:rPr>
        <w:t>6.а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8"/>
          <w:lang w:eastAsia="ru-RU"/>
        </w:rPr>
        <w:t>7.в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8"/>
          <w:lang w:eastAsia="ru-RU"/>
        </w:rPr>
        <w:t>8.а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8"/>
          <w:lang w:eastAsia="ru-RU"/>
        </w:rPr>
        <w:t>9.а</w:t>
      </w:r>
    </w:p>
    <w:p w:rsidR="002C7A63" w:rsidRPr="002C7A6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C7A63">
        <w:rPr>
          <w:rFonts w:ascii="Times New Roman" w:eastAsia="Times New Roman" w:hAnsi="Times New Roman" w:cs="Arial"/>
          <w:sz w:val="28"/>
          <w:szCs w:val="28"/>
          <w:lang w:eastAsia="ru-RU"/>
        </w:rPr>
        <w:t>10.в</w:t>
      </w:r>
    </w:p>
    <w:p w:rsidR="002C7A63" w:rsidRPr="005923D3" w:rsidRDefault="002C7A63" w:rsidP="005923D3">
      <w:pPr>
        <w:spacing w:after="0" w:line="3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2C7A63" w:rsidRDefault="002C7A63" w:rsidP="002C7A63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Критерии оценок:</w:t>
      </w:r>
    </w:p>
    <w:p w:rsidR="005923D3" w:rsidRPr="005923D3" w:rsidRDefault="005923D3" w:rsidP="002C7A63">
      <w:pPr>
        <w:tabs>
          <w:tab w:val="left" w:pos="1240"/>
        </w:tabs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0-1ошибка- «5»</w:t>
      </w:r>
    </w:p>
    <w:p w:rsidR="005923D3" w:rsidRPr="002C7A63" w:rsidRDefault="002C7A6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2-3 ошибки-«4»</w:t>
      </w:r>
    </w:p>
    <w:p w:rsidR="005923D3" w:rsidRPr="005923D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4-5 ошибок-«3»</w:t>
      </w:r>
    </w:p>
    <w:p w:rsidR="005923D3" w:rsidRPr="005923D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Более 5 ошибок – «2»</w:t>
      </w:r>
    </w:p>
    <w:p w:rsidR="005923D3" w:rsidRDefault="005923D3" w:rsidP="002C7A63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055F" w:rsidRDefault="002F055F" w:rsidP="002C7A63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055F" w:rsidRDefault="002F055F" w:rsidP="002C7A63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055F" w:rsidRDefault="002F055F" w:rsidP="002C7A63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055F" w:rsidRDefault="002F055F" w:rsidP="002C7A63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F055F" w:rsidRPr="005923D3" w:rsidRDefault="002F055F" w:rsidP="002C7A63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084C97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Практическая работа</w:t>
      </w:r>
      <w:r w:rsidR="00084C9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</w:p>
    <w:p w:rsidR="005923D3" w:rsidRPr="005923D3" w:rsidRDefault="005923D3" w:rsidP="00084C97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084C97">
      <w:pPr>
        <w:spacing w:after="0" w:line="360" w:lineRule="auto"/>
        <w:ind w:right="68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 Работа с приказом </w:t>
      </w:r>
      <w:hyperlink r:id="rId12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Приказ Минздрава РФ от 03.02.2015 №36ан "Об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13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 xml:space="preserve">утверждении </w:t>
        </w:r>
        <w:proofErr w:type="gramStart"/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порядка проведения диспансеризации определенных групп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14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взрослого населения</w:t>
        </w:r>
        <w:proofErr w:type="gramEnd"/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 xml:space="preserve">". 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Совместно с преподавателем произведите разбор статей приказа, кратко</w:t>
      </w:r>
      <w:r w:rsidR="00084C9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законспектируйте их в дневник:</w:t>
      </w:r>
    </w:p>
    <w:p w:rsidR="005923D3" w:rsidRPr="00084C97" w:rsidRDefault="002F055F" w:rsidP="00084C97">
      <w:pPr>
        <w:numPr>
          <w:ilvl w:val="1"/>
          <w:numId w:val="1"/>
        </w:numPr>
        <w:tabs>
          <w:tab w:val="left" w:pos="1151"/>
        </w:tabs>
        <w:spacing w:after="0" w:line="360" w:lineRule="auto"/>
        <w:ind w:left="560" w:right="520" w:firstLine="42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порядок проведения диспансеризации определенных гру</w:t>
      </w:r>
      <w:proofErr w:type="gramStart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пп взр</w:t>
      </w:r>
      <w:proofErr w:type="gramEnd"/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ослого населения;</w:t>
      </w:r>
    </w:p>
    <w:p w:rsidR="005923D3" w:rsidRPr="002F055F" w:rsidRDefault="002F055F" w:rsidP="00084C97">
      <w:pPr>
        <w:numPr>
          <w:ilvl w:val="1"/>
          <w:numId w:val="1"/>
        </w:numPr>
        <w:tabs>
          <w:tab w:val="left" w:pos="1150"/>
        </w:tabs>
        <w:spacing w:after="0" w:line="360" w:lineRule="auto"/>
        <w:ind w:left="560" w:right="780" w:firstLine="429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основные задачи отделения (кабинета) медицинской профилактики медицинской организации, в том числе находящегося в составе центра здоровья, при проведении диспансеризации;</w:t>
      </w:r>
    </w:p>
    <w:p w:rsidR="005923D3" w:rsidRPr="00084C97" w:rsidRDefault="002F055F" w:rsidP="00084C97">
      <w:pPr>
        <w:numPr>
          <w:ilvl w:val="1"/>
          <w:numId w:val="1"/>
        </w:numPr>
        <w:tabs>
          <w:tab w:val="left" w:pos="1150"/>
        </w:tabs>
        <w:spacing w:after="0" w:line="360" w:lineRule="auto"/>
        <w:ind w:left="560" w:right="940" w:firstLine="429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="005923D3"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перечень осмотров врачами-специалистами, исследований и иных медицинских мероприятий, проводимых в рамках диспансеризации в определенные возрастные периоды.</w:t>
      </w:r>
    </w:p>
    <w:p w:rsidR="005923D3" w:rsidRPr="00084C97" w:rsidRDefault="005923D3" w:rsidP="00084C97">
      <w:pPr>
        <w:numPr>
          <w:ilvl w:val="0"/>
          <w:numId w:val="1"/>
        </w:numPr>
        <w:tabs>
          <w:tab w:val="left" w:pos="840"/>
        </w:tabs>
        <w:spacing w:after="0" w:line="360" w:lineRule="auto"/>
        <w:ind w:left="840" w:hanging="278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84C9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Са</w:t>
      </w:r>
      <w:r w:rsidR="00084C9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мостоятельная работа.</w:t>
      </w:r>
    </w:p>
    <w:p w:rsidR="005923D3" w:rsidRPr="005923D3" w:rsidRDefault="005923D3" w:rsidP="00084C97">
      <w:pPr>
        <w:numPr>
          <w:ilvl w:val="1"/>
          <w:numId w:val="1"/>
        </w:numPr>
        <w:tabs>
          <w:tab w:val="left" w:pos="800"/>
        </w:tabs>
        <w:spacing w:after="0" w:line="360" w:lineRule="auto"/>
        <w:ind w:left="800" w:hanging="16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Решение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компетентностно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-ориентированных заданий</w:t>
      </w:r>
    </w:p>
    <w:p w:rsidR="005923D3" w:rsidRPr="00084C97" w:rsidRDefault="005923D3" w:rsidP="00084C9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15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Пользуясь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приказом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решите предложенные задачи.</w:t>
      </w:r>
    </w:p>
    <w:p w:rsidR="005923D3" w:rsidRPr="005923D3" w:rsidRDefault="005923D3" w:rsidP="00084C97">
      <w:pPr>
        <w:spacing w:after="0" w:line="360" w:lineRule="auto"/>
        <w:ind w:right="13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Составьте памятку для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пациен</w:t>
      </w:r>
      <w:r w:rsidR="002F055F">
        <w:rPr>
          <w:rFonts w:ascii="Times New Roman" w:eastAsia="Times New Roman" w:hAnsi="Times New Roman" w:cs="Arial"/>
          <w:sz w:val="28"/>
          <w:szCs w:val="20"/>
          <w:lang w:eastAsia="ru-RU"/>
        </w:rPr>
        <w:t>та</w:t>
      </w:r>
      <w:proofErr w:type="gramEnd"/>
      <w:r w:rsidR="002F055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проходящего диспансеризацию.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Работа с медицинской документац</w:t>
      </w:r>
      <w:r w:rsidR="00084C97">
        <w:rPr>
          <w:rFonts w:ascii="Times New Roman" w:eastAsia="Times New Roman" w:hAnsi="Times New Roman" w:cs="Arial"/>
          <w:sz w:val="28"/>
          <w:szCs w:val="20"/>
          <w:lang w:eastAsia="ru-RU"/>
        </w:rPr>
        <w:t>ией:</w:t>
      </w:r>
    </w:p>
    <w:p w:rsidR="005923D3" w:rsidRPr="005923D3" w:rsidRDefault="005923D3" w:rsidP="00084C97">
      <w:pPr>
        <w:spacing w:after="0" w:line="360" w:lineRule="auto"/>
        <w:ind w:right="10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совместно с преподавателем обучающиеся знакомятся с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документацией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заполняемой при диспансеризации: маршрутной картой диспансеризации, паспортом здоровья (ф 025-ПЗ) и картой учета диспансеризации (ф 131 у).</w:t>
      </w:r>
    </w:p>
    <w:p w:rsidR="005923D3" w:rsidRDefault="006D1359" w:rsidP="000A1AB9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Задание: </w:t>
      </w:r>
      <w:r w:rsidR="00084C97">
        <w:rPr>
          <w:rFonts w:ascii="Times New Roman" w:eastAsia="Times New Roman" w:hAnsi="Times New Roman" w:cs="Arial"/>
          <w:sz w:val="28"/>
          <w:szCs w:val="20"/>
          <w:lang w:eastAsia="ru-RU"/>
        </w:rPr>
        <w:t>Вы</w:t>
      </w:r>
      <w:r w:rsidR="000A1A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084C97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="000A1AB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084C97">
        <w:rPr>
          <w:rFonts w:ascii="Times New Roman" w:eastAsia="Times New Roman" w:hAnsi="Times New Roman" w:cs="Arial"/>
          <w:sz w:val="28"/>
          <w:szCs w:val="20"/>
          <w:lang w:eastAsia="ru-RU"/>
        </w:rPr>
        <w:t>медицинская сестра терапевтического участка.</w:t>
      </w:r>
    </w:p>
    <w:p w:rsidR="00084C97" w:rsidRDefault="00084C97" w:rsidP="000A1AB9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Дайте определение диспансеризации. Назовите цели поведения диспансеризации.</w:t>
      </w:r>
    </w:p>
    <w:p w:rsidR="00084C97" w:rsidRDefault="00084C97" w:rsidP="000A1AB9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Используя маршрутную карту </w:t>
      </w: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диспансеризации</w:t>
      </w:r>
      <w:proofErr w:type="gram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определите объем первого этапа диспансеризации для женщины 45 лет.</w:t>
      </w:r>
    </w:p>
    <w:p w:rsidR="00084C97" w:rsidRDefault="000A1AB9" w:rsidP="000A1AB9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Назовите роль сестринского персонала в проведении диспансеризации.</w:t>
      </w:r>
    </w:p>
    <w:p w:rsidR="000A1AB9" w:rsidRDefault="000A1AB9" w:rsidP="000A1AB9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Отв</w:t>
      </w:r>
      <w:r w:rsidR="002F055F">
        <w:rPr>
          <w:rFonts w:ascii="Times New Roman" w:eastAsia="Times New Roman" w:hAnsi="Times New Roman" w:cs="Arial"/>
          <w:sz w:val="28"/>
          <w:szCs w:val="20"/>
          <w:lang w:eastAsia="ru-RU"/>
        </w:rPr>
        <w:t>ет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0A1AB9" w:rsidRPr="000A1AB9" w:rsidRDefault="000A1AB9" w:rsidP="000A1AB9">
      <w:pPr>
        <w:pStyle w:val="a3"/>
        <w:numPr>
          <w:ilvl w:val="0"/>
          <w:numId w:val="8"/>
        </w:numPr>
        <w:spacing w:after="0" w:line="360" w:lineRule="auto"/>
        <w:ind w:right="4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A1AB9">
        <w:rPr>
          <w:rFonts w:ascii="Times New Roman" w:eastAsia="Times New Roman" w:hAnsi="Times New Roman" w:cs="Arial"/>
          <w:sz w:val="28"/>
          <w:szCs w:val="20"/>
          <w:lang w:eastAsia="ru-RU"/>
        </w:rPr>
        <w:t>Диспансеризация</w:t>
      </w:r>
      <w:r w:rsidRPr="000A1A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0A1AB9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 w:rsidRPr="000A1AB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0A1AB9">
        <w:rPr>
          <w:rFonts w:ascii="Times New Roman" w:eastAsia="Times New Roman" w:hAnsi="Times New Roman" w:cs="Arial"/>
          <w:sz w:val="28"/>
          <w:szCs w:val="20"/>
          <w:lang w:eastAsia="ru-RU"/>
        </w:rPr>
        <w:t>комплекс мероприятий в отношении определенных</w:t>
      </w:r>
    </w:p>
    <w:p w:rsidR="000A1AB9" w:rsidRPr="003B5EAE" w:rsidRDefault="000A1AB9" w:rsidP="000A1AB9">
      <w:pPr>
        <w:spacing w:after="0" w:line="360" w:lineRule="auto"/>
        <w:ind w:right="4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групп населения, включающий медицинский осмотр врачами нескольких специальностей и применение необходимых методов обследо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вания.</w:t>
      </w:r>
    </w:p>
    <w:p w:rsidR="000A1AB9" w:rsidRPr="005923D3" w:rsidRDefault="000A1AB9" w:rsidP="000A1AB9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При проведении диспансеризации взрослого населения (в возрасте 18 лет</w:t>
      </w:r>
      <w:proofErr w:type="gramEnd"/>
    </w:p>
    <w:p w:rsidR="000A1AB9" w:rsidRPr="003B5EAE" w:rsidRDefault="000A1AB9" w:rsidP="000A1AB9">
      <w:pPr>
        <w:numPr>
          <w:ilvl w:val="0"/>
          <w:numId w:val="1"/>
        </w:numPr>
        <w:spacing w:after="0" w:line="360" w:lineRule="auto"/>
        <w:ind w:left="340" w:hanging="21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старше) выделяют следующие группы населения:</w:t>
      </w:r>
    </w:p>
    <w:p w:rsidR="000A1AB9" w:rsidRPr="005923D3" w:rsidRDefault="000A1AB9" w:rsidP="000A1AB9">
      <w:pPr>
        <w:numPr>
          <w:ilvl w:val="1"/>
          <w:numId w:val="1"/>
        </w:numPr>
        <w:tabs>
          <w:tab w:val="left" w:pos="720"/>
        </w:tabs>
        <w:spacing w:after="0" w:line="360" w:lineRule="auto"/>
        <w:ind w:left="720" w:hanging="17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работающие граждане;</w:t>
      </w:r>
    </w:p>
    <w:p w:rsidR="000A1AB9" w:rsidRPr="005923D3" w:rsidRDefault="000A1AB9" w:rsidP="000A1AB9">
      <w:pPr>
        <w:numPr>
          <w:ilvl w:val="1"/>
          <w:numId w:val="1"/>
        </w:numPr>
        <w:tabs>
          <w:tab w:val="left" w:pos="720"/>
        </w:tabs>
        <w:spacing w:after="0" w:line="360" w:lineRule="auto"/>
        <w:ind w:left="720" w:hanging="17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неработающие граждане;</w:t>
      </w:r>
    </w:p>
    <w:p w:rsidR="000A1AB9" w:rsidRDefault="000A1AB9" w:rsidP="000A1AB9">
      <w:pPr>
        <w:numPr>
          <w:ilvl w:val="0"/>
          <w:numId w:val="1"/>
        </w:numPr>
        <w:tabs>
          <w:tab w:val="left" w:pos="583"/>
        </w:tabs>
        <w:spacing w:after="0" w:line="360" w:lineRule="auto"/>
        <w:ind w:left="420" w:right="1100" w:firstLine="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-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обучающиеся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 образовательных организациях по очной форме. </w:t>
      </w:r>
    </w:p>
    <w:p w:rsidR="000A1AB9" w:rsidRPr="003B5EAE" w:rsidRDefault="000A1AB9" w:rsidP="000A1AB9">
      <w:pPr>
        <w:numPr>
          <w:ilvl w:val="0"/>
          <w:numId w:val="1"/>
        </w:numPr>
        <w:tabs>
          <w:tab w:val="left" w:pos="583"/>
        </w:tabs>
        <w:spacing w:after="0" w:line="360" w:lineRule="auto"/>
        <w:ind w:left="420" w:right="1100" w:firstLine="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A1AB9">
        <w:rPr>
          <w:rFonts w:ascii="Times New Roman" w:eastAsia="Times New Roman" w:hAnsi="Times New Roman" w:cs="Arial"/>
          <w:sz w:val="28"/>
          <w:szCs w:val="20"/>
          <w:lang w:eastAsia="ru-RU"/>
        </w:rPr>
        <w:t>Цели п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роведения диспансеризации:</w:t>
      </w:r>
    </w:p>
    <w:p w:rsidR="000A1AB9" w:rsidRPr="003B5EAE" w:rsidRDefault="000A1AB9" w:rsidP="000A1AB9">
      <w:pPr>
        <w:numPr>
          <w:ilvl w:val="0"/>
          <w:numId w:val="1"/>
        </w:numPr>
        <w:tabs>
          <w:tab w:val="left" w:pos="838"/>
        </w:tabs>
        <w:spacing w:after="0" w:line="360" w:lineRule="auto"/>
        <w:ind w:right="20" w:firstLine="42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раннее выявление хронических неинфекционных заболеваний, основных факторов риска их развития, потребления наркотических средств и психотропных веществ без назначения врача;</w:t>
      </w:r>
    </w:p>
    <w:p w:rsidR="000A1AB9" w:rsidRPr="003B5EAE" w:rsidRDefault="000A1AB9" w:rsidP="000A1AB9">
      <w:pPr>
        <w:tabs>
          <w:tab w:val="left" w:pos="1015"/>
        </w:tabs>
        <w:spacing w:after="0" w:line="360" w:lineRule="auto"/>
        <w:ind w:left="429"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-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определение группы состояния здоровья, необходимых профилактических, лечебных, реабилитационных и оздоровительных мероприятий для различных групп;</w:t>
      </w:r>
    </w:p>
    <w:p w:rsidR="000A1AB9" w:rsidRPr="003B5EAE" w:rsidRDefault="000A1AB9" w:rsidP="000A1AB9">
      <w:pPr>
        <w:numPr>
          <w:ilvl w:val="0"/>
          <w:numId w:val="1"/>
        </w:numPr>
        <w:tabs>
          <w:tab w:val="left" w:pos="694"/>
        </w:tabs>
        <w:spacing w:after="0" w:line="360" w:lineRule="auto"/>
        <w:ind w:right="20" w:firstLine="42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-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проведение краткого профилактического консультирования граждан различных групп, проведение индивидуального и группового профилактического консультирования (школ пациента);</w:t>
      </w:r>
    </w:p>
    <w:p w:rsidR="000A1AB9" w:rsidRPr="003B5EAE" w:rsidRDefault="000A1AB9" w:rsidP="000A1AB9">
      <w:pPr>
        <w:numPr>
          <w:ilvl w:val="0"/>
          <w:numId w:val="1"/>
        </w:numPr>
        <w:tabs>
          <w:tab w:val="left" w:pos="871"/>
        </w:tabs>
        <w:spacing w:after="0" w:line="360" w:lineRule="auto"/>
        <w:ind w:right="20" w:firstLine="42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определение группы диспансерного наблюдения граждан с выявленными заболеваниями.</w:t>
      </w:r>
    </w:p>
    <w:p w:rsidR="00830300" w:rsidRPr="00830300" w:rsidRDefault="00830300" w:rsidP="0083030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 </w:t>
      </w: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>Первый этап включает следующие исследования и консультации: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1) 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 (далее - анкетирование);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 антропометрию (измерение </w:t>
      </w:r>
      <w:proofErr w:type="gram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роста</w:t>
      </w:r>
      <w:proofErr w:type="gram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стоя, массы тела, окружности талии), расчет индекса массы тела;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3) измерение артериального давления;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определение относительного суммарного </w:t>
      </w:r>
      <w:proofErr w:type="gram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сердечно-сосудистого</w:t>
      </w:r>
      <w:proofErr w:type="gram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риска у граждан в возрасте от 21 до 39 лет и абсолютного суммарного сердечно-сосудистого риска у граждан в возрасте от 40 до 65 лет, не имеющих заболеваний, связанных с атеросклерозом;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) электрокардиографию в покое (</w:t>
      </w:r>
      <w:r w:rsidR="00E8571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для 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женщин в возрасте до 45 лет - при первичном прохождении диспансеризации);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6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) осмотр фельдшером (акушеркой), включая взятие мазка (соскоба) с поверхности шейки матки (наружного маточного зева) и цервикального канала на цитологическое исследование (далее - мазок с шейки матки) (для женщин в возрасте от 21 г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ода до 69 лет включительно)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7) флюорографию легких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) маммографию обеих молочных желез (для женщин в возрасте от 39 до 75 лет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) клинический анализ крови развернутый (для граждан в возрасте от 39 лет и старше с периодичностью 1 раз в 6 лет вместо клинического анализа крови);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анализ крови биохимический общетерапевтический (в объеме не менее определения уровня </w:t>
      </w:r>
      <w:proofErr w:type="spell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креатинина</w:t>
      </w:r>
      <w:proofErr w:type="spell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общего билирубина, </w:t>
      </w:r>
      <w:proofErr w:type="spell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аспартат-аминотрансаминазы</w:t>
      </w:r>
      <w:proofErr w:type="spell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proofErr w:type="spellStart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аланин-аминотрансаминазы</w:t>
      </w:r>
      <w:proofErr w:type="spellEnd"/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, глюкозы, холестерина) (для граждан в возрасте 39 лет и старше с периодичностью 1 раз в 6 лет вместо исследований, предусмотренных подпунктами 4 и 5 настоящего пункта);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общий анализ мочи;</w:t>
      </w:r>
    </w:p>
    <w:p w:rsidR="00E85718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E85718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) ультразвуковое исследование (далее - УЗИ) органов брюшной полости и малого таза на предмет исключения новообразований для граждан в возрасте 39 лет и старше с периодичностью 1 раз в 6 лет (для женщин УЗИ поджелудочной железы, почек, матки и яичников</w:t>
      </w:r>
      <w:r w:rsidR="00E85718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; 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E85718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) измерение внутриглазного давления (для граждан в возрасте 39 лет и старше);</w:t>
      </w:r>
    </w:p>
    <w:p w:rsidR="006D1359" w:rsidRPr="006D1359" w:rsidRDefault="006D1359" w:rsidP="006D135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E85718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6D1359">
        <w:rPr>
          <w:rFonts w:ascii="Times New Roman" w:eastAsia="Times New Roman" w:hAnsi="Times New Roman" w:cs="Arial"/>
          <w:sz w:val="28"/>
          <w:szCs w:val="28"/>
          <w:lang w:eastAsia="ru-RU"/>
        </w:rPr>
        <w:t>) прием (осмотр) врача-терапевта, включающий установление диагноза, определение группы состояния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диспансеризации.</w:t>
      </w:r>
    </w:p>
    <w:p w:rsidR="00830300" w:rsidRPr="00830300" w:rsidRDefault="00830300" w:rsidP="00830300">
      <w:pPr>
        <w:spacing w:after="0" w:line="36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3.</w:t>
      </w:r>
      <w:r w:rsidRPr="0083030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</w:t>
      </w: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>Роль сестринского персонала в проведении диспансеризации:</w:t>
      </w:r>
    </w:p>
    <w:p w:rsidR="00830300" w:rsidRPr="00830300" w:rsidRDefault="00830300" w:rsidP="00830300">
      <w:pPr>
        <w:numPr>
          <w:ilvl w:val="0"/>
          <w:numId w:val="1"/>
        </w:numPr>
        <w:tabs>
          <w:tab w:val="left" w:pos="199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составление списков граждан, подлежащих </w:t>
      </w:r>
      <w:r w:rsidRPr="00830300">
        <w:rPr>
          <w:rFonts w:ascii="Times New Roman" w:eastAsia="Times New Roman" w:hAnsi="Times New Roman" w:cs="Arial"/>
          <w:sz w:val="31"/>
          <w:szCs w:val="20"/>
          <w:lang w:eastAsia="ru-RU"/>
        </w:rPr>
        <w:t>диспансеризации</w:t>
      </w: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 текущем году и плана проведения диспансеризации;</w:t>
      </w:r>
    </w:p>
    <w:p w:rsidR="00830300" w:rsidRPr="00830300" w:rsidRDefault="00830300" w:rsidP="00830300">
      <w:pPr>
        <w:numPr>
          <w:ilvl w:val="0"/>
          <w:numId w:val="1"/>
        </w:numPr>
        <w:tabs>
          <w:tab w:val="left" w:pos="178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- активное привлечение населения участка к прохождению диспансеризации, информирование о ее целях и задачах, объеме проводимого обследования и графике работы медицинской организации;</w:t>
      </w:r>
    </w:p>
    <w:p w:rsidR="00830300" w:rsidRPr="00830300" w:rsidRDefault="00830300" w:rsidP="00830300">
      <w:pPr>
        <w:numPr>
          <w:ilvl w:val="0"/>
          <w:numId w:val="1"/>
        </w:numPr>
        <w:tabs>
          <w:tab w:val="left" w:pos="238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>- проведение медицинского осмотра по итогам первого и второго этапов диспансеризации;</w:t>
      </w:r>
    </w:p>
    <w:p w:rsidR="00830300" w:rsidRPr="00830300" w:rsidRDefault="00830300" w:rsidP="00830300">
      <w:pPr>
        <w:numPr>
          <w:ilvl w:val="0"/>
          <w:numId w:val="1"/>
        </w:numPr>
        <w:tabs>
          <w:tab w:val="left" w:pos="235"/>
        </w:tabs>
        <w:spacing w:after="0" w:line="360" w:lineRule="auto"/>
        <w:ind w:firstLine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>- проведение краткого профилактического консультирования, направление граждан с выявленными факторами риска в отделение медицинской профилактики или центр здоровья;</w:t>
      </w:r>
    </w:p>
    <w:p w:rsidR="00830300" w:rsidRPr="00830300" w:rsidRDefault="00830300" w:rsidP="00830300">
      <w:pPr>
        <w:numPr>
          <w:ilvl w:val="0"/>
          <w:numId w:val="1"/>
        </w:numPr>
        <w:tabs>
          <w:tab w:val="left" w:pos="160"/>
        </w:tabs>
        <w:spacing w:after="0" w:line="360" w:lineRule="auto"/>
        <w:ind w:left="160" w:hanging="15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>- участие в оформлении медицинской документации;</w:t>
      </w:r>
    </w:p>
    <w:p w:rsidR="000A1AB9" w:rsidRPr="00830300" w:rsidRDefault="00830300" w:rsidP="00830300">
      <w:pPr>
        <w:numPr>
          <w:ilvl w:val="0"/>
          <w:numId w:val="1"/>
        </w:numPr>
        <w:tabs>
          <w:tab w:val="left" w:pos="160"/>
        </w:tabs>
        <w:spacing w:after="0" w:line="360" w:lineRule="auto"/>
        <w:ind w:left="160" w:hanging="15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>- подведение итогов диспансеризации.</w:t>
      </w:r>
    </w:p>
    <w:p w:rsidR="005923D3" w:rsidRPr="005923D3" w:rsidRDefault="005923D3" w:rsidP="005923D3">
      <w:pPr>
        <w:spacing w:after="0" w:line="28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A1AB9" w:rsidRPr="000A1AB9" w:rsidRDefault="000A1AB9" w:rsidP="000A1A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6" w:name="page265"/>
      <w:bookmarkEnd w:id="16"/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баллов</w:t>
      </w: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A1AB9" w:rsidRPr="000A1AB9" w:rsidRDefault="000A1AB9" w:rsidP="000A1A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>12 –11 баллов</w:t>
      </w: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Оценка – 5</w:t>
      </w:r>
    </w:p>
    <w:p w:rsidR="000A1AB9" w:rsidRPr="000A1AB9" w:rsidRDefault="000A1AB9" w:rsidP="000A1A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>10,5-8,5 баллов</w:t>
      </w: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Оценка – 4</w:t>
      </w:r>
    </w:p>
    <w:p w:rsidR="000A1AB9" w:rsidRPr="000A1AB9" w:rsidRDefault="000A1AB9" w:rsidP="000A1A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>8,0-6,0 баллов</w:t>
      </w: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Оценка – 3</w:t>
      </w:r>
    </w:p>
    <w:p w:rsidR="005923D3" w:rsidRPr="000A1AB9" w:rsidRDefault="000A1AB9" w:rsidP="000A1A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5923D3" w:rsidRPr="000A1AB9">
          <w:pgSz w:w="11900" w:h="16838"/>
          <w:pgMar w:top="1112" w:right="740" w:bottom="697" w:left="1140" w:header="0" w:footer="0" w:gutter="0"/>
          <w:cols w:space="0" w:equalWidth="0">
            <w:col w:w="10020"/>
          </w:cols>
          <w:docGrid w:linePitch="360"/>
        </w:sectPr>
      </w:pP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>Меньше 6 баллов</w:t>
      </w: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A1AB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незачет</w:t>
      </w:r>
    </w:p>
    <w:p w:rsidR="005923D3" w:rsidRPr="005923D3" w:rsidRDefault="005923D3" w:rsidP="000A1AB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17" w:name="page266"/>
      <w:bookmarkEnd w:id="17"/>
    </w:p>
    <w:p w:rsidR="005923D3" w:rsidRPr="005923D3" w:rsidRDefault="005923D3" w:rsidP="005923D3">
      <w:pPr>
        <w:spacing w:after="0" w:line="0" w:lineRule="atLeast"/>
        <w:rPr>
          <w:rFonts w:ascii="Calibri" w:eastAsia="Calibri" w:hAnsi="Calibri" w:cs="Arial"/>
          <w:szCs w:val="20"/>
          <w:lang w:eastAsia="ru-RU"/>
        </w:rPr>
      </w:pPr>
    </w:p>
    <w:p w:rsidR="005923D3" w:rsidRPr="005923D3" w:rsidRDefault="005923D3" w:rsidP="005923D3">
      <w:pPr>
        <w:spacing w:after="0" w:line="0" w:lineRule="atLeast"/>
        <w:rPr>
          <w:rFonts w:ascii="Calibri" w:eastAsia="Calibri" w:hAnsi="Calibri" w:cs="Arial"/>
          <w:szCs w:val="20"/>
          <w:lang w:eastAsia="ru-RU"/>
        </w:rPr>
        <w:sectPr w:rsidR="005923D3" w:rsidRPr="005923D3">
          <w:type w:val="continuous"/>
          <w:pgSz w:w="11900" w:h="16838"/>
          <w:pgMar w:top="1122" w:right="840" w:bottom="707" w:left="10720" w:header="0" w:footer="0" w:gutter="0"/>
          <w:cols w:space="0" w:equalWidth="0">
            <w:col w:w="340"/>
          </w:cols>
          <w:docGrid w:linePitch="360"/>
        </w:sectPr>
      </w:pPr>
    </w:p>
    <w:p w:rsidR="005923D3" w:rsidRPr="00830300" w:rsidRDefault="00830300" w:rsidP="00830300">
      <w:pPr>
        <w:spacing w:after="0" w:line="28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18" w:name="page273"/>
      <w:bookmarkEnd w:id="18"/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Тест конечного уровня</w:t>
      </w:r>
      <w:r w:rsidR="005923D3"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</w:t>
      </w:r>
    </w:p>
    <w:p w:rsidR="005923D3" w:rsidRPr="005923D3" w:rsidRDefault="005923D3" w:rsidP="005923D3">
      <w:pPr>
        <w:spacing w:after="0" w:line="1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5923D3">
      <w:pPr>
        <w:spacing w:after="0" w:line="241" w:lineRule="auto"/>
        <w:ind w:right="21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1. Исследование кала на скрытую кровь на первом этапе диспансеризации проводится:</w:t>
      </w:r>
    </w:p>
    <w:p w:rsidR="005923D3" w:rsidRPr="00632104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6319" w:rsidRPr="00632104" w:rsidRDefault="005923D3" w:rsidP="005923D3">
      <w:pPr>
        <w:spacing w:after="0" w:line="239" w:lineRule="auto"/>
        <w:ind w:right="3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пациентам в возрасте 45 лет и старше; </w:t>
      </w:r>
    </w:p>
    <w:p w:rsidR="00C16319" w:rsidRPr="00632104" w:rsidRDefault="005923D3" w:rsidP="005923D3">
      <w:pPr>
        <w:spacing w:after="0" w:line="239" w:lineRule="auto"/>
        <w:ind w:right="3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всем лицам, подлежащим диспансеризации; </w:t>
      </w:r>
    </w:p>
    <w:p w:rsidR="00C16319" w:rsidRPr="00632104" w:rsidRDefault="005923D3" w:rsidP="005923D3">
      <w:pPr>
        <w:spacing w:after="0" w:line="239" w:lineRule="auto"/>
        <w:ind w:right="3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пациентам старше 39 лет; </w:t>
      </w:r>
    </w:p>
    <w:p w:rsidR="005923D3" w:rsidRPr="00632104" w:rsidRDefault="005923D3" w:rsidP="005923D3">
      <w:pPr>
        <w:spacing w:after="0" w:line="239" w:lineRule="auto"/>
        <w:ind w:right="3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пациентам мужского пола старше 65 лет.</w:t>
      </w:r>
    </w:p>
    <w:p w:rsidR="005923D3" w:rsidRPr="00632104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2F055F">
      <w:pPr>
        <w:pStyle w:val="a3"/>
        <w:numPr>
          <w:ilvl w:val="0"/>
          <w:numId w:val="8"/>
        </w:numPr>
        <w:tabs>
          <w:tab w:val="left" w:pos="60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УЗИ органов брюшной полости при диспансеризации проводится:</w:t>
      </w:r>
    </w:p>
    <w:p w:rsidR="005923D3" w:rsidRPr="00632104" w:rsidRDefault="005923D3" w:rsidP="005923D3">
      <w:pPr>
        <w:spacing w:after="0" w:line="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16319" w:rsidRPr="00632104" w:rsidRDefault="005923D3" w:rsidP="005923D3">
      <w:pPr>
        <w:spacing w:after="0" w:line="238" w:lineRule="auto"/>
        <w:ind w:right="34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всем лицам, подлежащим диспансеризации; </w:t>
      </w:r>
    </w:p>
    <w:p w:rsidR="00C16319" w:rsidRPr="00632104" w:rsidRDefault="005923D3" w:rsidP="005923D3">
      <w:pPr>
        <w:spacing w:after="0" w:line="238" w:lineRule="auto"/>
        <w:ind w:right="34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пациентам старше 39 лет 1 раз в 6 лет; </w:t>
      </w:r>
    </w:p>
    <w:p w:rsidR="00C16319" w:rsidRPr="00632104" w:rsidRDefault="005923D3" w:rsidP="005923D3">
      <w:pPr>
        <w:spacing w:after="0" w:line="238" w:lineRule="auto"/>
        <w:ind w:right="34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пациентам мужского пола старше 65 лет; </w:t>
      </w:r>
    </w:p>
    <w:p w:rsidR="005923D3" w:rsidRPr="00632104" w:rsidRDefault="005923D3" w:rsidP="005923D3">
      <w:pPr>
        <w:spacing w:after="0" w:line="238" w:lineRule="auto"/>
        <w:ind w:right="34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пациентам в возрасте 45 лет и старше.</w:t>
      </w:r>
    </w:p>
    <w:p w:rsidR="005923D3" w:rsidRPr="00632104" w:rsidRDefault="005923D3" w:rsidP="005923D3">
      <w:pPr>
        <w:spacing w:after="0" w:line="3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923D3" w:rsidRPr="00632104" w:rsidRDefault="005923D3" w:rsidP="002F055F">
      <w:pPr>
        <w:numPr>
          <w:ilvl w:val="0"/>
          <w:numId w:val="8"/>
        </w:numPr>
        <w:tabs>
          <w:tab w:val="left" w:pos="60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Измерение внутриглазного давления при диспансеризации</w:t>
      </w:r>
    </w:p>
    <w:p w:rsidR="005923D3" w:rsidRPr="00632104" w:rsidRDefault="005923D3" w:rsidP="005923D3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5923D3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проводится:</w:t>
      </w:r>
    </w:p>
    <w:p w:rsidR="00C16319" w:rsidRPr="00632104" w:rsidRDefault="005923D3" w:rsidP="005923D3">
      <w:pPr>
        <w:spacing w:after="0" w:line="238" w:lineRule="auto"/>
        <w:ind w:right="3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всем лицам, подлежащим диспансеризации; </w:t>
      </w:r>
    </w:p>
    <w:p w:rsidR="00C16319" w:rsidRPr="00632104" w:rsidRDefault="005923D3" w:rsidP="005923D3">
      <w:pPr>
        <w:spacing w:after="0" w:line="238" w:lineRule="auto"/>
        <w:ind w:right="3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пациентам мужского пола старше 65 лет; </w:t>
      </w:r>
    </w:p>
    <w:p w:rsidR="00C16319" w:rsidRPr="00632104" w:rsidRDefault="005923D3" w:rsidP="005923D3">
      <w:pPr>
        <w:spacing w:after="0" w:line="238" w:lineRule="auto"/>
        <w:ind w:right="3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пациентам старше 39 лет 1 раз в 6 лет; </w:t>
      </w:r>
    </w:p>
    <w:p w:rsidR="005923D3" w:rsidRPr="00632104" w:rsidRDefault="005923D3" w:rsidP="005923D3">
      <w:pPr>
        <w:spacing w:after="0" w:line="238" w:lineRule="auto"/>
        <w:ind w:right="3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пациентам старше 39 лет ежегодно.</w:t>
      </w:r>
    </w:p>
    <w:p w:rsidR="005923D3" w:rsidRPr="00632104" w:rsidRDefault="005923D3" w:rsidP="005923D3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2F055F">
      <w:pPr>
        <w:numPr>
          <w:ilvl w:val="0"/>
          <w:numId w:val="8"/>
        </w:numPr>
        <w:tabs>
          <w:tab w:val="left" w:pos="60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Дуплексное сканирование брахицефальных артерий проводится:</w:t>
      </w:r>
    </w:p>
    <w:p w:rsidR="005923D3" w:rsidRPr="00632104" w:rsidRDefault="005923D3" w:rsidP="005923D3">
      <w:pPr>
        <w:spacing w:after="0" w:line="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16319" w:rsidRPr="00632104" w:rsidRDefault="005923D3" w:rsidP="005923D3">
      <w:pPr>
        <w:spacing w:after="0" w:line="239" w:lineRule="auto"/>
        <w:ind w:right="45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а) на первом этапе диспансеризации;</w:t>
      </w:r>
    </w:p>
    <w:p w:rsidR="00C16319" w:rsidRPr="00632104" w:rsidRDefault="005923D3" w:rsidP="005923D3">
      <w:pPr>
        <w:spacing w:after="0" w:line="239" w:lineRule="auto"/>
        <w:ind w:right="45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б) на втором этапе диспансеризации</w:t>
      </w:r>
      <w:proofErr w:type="gramStart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;</w:t>
      </w:r>
      <w:proofErr w:type="gramEnd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</w:p>
    <w:p w:rsidR="00C16319" w:rsidRPr="00632104" w:rsidRDefault="005923D3" w:rsidP="005923D3">
      <w:pPr>
        <w:spacing w:after="0" w:line="239" w:lineRule="auto"/>
        <w:ind w:right="45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при посещении центра здоровья; </w:t>
      </w:r>
    </w:p>
    <w:p w:rsidR="005923D3" w:rsidRPr="00632104" w:rsidRDefault="005923D3" w:rsidP="005923D3">
      <w:pPr>
        <w:spacing w:after="0" w:line="239" w:lineRule="auto"/>
        <w:ind w:right="458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только в стационарных условиях.</w:t>
      </w:r>
    </w:p>
    <w:p w:rsidR="005923D3" w:rsidRPr="00632104" w:rsidRDefault="005923D3" w:rsidP="002F055F">
      <w:pPr>
        <w:numPr>
          <w:ilvl w:val="0"/>
          <w:numId w:val="8"/>
        </w:numPr>
        <w:tabs>
          <w:tab w:val="left" w:pos="68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Нормальный уровень общего холестерина в крови составляет:</w:t>
      </w:r>
    </w:p>
    <w:p w:rsidR="005923D3" w:rsidRPr="00632104" w:rsidRDefault="005923D3" w:rsidP="005923D3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6319" w:rsidRPr="00632104" w:rsidRDefault="005923D3" w:rsidP="005923D3">
      <w:pPr>
        <w:spacing w:after="0" w:line="248" w:lineRule="auto"/>
        <w:ind w:right="644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а) не более 5 </w:t>
      </w:r>
      <w:proofErr w:type="spellStart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ммоль</w:t>
      </w:r>
      <w:proofErr w:type="spellEnd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/л; </w:t>
      </w:r>
    </w:p>
    <w:p w:rsidR="00C16319" w:rsidRPr="00632104" w:rsidRDefault="005923D3" w:rsidP="005923D3">
      <w:pPr>
        <w:spacing w:after="0" w:line="248" w:lineRule="auto"/>
        <w:ind w:right="644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б) 5,5 </w:t>
      </w:r>
      <w:proofErr w:type="spellStart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ммоль</w:t>
      </w:r>
      <w:proofErr w:type="spellEnd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/ л</w:t>
      </w:r>
      <w:proofErr w:type="gramStart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 ;</w:t>
      </w:r>
      <w:proofErr w:type="gramEnd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 </w:t>
      </w:r>
    </w:p>
    <w:p w:rsidR="00C16319" w:rsidRPr="00632104" w:rsidRDefault="005923D3" w:rsidP="005923D3">
      <w:pPr>
        <w:spacing w:after="0" w:line="248" w:lineRule="auto"/>
        <w:ind w:right="644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в) 6 </w:t>
      </w:r>
      <w:proofErr w:type="spellStart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ммоль</w:t>
      </w:r>
      <w:proofErr w:type="spellEnd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/л; </w:t>
      </w:r>
    </w:p>
    <w:p w:rsidR="005923D3" w:rsidRPr="00632104" w:rsidRDefault="005923D3" w:rsidP="005923D3">
      <w:pPr>
        <w:spacing w:after="0" w:line="248" w:lineRule="auto"/>
        <w:ind w:right="644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г) 6,1 </w:t>
      </w:r>
      <w:proofErr w:type="spellStart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ммоль</w:t>
      </w:r>
      <w:proofErr w:type="spellEnd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/л.</w:t>
      </w:r>
    </w:p>
    <w:p w:rsidR="005923D3" w:rsidRPr="00632104" w:rsidRDefault="005923D3" w:rsidP="002F055F">
      <w:pPr>
        <w:numPr>
          <w:ilvl w:val="0"/>
          <w:numId w:val="8"/>
        </w:numPr>
        <w:tabs>
          <w:tab w:val="left" w:pos="60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Нормальный уровень глюкозы в крови натощак составляет:</w:t>
      </w:r>
    </w:p>
    <w:p w:rsidR="005923D3" w:rsidRPr="00632104" w:rsidRDefault="005923D3" w:rsidP="005923D3">
      <w:pPr>
        <w:spacing w:after="0" w:line="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16319" w:rsidRPr="00632104" w:rsidRDefault="005923D3" w:rsidP="005923D3">
      <w:pPr>
        <w:spacing w:after="0" w:line="248" w:lineRule="auto"/>
        <w:ind w:right="644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а) не более 5 </w:t>
      </w:r>
      <w:proofErr w:type="spellStart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ммоль</w:t>
      </w:r>
      <w:proofErr w:type="spellEnd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/л; </w:t>
      </w:r>
    </w:p>
    <w:p w:rsidR="00C16319" w:rsidRPr="00632104" w:rsidRDefault="005923D3" w:rsidP="005923D3">
      <w:pPr>
        <w:spacing w:after="0" w:line="248" w:lineRule="auto"/>
        <w:ind w:right="644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б) 5,5 </w:t>
      </w:r>
      <w:proofErr w:type="spellStart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ммоль</w:t>
      </w:r>
      <w:proofErr w:type="spellEnd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/л</w:t>
      </w:r>
      <w:proofErr w:type="gramStart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 ;</w:t>
      </w:r>
      <w:proofErr w:type="gramEnd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 </w:t>
      </w:r>
    </w:p>
    <w:p w:rsidR="00C16319" w:rsidRPr="00632104" w:rsidRDefault="005923D3" w:rsidP="005923D3">
      <w:pPr>
        <w:spacing w:after="0" w:line="248" w:lineRule="auto"/>
        <w:ind w:right="644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в) 6 </w:t>
      </w:r>
      <w:proofErr w:type="spellStart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ммоль</w:t>
      </w:r>
      <w:proofErr w:type="spellEnd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/л; </w:t>
      </w:r>
    </w:p>
    <w:p w:rsidR="005923D3" w:rsidRPr="00632104" w:rsidRDefault="005923D3" w:rsidP="005923D3">
      <w:pPr>
        <w:spacing w:after="0" w:line="248" w:lineRule="auto"/>
        <w:ind w:right="6440"/>
        <w:rPr>
          <w:rFonts w:ascii="Times New Roman" w:eastAsia="Times New Roman" w:hAnsi="Times New Roman" w:cs="Arial"/>
          <w:sz w:val="27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 xml:space="preserve">г) 6,1 </w:t>
      </w:r>
      <w:proofErr w:type="spellStart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ммоль</w:t>
      </w:r>
      <w:proofErr w:type="spellEnd"/>
      <w:r w:rsidRPr="00632104">
        <w:rPr>
          <w:rFonts w:ascii="Times New Roman" w:eastAsia="Times New Roman" w:hAnsi="Times New Roman" w:cs="Arial"/>
          <w:sz w:val="27"/>
          <w:szCs w:val="20"/>
          <w:lang w:eastAsia="ru-RU"/>
        </w:rPr>
        <w:t>/л.</w:t>
      </w:r>
    </w:p>
    <w:p w:rsidR="005923D3" w:rsidRPr="00632104" w:rsidRDefault="005923D3" w:rsidP="002F055F">
      <w:pPr>
        <w:numPr>
          <w:ilvl w:val="0"/>
          <w:numId w:val="8"/>
        </w:numPr>
        <w:tabs>
          <w:tab w:val="left" w:pos="60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Для определения индекса массы тела следует:</w:t>
      </w:r>
    </w:p>
    <w:p w:rsidR="005923D3" w:rsidRPr="00632104" w:rsidRDefault="005923D3" w:rsidP="005923D3">
      <w:pPr>
        <w:spacing w:after="0" w:line="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C13D0" w:rsidRPr="00632104" w:rsidRDefault="005923D3" w:rsidP="005923D3">
      <w:pPr>
        <w:spacing w:after="0" w:line="239" w:lineRule="auto"/>
        <w:ind w:right="22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массу тела в граммах разделить на рост в метрах; </w:t>
      </w:r>
    </w:p>
    <w:p w:rsidR="005923D3" w:rsidRPr="00632104" w:rsidRDefault="005923D3" w:rsidP="005923D3">
      <w:pPr>
        <w:spacing w:after="0" w:line="239" w:lineRule="auto"/>
        <w:ind w:right="22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б) массу тела в килограммах разделить на рост в метрах;</w:t>
      </w:r>
    </w:p>
    <w:p w:rsidR="005923D3" w:rsidRPr="00632104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C13D0" w:rsidRPr="00632104" w:rsidRDefault="005923D3" w:rsidP="005923D3">
      <w:pPr>
        <w:spacing w:after="0" w:line="237" w:lineRule="auto"/>
        <w:ind w:right="90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массу тела в килограммах разделить на рост в метрах в квадрате; </w:t>
      </w:r>
    </w:p>
    <w:p w:rsidR="005923D3" w:rsidRPr="00632104" w:rsidRDefault="005923D3" w:rsidP="005923D3">
      <w:pPr>
        <w:spacing w:after="0" w:line="237" w:lineRule="auto"/>
        <w:ind w:right="90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массу тела в граммах разделить на рост в метрах в квадрате.</w:t>
      </w:r>
    </w:p>
    <w:p w:rsidR="005923D3" w:rsidRPr="00632104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923D3" w:rsidRPr="00632104" w:rsidRDefault="005923D3" w:rsidP="002F055F">
      <w:pPr>
        <w:numPr>
          <w:ilvl w:val="0"/>
          <w:numId w:val="8"/>
        </w:numPr>
        <w:tabs>
          <w:tab w:val="left" w:pos="60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Нормальные показатели индекса массы тела:</w:t>
      </w:r>
    </w:p>
    <w:p w:rsidR="005923D3" w:rsidRPr="00632104" w:rsidRDefault="005923D3" w:rsidP="005923D3">
      <w:pPr>
        <w:spacing w:after="0" w:line="7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16319" w:rsidRPr="00632104" w:rsidRDefault="005923D3" w:rsidP="005923D3">
      <w:pPr>
        <w:spacing w:after="0" w:line="274" w:lineRule="auto"/>
        <w:ind w:right="76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18,5-24,9; </w:t>
      </w:r>
    </w:p>
    <w:p w:rsidR="005923D3" w:rsidRPr="00632104" w:rsidRDefault="005923D3" w:rsidP="005923D3">
      <w:pPr>
        <w:spacing w:after="0" w:line="274" w:lineRule="auto"/>
        <w:ind w:right="76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б) 25,0-29,9;</w:t>
      </w:r>
    </w:p>
    <w:p w:rsidR="005923D3" w:rsidRPr="00632104" w:rsidRDefault="005923D3" w:rsidP="005923D3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6319" w:rsidRPr="00632104" w:rsidRDefault="005923D3" w:rsidP="005923D3">
      <w:pPr>
        <w:spacing w:after="0" w:line="0" w:lineRule="atLeast"/>
        <w:ind w:right="7560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9" w:name="page278"/>
      <w:bookmarkEnd w:id="19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30,0 -34,9; </w:t>
      </w:r>
    </w:p>
    <w:p w:rsidR="005923D3" w:rsidRPr="00632104" w:rsidRDefault="005923D3" w:rsidP="005923D3">
      <w:pPr>
        <w:spacing w:after="0" w:line="0" w:lineRule="atLeast"/>
        <w:ind w:right="75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35,0-39,9.</w:t>
      </w:r>
    </w:p>
    <w:p w:rsidR="005923D3" w:rsidRPr="00632104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2F055F">
      <w:pPr>
        <w:numPr>
          <w:ilvl w:val="0"/>
          <w:numId w:val="8"/>
        </w:numPr>
        <w:tabs>
          <w:tab w:val="left" w:pos="28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spellStart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Предожирение</w:t>
      </w:r>
      <w:proofErr w:type="spellEnd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устанавливается при индексе массы тела:</w:t>
      </w:r>
    </w:p>
    <w:p w:rsidR="00C16319" w:rsidRPr="00632104" w:rsidRDefault="005923D3" w:rsidP="005923D3">
      <w:pPr>
        <w:spacing w:after="0" w:line="0" w:lineRule="atLeast"/>
        <w:ind w:right="75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а) 18,5-24,9; </w:t>
      </w:r>
    </w:p>
    <w:p w:rsidR="00C16319" w:rsidRPr="00632104" w:rsidRDefault="005923D3" w:rsidP="005923D3">
      <w:pPr>
        <w:spacing w:after="0" w:line="0" w:lineRule="atLeast"/>
        <w:ind w:right="75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25,0-29,9; </w:t>
      </w:r>
    </w:p>
    <w:p w:rsidR="00C16319" w:rsidRPr="00632104" w:rsidRDefault="005923D3" w:rsidP="005923D3">
      <w:pPr>
        <w:spacing w:after="0" w:line="0" w:lineRule="atLeast"/>
        <w:ind w:right="75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30,0 -34,9; </w:t>
      </w:r>
    </w:p>
    <w:p w:rsidR="005923D3" w:rsidRPr="00632104" w:rsidRDefault="005923D3" w:rsidP="005923D3">
      <w:pPr>
        <w:spacing w:after="0" w:line="0" w:lineRule="atLeast"/>
        <w:ind w:right="75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35,0-39,9.</w:t>
      </w:r>
    </w:p>
    <w:p w:rsidR="005923D3" w:rsidRPr="00632104" w:rsidRDefault="005923D3" w:rsidP="002F055F">
      <w:pPr>
        <w:numPr>
          <w:ilvl w:val="0"/>
          <w:numId w:val="8"/>
        </w:numPr>
        <w:tabs>
          <w:tab w:val="left" w:pos="42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Ожирение I степени устанавливается при индексе массы тела:</w:t>
      </w:r>
    </w:p>
    <w:p w:rsidR="005923D3" w:rsidRPr="00632104" w:rsidRDefault="005923D3" w:rsidP="005923D3">
      <w:pPr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а) 18,5-24,9;</w:t>
      </w:r>
    </w:p>
    <w:p w:rsidR="005923D3" w:rsidRPr="00632104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C13D0" w:rsidRPr="00632104" w:rsidRDefault="005923D3" w:rsidP="005923D3">
      <w:pPr>
        <w:spacing w:after="0" w:line="239" w:lineRule="auto"/>
        <w:ind w:right="75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25,0-29,9; </w:t>
      </w:r>
    </w:p>
    <w:p w:rsidR="00BC13D0" w:rsidRPr="00632104" w:rsidRDefault="005923D3" w:rsidP="005923D3">
      <w:pPr>
        <w:spacing w:after="0" w:line="239" w:lineRule="auto"/>
        <w:ind w:right="75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30,0 -34,9; </w:t>
      </w:r>
    </w:p>
    <w:p w:rsidR="005923D3" w:rsidRPr="00632104" w:rsidRDefault="005923D3" w:rsidP="005923D3">
      <w:pPr>
        <w:spacing w:after="0" w:line="239" w:lineRule="auto"/>
        <w:ind w:right="75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35,0-39,9.</w:t>
      </w:r>
    </w:p>
    <w:p w:rsidR="005923D3" w:rsidRPr="00632104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2F055F" w:rsidP="002F055F">
      <w:pPr>
        <w:numPr>
          <w:ilvl w:val="0"/>
          <w:numId w:val="8"/>
        </w:numPr>
        <w:tabs>
          <w:tab w:val="left" w:pos="42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5923D3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Показатель индекса массы тела 31 свидетельствует о:</w:t>
      </w:r>
    </w:p>
    <w:p w:rsidR="005923D3" w:rsidRPr="00632104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923D3" w:rsidRPr="00632104" w:rsidRDefault="005923D3" w:rsidP="005923D3">
      <w:pPr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</w:t>
      </w:r>
      <w:proofErr w:type="spellStart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предожирении</w:t>
      </w:r>
      <w:proofErr w:type="spellEnd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C16319" w:rsidRPr="00632104" w:rsidRDefault="005923D3" w:rsidP="005923D3">
      <w:pPr>
        <w:spacing w:after="0" w:line="239" w:lineRule="auto"/>
        <w:ind w:right="59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ожирение I степени; </w:t>
      </w:r>
    </w:p>
    <w:p w:rsidR="00C16319" w:rsidRPr="00632104" w:rsidRDefault="005923D3" w:rsidP="005923D3">
      <w:pPr>
        <w:spacing w:after="0" w:line="239" w:lineRule="auto"/>
        <w:ind w:right="59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ожирение II степени; </w:t>
      </w:r>
    </w:p>
    <w:p w:rsidR="005923D3" w:rsidRPr="00632104" w:rsidRDefault="005923D3" w:rsidP="005923D3">
      <w:pPr>
        <w:spacing w:after="0" w:line="239" w:lineRule="auto"/>
        <w:ind w:right="59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нормальной массе тела.</w:t>
      </w:r>
    </w:p>
    <w:p w:rsidR="005923D3" w:rsidRPr="00632104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923D3" w:rsidRPr="00632104" w:rsidRDefault="002F055F" w:rsidP="002F055F">
      <w:pPr>
        <w:numPr>
          <w:ilvl w:val="0"/>
          <w:numId w:val="8"/>
        </w:numPr>
        <w:tabs>
          <w:tab w:val="left" w:pos="42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5923D3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Артериальное давление 130/85 </w:t>
      </w:r>
      <w:proofErr w:type="spellStart"/>
      <w:r w:rsidR="005923D3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мм</w:t>
      </w:r>
      <w:proofErr w:type="gramStart"/>
      <w:r w:rsidR="005923D3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.р</w:t>
      </w:r>
      <w:proofErr w:type="gramEnd"/>
      <w:r w:rsidR="005923D3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т.ст</w:t>
      </w:r>
      <w:proofErr w:type="spellEnd"/>
      <w:r w:rsidR="005923D3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C16319" w:rsidRPr="00632104" w:rsidRDefault="005923D3" w:rsidP="005923D3">
      <w:pPr>
        <w:spacing w:after="0" w:line="0" w:lineRule="atLeast"/>
        <w:ind w:right="71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нормальное; </w:t>
      </w:r>
    </w:p>
    <w:p w:rsidR="005923D3" w:rsidRPr="00632104" w:rsidRDefault="005923D3" w:rsidP="005923D3">
      <w:pPr>
        <w:spacing w:after="0" w:line="0" w:lineRule="atLeast"/>
        <w:ind w:right="71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б) оптимальное;</w:t>
      </w:r>
    </w:p>
    <w:p w:rsidR="005923D3" w:rsidRPr="00632104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6319" w:rsidRPr="00632104" w:rsidRDefault="005923D3" w:rsidP="005923D3">
      <w:pPr>
        <w:spacing w:after="0" w:line="239" w:lineRule="auto"/>
        <w:ind w:right="60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высокое нормальное; </w:t>
      </w:r>
    </w:p>
    <w:p w:rsidR="005923D3" w:rsidRPr="00632104" w:rsidRDefault="005923D3" w:rsidP="005923D3">
      <w:pPr>
        <w:spacing w:after="0" w:line="239" w:lineRule="auto"/>
        <w:ind w:right="60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«мягкая » гипертензия.</w:t>
      </w:r>
    </w:p>
    <w:p w:rsidR="005923D3" w:rsidRPr="00632104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5923D3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13. Артериальное давление 140/90 </w:t>
      </w:r>
      <w:proofErr w:type="spellStart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мм</w:t>
      </w:r>
      <w:proofErr w:type="gramStart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.р</w:t>
      </w:r>
      <w:proofErr w:type="gramEnd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т.ст</w:t>
      </w:r>
      <w:proofErr w:type="spellEnd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C16319" w:rsidRPr="00632104" w:rsidRDefault="005923D3" w:rsidP="005923D3">
      <w:pPr>
        <w:spacing w:after="0" w:line="239" w:lineRule="auto"/>
        <w:ind w:right="71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нормальное; </w:t>
      </w:r>
    </w:p>
    <w:p w:rsidR="005923D3" w:rsidRPr="00632104" w:rsidRDefault="005923D3" w:rsidP="005923D3">
      <w:pPr>
        <w:spacing w:after="0" w:line="239" w:lineRule="auto"/>
        <w:ind w:right="71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б) оптимальное;</w:t>
      </w:r>
    </w:p>
    <w:p w:rsidR="005923D3" w:rsidRPr="00632104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6319" w:rsidRPr="00632104" w:rsidRDefault="005923D3" w:rsidP="005923D3">
      <w:pPr>
        <w:spacing w:after="0" w:line="0" w:lineRule="atLeast"/>
        <w:ind w:right="60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высокое нормальное; </w:t>
      </w:r>
    </w:p>
    <w:p w:rsidR="005923D3" w:rsidRPr="00632104" w:rsidRDefault="005923D3" w:rsidP="005923D3">
      <w:pPr>
        <w:spacing w:after="0" w:line="0" w:lineRule="atLeast"/>
        <w:ind w:right="60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«мягкая » гипертензия.</w:t>
      </w:r>
    </w:p>
    <w:p w:rsidR="005923D3" w:rsidRPr="00632104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5923D3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14. На каком из этапов проводят </w:t>
      </w:r>
      <w:proofErr w:type="spellStart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эзофагогастродуоденоскопию</w:t>
      </w:r>
      <w:proofErr w:type="spellEnd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C16319" w:rsidRPr="00632104" w:rsidRDefault="005923D3" w:rsidP="005923D3">
      <w:pPr>
        <w:spacing w:after="0" w:line="239" w:lineRule="auto"/>
        <w:ind w:right="72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на первом </w:t>
      </w:r>
    </w:p>
    <w:p w:rsidR="00C16319" w:rsidRPr="00632104" w:rsidRDefault="005923D3" w:rsidP="005923D3">
      <w:pPr>
        <w:spacing w:after="0" w:line="239" w:lineRule="auto"/>
        <w:ind w:right="72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на втором </w:t>
      </w:r>
    </w:p>
    <w:p w:rsidR="00C16319" w:rsidRPr="00632104" w:rsidRDefault="005923D3" w:rsidP="005923D3">
      <w:pPr>
        <w:spacing w:after="0" w:line="239" w:lineRule="auto"/>
        <w:ind w:right="72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на третьем </w:t>
      </w:r>
    </w:p>
    <w:p w:rsidR="005923D3" w:rsidRPr="00632104" w:rsidRDefault="005923D3" w:rsidP="005923D3">
      <w:pPr>
        <w:spacing w:after="0" w:line="239" w:lineRule="auto"/>
        <w:ind w:right="72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на четвертом</w:t>
      </w:r>
    </w:p>
    <w:p w:rsidR="005923D3" w:rsidRPr="00632104" w:rsidRDefault="005923D3" w:rsidP="005923D3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5923D3">
      <w:pPr>
        <w:spacing w:after="0" w:line="0" w:lineRule="atLeast"/>
        <w:ind w:right="13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15. При подготовке к диспансеризации пациенту старше 45 лет необходимо исключить прием:</w:t>
      </w:r>
    </w:p>
    <w:p w:rsidR="005923D3" w:rsidRPr="00632104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6319" w:rsidRPr="00632104" w:rsidRDefault="005923D3" w:rsidP="005923D3">
      <w:pPr>
        <w:spacing w:after="0" w:line="0" w:lineRule="atLeast"/>
        <w:ind w:right="26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антибиотиков </w:t>
      </w:r>
    </w:p>
    <w:p w:rsidR="00EB59F8" w:rsidRDefault="005923D3" w:rsidP="00C16319">
      <w:pPr>
        <w:spacing w:after="0" w:line="0" w:lineRule="atLeast"/>
        <w:ind w:right="26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б) нестероидных противовоспалите</w:t>
      </w:r>
      <w:r w:rsidR="00C16319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льных препаратов </w:t>
      </w:r>
    </w:p>
    <w:p w:rsidR="005923D3" w:rsidRPr="00632104" w:rsidRDefault="00C16319" w:rsidP="00C16319">
      <w:pPr>
        <w:spacing w:after="0" w:line="0" w:lineRule="atLeast"/>
        <w:ind w:right="26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</w:t>
      </w:r>
      <w:proofErr w:type="spellStart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дротаверина</w:t>
      </w:r>
      <w:proofErr w:type="spellEnd"/>
    </w:p>
    <w:p w:rsidR="005923D3" w:rsidRPr="00632104" w:rsidRDefault="005923D3" w:rsidP="005923D3">
      <w:pPr>
        <w:spacing w:after="0" w:line="23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витаминов группы</w:t>
      </w:r>
      <w:proofErr w:type="gramStart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</w:t>
      </w:r>
      <w:proofErr w:type="gramEnd"/>
    </w:p>
    <w:p w:rsidR="005923D3" w:rsidRPr="00632104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5923D3">
      <w:pPr>
        <w:spacing w:after="0" w:line="0" w:lineRule="atLeast"/>
        <w:ind w:right="11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16. При подготовке к диспансеризации мужчинам старше 55 лет необходимо:</w:t>
      </w:r>
    </w:p>
    <w:p w:rsidR="005923D3" w:rsidRPr="00632104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32104" w:rsidRPr="00632104" w:rsidRDefault="005923D3" w:rsidP="005923D3">
      <w:pPr>
        <w:spacing w:after="0" w:line="239" w:lineRule="auto"/>
        <w:ind w:right="33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в течение 7 дней избегать езды на велосипеде </w:t>
      </w:r>
    </w:p>
    <w:p w:rsidR="00C16319" w:rsidRPr="00632104" w:rsidRDefault="005923D3" w:rsidP="005923D3">
      <w:pPr>
        <w:spacing w:after="0" w:line="239" w:lineRule="auto"/>
        <w:ind w:right="33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провести разгрузочный день </w:t>
      </w:r>
    </w:p>
    <w:p w:rsidR="005923D3" w:rsidRPr="00632104" w:rsidRDefault="005923D3" w:rsidP="005923D3">
      <w:pPr>
        <w:spacing w:after="0" w:line="239" w:lineRule="auto"/>
        <w:ind w:right="332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в) принять слабительное</w:t>
      </w:r>
    </w:p>
    <w:p w:rsidR="005923D3" w:rsidRPr="00632104" w:rsidRDefault="005923D3" w:rsidP="005923D3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2F055F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поставить очистительную клизму</w:t>
      </w:r>
    </w:p>
    <w:p w:rsidR="005923D3" w:rsidRPr="00632104" w:rsidRDefault="005923D3" w:rsidP="005923D3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0" w:name="page279"/>
      <w:bookmarkEnd w:id="20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17 .</w:t>
      </w:r>
      <w:r w:rsidR="002F055F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Женщинам при подготовке к диспансеризации необходимо:</w:t>
      </w:r>
    </w:p>
    <w:p w:rsidR="005923D3" w:rsidRPr="00632104" w:rsidRDefault="005923D3" w:rsidP="005923D3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6319" w:rsidRPr="00632104" w:rsidRDefault="005923D3" w:rsidP="005923D3">
      <w:pPr>
        <w:spacing w:after="0" w:line="239" w:lineRule="auto"/>
        <w:ind w:right="14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принять слабительное или поставить очистительную клизму </w:t>
      </w:r>
    </w:p>
    <w:p w:rsidR="00C16319" w:rsidRPr="00632104" w:rsidRDefault="005923D3" w:rsidP="005923D3">
      <w:pPr>
        <w:spacing w:after="0" w:line="239" w:lineRule="auto"/>
        <w:ind w:right="14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в течение 2 дней ставить противовоспалительные свечи </w:t>
      </w:r>
    </w:p>
    <w:p w:rsidR="00C16319" w:rsidRPr="00632104" w:rsidRDefault="005923D3" w:rsidP="005923D3">
      <w:pPr>
        <w:spacing w:after="0" w:line="239" w:lineRule="auto"/>
        <w:ind w:right="14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в течение 2 суток избегать половых контактов </w:t>
      </w:r>
    </w:p>
    <w:p w:rsidR="005923D3" w:rsidRPr="00632104" w:rsidRDefault="005923D3" w:rsidP="005923D3">
      <w:pPr>
        <w:spacing w:after="0" w:line="239" w:lineRule="auto"/>
        <w:ind w:right="14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г) в течени</w:t>
      </w:r>
      <w:proofErr w:type="gramStart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и</w:t>
      </w:r>
      <w:proofErr w:type="gramEnd"/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2 дней проводить спринцевания.</w:t>
      </w:r>
    </w:p>
    <w:p w:rsidR="005923D3" w:rsidRPr="00632104" w:rsidRDefault="005923D3" w:rsidP="005923D3">
      <w:pPr>
        <w:spacing w:after="0" w:line="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632104">
      <w:pPr>
        <w:pStyle w:val="a3"/>
        <w:numPr>
          <w:ilvl w:val="0"/>
          <w:numId w:val="9"/>
        </w:numPr>
        <w:tabs>
          <w:tab w:val="left" w:pos="42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Маммографию при диспансеризации проходят:</w:t>
      </w:r>
    </w:p>
    <w:p w:rsidR="00C16319" w:rsidRPr="00632104" w:rsidRDefault="005923D3" w:rsidP="005923D3">
      <w:pPr>
        <w:spacing w:after="0" w:line="0" w:lineRule="atLeast"/>
        <w:ind w:right="5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женщины старше 35 лет </w:t>
      </w:r>
    </w:p>
    <w:p w:rsidR="00C16319" w:rsidRPr="00632104" w:rsidRDefault="005923D3" w:rsidP="005923D3">
      <w:pPr>
        <w:spacing w:after="0" w:line="0" w:lineRule="atLeast"/>
        <w:ind w:right="5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женщины старше 19 лет </w:t>
      </w:r>
    </w:p>
    <w:p w:rsidR="005923D3" w:rsidRPr="00632104" w:rsidRDefault="005923D3" w:rsidP="005923D3">
      <w:pPr>
        <w:spacing w:after="0" w:line="0" w:lineRule="atLeast"/>
        <w:ind w:right="5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в) женщины старше 39 лет</w:t>
      </w:r>
    </w:p>
    <w:p w:rsidR="005923D3" w:rsidRPr="00632104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923D3" w:rsidRPr="00632104" w:rsidRDefault="005923D3" w:rsidP="005923D3">
      <w:pPr>
        <w:spacing w:after="0" w:line="23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все пациентки женского пола.</w:t>
      </w:r>
    </w:p>
    <w:p w:rsidR="005923D3" w:rsidRPr="00632104" w:rsidRDefault="00632104" w:rsidP="00632104">
      <w:pPr>
        <w:numPr>
          <w:ilvl w:val="0"/>
          <w:numId w:val="9"/>
        </w:numPr>
        <w:tabs>
          <w:tab w:val="left" w:pos="42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proofErr w:type="spellStart"/>
      <w:r w:rsidR="005923D3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Субкомпенсация</w:t>
      </w:r>
      <w:proofErr w:type="spellEnd"/>
      <w:r w:rsidR="005923D3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 это:</w:t>
      </w:r>
    </w:p>
    <w:p w:rsidR="00C16319" w:rsidRPr="00632104" w:rsidRDefault="005923D3" w:rsidP="005923D3">
      <w:pPr>
        <w:spacing w:after="0" w:line="0" w:lineRule="atLeast"/>
        <w:ind w:right="33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состояние полного возмещения функций </w:t>
      </w:r>
    </w:p>
    <w:p w:rsidR="00C16319" w:rsidRPr="00632104" w:rsidRDefault="005923D3" w:rsidP="005923D3">
      <w:pPr>
        <w:spacing w:after="0" w:line="0" w:lineRule="atLeast"/>
        <w:ind w:right="33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б) состояние частичного возмещения функций </w:t>
      </w:r>
    </w:p>
    <w:p w:rsidR="00C16319" w:rsidRPr="00632104" w:rsidRDefault="005923D3" w:rsidP="005923D3">
      <w:pPr>
        <w:spacing w:after="0" w:line="0" w:lineRule="atLeast"/>
        <w:ind w:right="33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в) состояние полного физического комфорта </w:t>
      </w:r>
    </w:p>
    <w:p w:rsidR="005923D3" w:rsidRPr="00632104" w:rsidRDefault="005923D3" w:rsidP="005923D3">
      <w:pPr>
        <w:spacing w:after="0" w:line="0" w:lineRule="atLeast"/>
        <w:ind w:right="33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нарушение жизнедеятельности организма</w:t>
      </w:r>
    </w:p>
    <w:p w:rsidR="005923D3" w:rsidRPr="00632104" w:rsidRDefault="00632104" w:rsidP="00632104">
      <w:pPr>
        <w:numPr>
          <w:ilvl w:val="0"/>
          <w:numId w:val="9"/>
        </w:numPr>
        <w:tabs>
          <w:tab w:val="left" w:pos="420"/>
        </w:tabs>
        <w:spacing w:after="0" w:line="0" w:lineRule="atLeast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5923D3"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Декомпенсация-это:</w:t>
      </w:r>
    </w:p>
    <w:p w:rsidR="00C16319" w:rsidRPr="00632104" w:rsidRDefault="005923D3" w:rsidP="005923D3">
      <w:pPr>
        <w:spacing w:after="0" w:line="239" w:lineRule="auto"/>
        <w:ind w:right="3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а) состояние полного возмещения функций </w:t>
      </w:r>
    </w:p>
    <w:p w:rsidR="005923D3" w:rsidRPr="00632104" w:rsidRDefault="005923D3" w:rsidP="005923D3">
      <w:pPr>
        <w:spacing w:after="0" w:line="239" w:lineRule="auto"/>
        <w:ind w:right="3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б) состояния частичного возмещения функций</w:t>
      </w:r>
    </w:p>
    <w:p w:rsidR="005923D3" w:rsidRPr="00632104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5923D3">
      <w:pPr>
        <w:spacing w:after="0" w:line="0" w:lineRule="atLeast"/>
        <w:ind w:right="2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в) нарушение деятельности органа, системы органов или всего организма вследствие истощения</w:t>
      </w:r>
    </w:p>
    <w:p w:rsidR="005923D3" w:rsidRPr="00632104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5923D3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632104">
        <w:rPr>
          <w:rFonts w:ascii="Times New Roman" w:eastAsia="Times New Roman" w:hAnsi="Times New Roman" w:cs="Arial"/>
          <w:sz w:val="28"/>
          <w:szCs w:val="20"/>
          <w:lang w:eastAsia="ru-RU"/>
        </w:rPr>
        <w:t>г) состояние полного физического комфорта</w:t>
      </w:r>
    </w:p>
    <w:p w:rsidR="005923D3" w:rsidRPr="005923D3" w:rsidRDefault="005923D3" w:rsidP="005923D3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960"/>
        <w:gridCol w:w="1940"/>
        <w:gridCol w:w="1920"/>
        <w:gridCol w:w="1220"/>
      </w:tblGrid>
      <w:tr w:rsidR="005923D3" w:rsidRPr="005923D3" w:rsidTr="00581A77">
        <w:trPr>
          <w:trHeight w:val="323"/>
        </w:trPr>
        <w:tc>
          <w:tcPr>
            <w:tcW w:w="3100" w:type="dxa"/>
            <w:gridSpan w:val="2"/>
            <w:shd w:val="clear" w:color="auto" w:fill="auto"/>
            <w:vAlign w:val="bottom"/>
          </w:tcPr>
          <w:p w:rsidR="005923D3" w:rsidRPr="00830300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  <w:r w:rsidRPr="00830300"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  <w:t>Эталон ответов: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5923D3" w:rsidRPr="005923D3" w:rsidTr="00581A77">
        <w:trPr>
          <w:trHeight w:val="322"/>
        </w:trPr>
        <w:tc>
          <w:tcPr>
            <w:tcW w:w="1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321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1-а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321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5-а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321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9-б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321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13-г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321" w:lineRule="exact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17-в</w:t>
            </w:r>
          </w:p>
        </w:tc>
      </w:tr>
      <w:tr w:rsidR="005923D3" w:rsidRPr="005923D3" w:rsidTr="00581A77">
        <w:trPr>
          <w:trHeight w:val="322"/>
        </w:trPr>
        <w:tc>
          <w:tcPr>
            <w:tcW w:w="1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321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2-б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321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6-г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321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10-в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321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14-б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321" w:lineRule="exact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18-в</w:t>
            </w:r>
          </w:p>
        </w:tc>
      </w:tr>
      <w:tr w:rsidR="005923D3" w:rsidRPr="005923D3" w:rsidTr="00581A77">
        <w:trPr>
          <w:trHeight w:val="324"/>
        </w:trPr>
        <w:tc>
          <w:tcPr>
            <w:tcW w:w="1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3-в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7-в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11-б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15-б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w w:val="96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w w:val="96"/>
                <w:sz w:val="28"/>
                <w:szCs w:val="20"/>
                <w:lang w:eastAsia="ru-RU"/>
              </w:rPr>
              <w:t>19-б</w:t>
            </w:r>
          </w:p>
        </w:tc>
      </w:tr>
      <w:tr w:rsidR="005923D3" w:rsidRPr="005923D3" w:rsidTr="00581A77">
        <w:trPr>
          <w:trHeight w:val="368"/>
        </w:trPr>
        <w:tc>
          <w:tcPr>
            <w:tcW w:w="11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4-б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8-а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12-в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16-а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923D3" w:rsidRPr="005923D3" w:rsidRDefault="005923D3" w:rsidP="005923D3">
            <w:pPr>
              <w:spacing w:after="0" w:line="0" w:lineRule="atLeast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5923D3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20-в</w:t>
            </w:r>
          </w:p>
        </w:tc>
      </w:tr>
    </w:tbl>
    <w:p w:rsidR="005923D3" w:rsidRPr="00830300" w:rsidRDefault="005923D3" w:rsidP="005923D3">
      <w:pPr>
        <w:spacing w:after="0" w:line="27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830300" w:rsidRDefault="005923D3" w:rsidP="005923D3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83030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Критерии оценок:</w:t>
      </w:r>
    </w:p>
    <w:p w:rsidR="005923D3" w:rsidRPr="005923D3" w:rsidRDefault="005923D3" w:rsidP="005923D3">
      <w:pPr>
        <w:spacing w:after="0" w:line="23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0-2 ошибка- «5»</w:t>
      </w:r>
    </w:p>
    <w:p w:rsidR="005923D3" w:rsidRPr="005923D3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2-3 ошибки-«4»</w:t>
      </w:r>
    </w:p>
    <w:p w:rsidR="005923D3" w:rsidRPr="005923D3" w:rsidRDefault="005923D3" w:rsidP="005923D3">
      <w:pPr>
        <w:spacing w:after="0" w:line="239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4-5 ошибок-«3»</w:t>
      </w:r>
    </w:p>
    <w:p w:rsidR="005923D3" w:rsidRPr="005923D3" w:rsidRDefault="005923D3" w:rsidP="005923D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Более 5 ошибок – «2»</w:t>
      </w:r>
    </w:p>
    <w:p w:rsidR="005923D3" w:rsidRPr="005923D3" w:rsidRDefault="005923D3" w:rsidP="005923D3">
      <w:pPr>
        <w:spacing w:after="0" w:line="3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Подведение итогов</w:t>
      </w:r>
    </w:p>
    <w:p w:rsidR="005923D3" w:rsidRPr="005923D3" w:rsidRDefault="005923D3" w:rsidP="005923D3">
      <w:pPr>
        <w:spacing w:after="0" w:line="1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Преподаватель дает оценку работы группы, отмечает </w:t>
      </w:r>
      <w:proofErr w:type="gramStart"/>
      <w:r w:rsidR="00830300">
        <w:rPr>
          <w:rFonts w:ascii="Times New Roman" w:eastAsia="Times New Roman" w:hAnsi="Times New Roman" w:cs="Arial"/>
          <w:sz w:val="28"/>
          <w:szCs w:val="20"/>
          <w:lang w:eastAsia="ru-RU"/>
        </w:rPr>
        <w:t>лучших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недостаточно подготовленных обучающихся, выставляет оценки. Оценки мотивируются и выставляются в журнал.</w:t>
      </w:r>
    </w:p>
    <w:p w:rsidR="005923D3" w:rsidRPr="005923D3" w:rsidRDefault="005923D3" w:rsidP="005923D3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Домашнее задание</w:t>
      </w:r>
    </w:p>
    <w:p w:rsidR="005923D3" w:rsidRPr="005923D3" w:rsidRDefault="005923D3" w:rsidP="005923D3">
      <w:pPr>
        <w:spacing w:after="0" w:line="1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39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Запишите в дневник домашнее задание, самостоятельно подготовьтесь по теме: </w:t>
      </w:r>
      <w:r w:rsidR="00830300"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>Роль медсестры в формировании здорового образа жизни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923D3" w:rsidRPr="005923D3" w:rsidRDefault="005923D3" w:rsidP="005923D3">
      <w:pPr>
        <w:spacing w:after="0" w:line="6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21" w:name="page280"/>
      <w:bookmarkEnd w:id="21"/>
    </w:p>
    <w:p w:rsid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300" w:rsidRPr="005923D3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32104" w:rsidRDefault="00632104" w:rsidP="00830300">
      <w:pPr>
        <w:spacing w:after="0" w:line="359" w:lineRule="auto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30300" w:rsidRPr="00830300" w:rsidRDefault="00830300" w:rsidP="00830300">
      <w:pPr>
        <w:spacing w:after="0" w:line="359" w:lineRule="auto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</w:t>
      </w: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>риложение 1.</w:t>
      </w:r>
    </w:p>
    <w:p w:rsidR="005923D3" w:rsidRPr="005923D3" w:rsidRDefault="005923D3" w:rsidP="00830300">
      <w:pPr>
        <w:spacing w:after="0" w:line="359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Перечень нормативной документации</w:t>
      </w:r>
    </w:p>
    <w:p w:rsidR="005923D3" w:rsidRPr="005923D3" w:rsidRDefault="005923D3" w:rsidP="00830300">
      <w:pPr>
        <w:spacing w:after="0" w:line="2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830300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по диспансеризации населения в Российской Федерации</w:t>
      </w:r>
    </w:p>
    <w:p w:rsidR="005923D3" w:rsidRPr="005923D3" w:rsidRDefault="005923D3" w:rsidP="005923D3">
      <w:pPr>
        <w:spacing w:after="0" w:line="16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830300" w:rsidRDefault="005923D3" w:rsidP="00830300">
      <w:pPr>
        <w:spacing w:after="0" w:line="360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1.Федеральный закон от 21 ноября 2011 г. N 323-ФЗ "Об основах охраны здоровья граждан в Российской Федерации".</w:t>
      </w:r>
    </w:p>
    <w:p w:rsidR="005923D3" w:rsidRPr="00830300" w:rsidRDefault="005923D3" w:rsidP="00830300">
      <w:pPr>
        <w:spacing w:after="0" w:line="360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2.</w:t>
      </w:r>
      <w:hyperlink r:id="rId15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 xml:space="preserve">Приказ Минздрава РФ от 03.02.2015 №36ан "Об утверждении </w:t>
        </w:r>
        <w:proofErr w:type="gramStart"/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порядка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16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проведения диспансеризации определенных групп взрослого населения</w:t>
        </w:r>
        <w:proofErr w:type="gramEnd"/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".</w:t>
        </w:r>
      </w:hyperlink>
    </w:p>
    <w:p w:rsidR="005923D3" w:rsidRPr="005923D3" w:rsidRDefault="005923D3" w:rsidP="0083030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3.</w:t>
      </w:r>
      <w:hyperlink r:id="rId17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Приказ Минздрава РФ от 06.03.2015 №87н "Об унифицированной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18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форме медицинской документации и форме статистической отчетности,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19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используемых при проведении диспансеризации определенных гру</w:t>
        </w:r>
        <w:proofErr w:type="gramStart"/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пп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20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взр</w:t>
        </w:r>
        <w:proofErr w:type="gramEnd"/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ослого населения и профилактических медицинских осмотров, порядках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21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по их заполнению".</w:t>
        </w:r>
      </w:hyperlink>
    </w:p>
    <w:p w:rsidR="005923D3" w:rsidRPr="00830300" w:rsidRDefault="005923D3" w:rsidP="0083030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4.</w:t>
      </w:r>
      <w:hyperlink r:id="rId22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Методические рекомендации "Диспансеризация определенных гру</w:t>
        </w:r>
        <w:proofErr w:type="gramStart"/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пп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23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взр</w:t>
        </w:r>
        <w:proofErr w:type="gramEnd"/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ослого населения" - 3-е издание.</w:t>
        </w:r>
      </w:hyperlink>
    </w:p>
    <w:p w:rsidR="005923D3" w:rsidRPr="005923D3" w:rsidRDefault="005923D3" w:rsidP="0083030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5.</w:t>
      </w:r>
      <w:hyperlink r:id="rId24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Методические рекомендации "Диспансерное наблюдение больных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25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хроническими неинфекционными заболеваниями и пациентов с высоким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26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риском их развития".</w:t>
        </w:r>
      </w:hyperlink>
    </w:p>
    <w:p w:rsidR="005923D3" w:rsidRDefault="005923D3" w:rsidP="0083030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6.</w:t>
      </w:r>
      <w:hyperlink r:id="rId27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Приказ Минздрава РФ от 06.12.2012 №1011н «Об утверждении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28" w:history="1">
        <w:r w:rsidRPr="005923D3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Порядка проведения профилактического медицинского осмотра»</w:t>
        </w:r>
      </w:hyperlink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22" w:name="page281"/>
      <w:bookmarkEnd w:id="22"/>
    </w:p>
    <w:p w:rsidR="00620E90" w:rsidRPr="00620E90" w:rsidRDefault="00620E90" w:rsidP="00620E90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620E9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Основные отличия нового </w:t>
      </w:r>
      <w:proofErr w:type="gramStart"/>
      <w:r w:rsidRPr="00620E9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порядка проведения диспансеризации определенных групп взрослого населения</w:t>
      </w:r>
      <w:proofErr w:type="gramEnd"/>
      <w:r w:rsidRPr="00620E9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№ 36ан от 03.02.2015 г.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1.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Диспансеризация   проводится 1 раз в 3 года, за исключением: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1) инвалидов Великой Отечественной войны и инвалидов боевых действий, а также участников ВОВ, ставших инвалидами вследствие общего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заболевания, трудового увечья или других причин;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2) лиц, награжденных знаком «Жителю блокадного Ленинграда» и признанных инвалидами вследствие общего заболевания, трудового увечья и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других причин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заболевания, трудового увечья и других причин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2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 Полноправным участником диспансеризации стал фельдшер 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фельдшерского здравпункта и ФА</w:t>
      </w:r>
      <w:proofErr w:type="gram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П(</w:t>
      </w:r>
      <w:proofErr w:type="gram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а)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Основными задачами фельдшера фельдшерского здравпункта или фельдшерско-акушерского пункта при проведении диспансеризации являются: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составление списков граждан, подлежащих</w:t>
      </w:r>
      <w:proofErr w:type="gram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</w:t>
      </w:r>
      <w:proofErr w:type="gram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 текущем году и плана проведения Д на текущий активное привлечение населения к прохождению Д, инструктаж граждан, прибывших на Д, выполнение доврачебных исследований 1-го этапа Д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определение факторов риска ХНИЗ на основании диагностических критериев, предусмотренных приложением № 2 к настоящему Порядку;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формирование комплекта документов, заполнение карты учета диспансеризации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Основными задачами фельдшера фельдшерского здравпункта или фельдшерско-акушерского пункта при проведении диспансеризации являются: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индивидуальное углубленное профилактическое консультирование или групповое профилактическое консультирование (школа пациента) по направлению врача-терапевта для граждан, отнесенных ко II и III группам состояния здоровья, в рамках 2-го этапа</w:t>
      </w:r>
      <w:proofErr w:type="gram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</w:t>
      </w:r>
      <w:proofErr w:type="gram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помощи.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3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. Уточнены обязанности врача-терапевта при проведении диспансеризации: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проведение краткого профилактического консультирования, включающего рекомендации по здоровому питанию, по уровню физической активности, отказу от курения табака и пагубного потребления алкоголя; направление граждан с выявленными факторами риска развития хронических неинфекционных заболеваний в отделение (кабинет) медицинской профилактики или центр здоровья, а также фельдшерский здравпункт или фельдшерско-акушерский пункт для оказания медицинской помощи по коррекции указанных факторов риска;</w:t>
      </w:r>
      <w:proofErr w:type="gramEnd"/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помощи;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4.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Изменен и дополнен объем обследования 1-го этапа диспансеризации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Опрос (анкетирование) будет изменена, будет находиться в рекомендациях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определение относительного суммарного сердечно-сосудистого риска у граждан в возрасте с 21 до 39 лет и абсолютного суммарного сердечно-сосудистого риска у граждан в возрасте до с 40 до 65 </w:t>
      </w:r>
      <w:proofErr w:type="gram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лет</w:t>
      </w:r>
      <w:proofErr w:type="gram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не имеющих заболеваний, связанных с атеросклерозом;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осмотр фельдшера (акушерки), включая взятие мазка (соскоба) с поверхности шейки матки (наружного маточного зева) и цервикального канала на цитологическое исследование (для женщин в возрасте от 21 года до 69 лет включительно)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virgo</w:t>
      </w:r>
      <w:proofErr w:type="spell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proofErr w:type="gram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)</w:t>
      </w:r>
      <w:proofErr w:type="gramEnd"/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- д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опускается вместо осмотра фельдшером (акушеркой) проводить осмотр врачом </w:t>
      </w:r>
      <w:proofErr w:type="gram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акушер-гинекологом</w:t>
      </w:r>
      <w:proofErr w:type="gram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включая взятие мазка. Цитологическое исследование мазка (соскоба) с поверхности шейки матки (наружного маточного зева) и цервикального канала проводится при окрашивании мазка по 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Папаниколау</w:t>
      </w:r>
      <w:proofErr w:type="spellEnd"/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маммографию обеих молочных желез (для женщин в возрасте от 39 до 75 лет) анализ крови биохимический общетерапевтический (в объеме не менее определения уровня общего белка, альбумина, фибриногена, 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креатинина</w:t>
      </w:r>
      <w:proofErr w:type="spell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общего билирубина, 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аспартат-аминотрансаминазы</w:t>
      </w:r>
      <w:proofErr w:type="spell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аланин-аминотрансаминазы</w:t>
      </w:r>
      <w:proofErr w:type="spell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, глюкозы, холестерина, натрия, калия) (для граждан в возрасте 39 лет и старше с периодичностью 1 раз в 6 лет)</w:t>
      </w:r>
      <w:proofErr w:type="gramEnd"/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исследование кала на скрытую кровь иммунохимическим методом (допускается проведение 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бензидиновой</w:t>
      </w:r>
      <w:proofErr w:type="spell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или гваяковой пробы) (для граждан в возрасте 45 лет и старше от 48 до 75 лет)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ультразвуковое исследование (далее – УЗИ) органов брюшной полости и малого таза на предмет исключения новообразований для граждан в возрасте 39 лет и старше с периодичностью 1 раз в 6 лет (для женщин УЗИ поджелудочной железы, почек,  матки и яичников; для мужчин УЗИ поджелудочной железы, почек и предстательной железы) УЗИ брюшной аорты с целью исключения аневризмы у мужчин когда-либо куривших в жизни (однократно в возрасте 69 или 75 лет)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Удалены из объема обследования 1 этапа диспансеризации: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профилактический прием (осмотр, консультация) врача-невролога (для граждан в возрасте 51 год и старше с периодичностью 1 раз в 6 лет</w:t>
      </w:r>
      <w:proofErr w:type="gramEnd"/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определение уровня 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простатспецифического</w:t>
      </w:r>
      <w:proofErr w:type="spell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антигена в крови (для мужчин в возрасте старше 50 лет)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5.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Изменения второго этапа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осмотр (консультация) врачом-неврологом (в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поводу) а также в случаях первичного выявления нарушений двигательной функции, когнитивных нарушений и подозрения на депрессию у лиц 75 лет и старше)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осмотр (консультация) врачом-хирургом или врачом-урологом (для мужчин в возрасте старше 50 лет при впервые выявленном повышении уровня 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простатспецифического</w:t>
      </w:r>
      <w:proofErr w:type="spell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антигена в крови и (или) выявлении по результатам анкетирования жалоб, свидетельствующих о возможных заболеваниях предстательной железы); (для мужчин в возрасте от 42 до 69 лет при впервые выявленных по результатам анкетирования признаках патологии мочеполовой системы или при отягощенной наследственности по раку предстательной железы, а также для мужчин в случае подозрения на рак предстательной железы по результатам УЗИ)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спиромертрия</w:t>
      </w:r>
      <w:proofErr w:type="spell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(для лиц с выявленным подозрением на хроническое бронхо-легочное заболевание по результатам анкетирования, курящих и по направлению врача терапевта)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осмотр (консультация) врача-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оториноларинголога</w:t>
      </w:r>
      <w:proofErr w:type="spell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(для граждан в возрасте 75 лет и старше при наличии показаний по результатам анкетирования или осмотра врача-терапевта)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анализ крови на уровень содержания </w:t>
      </w:r>
      <w:proofErr w:type="spell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простатспецифического</w:t>
      </w:r>
      <w:proofErr w:type="spell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антигена (по назначению врача-хирурга или врача-уролога мужчинам с выявленным подозрением на рак простаты по результатам опроса, осмотра, пальцевого исследования предстательной железы или УЗИ простаты)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осмотр (консультация) врачом-офтальмологом (для граждан в возрасте 39 лет и старше, имеющих повышенное внутриглазное давление и для граждан в возрасте  75  лет  и   старше,  имеющих  снижение     остроты       зрения,    не  поддающееся  очковой коррекции, выявленное по результатам анкетирования)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- 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профилактики, или центре здоровья, фельдшерском здравпункте или в фельдшерско-акушерском пункте (для граждан  с выявленными факторами риска развития ХНИЗ, и по направлению врача-терапевта, имеющих указанные заболевания или имеющих высокий и очень высокий суммарный абсолютный </w:t>
      </w:r>
      <w:proofErr w:type="gramStart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сердечно-сосудистый</w:t>
      </w:r>
      <w:proofErr w:type="gramEnd"/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риск)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Прием (осмотр) врача-терапевта во всех случаях завершает второй этап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Для уменьшения большого числа учетно-отчетной документации</w:t>
      </w:r>
    </w:p>
    <w:p w:rsidR="00620E90" w:rsidRPr="00F6771C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полностью отмена Маршрутная карта пациента и отменено оформление Паспорта здоровья в процессе диспансеризации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620E90" w:rsidRDefault="00620E90" w:rsidP="00620E9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В связи с их отменой изменена процедура оформле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ния учетной документации</w:t>
      </w:r>
      <w:r w:rsidRPr="00F6771C">
        <w:rPr>
          <w:rFonts w:ascii="Times New Roman" w:eastAsia="Times New Roman" w:hAnsi="Times New Roman" w:cs="Arial"/>
          <w:sz w:val="28"/>
          <w:szCs w:val="20"/>
          <w:lang w:eastAsia="ru-RU"/>
        </w:rPr>
        <w:t>: в Медицинскую карту амбулаторного больного подшивается не Маршрутная карта и Анкета, а Карта учета диспансеризации (профилактического медицинского осмотра) и Анкета изменены и дополнены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20E90" w:rsidRDefault="00620E9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20E90" w:rsidRDefault="00620E9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20E90" w:rsidRDefault="00620E9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20E90" w:rsidRDefault="00620E9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20E90" w:rsidRDefault="00620E9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20E90" w:rsidRDefault="00620E9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B2329" w:rsidRDefault="00BB2329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620E90" w:rsidRDefault="00620E9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30300" w:rsidRDefault="00830300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25B0B" w:rsidRDefault="00725B0B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25B0B" w:rsidRDefault="00725B0B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-491"/>
        <w:tblOverlap w:val="never"/>
        <w:tblW w:w="10134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4072"/>
      </w:tblGrid>
      <w:tr w:rsidR="00725B0B" w:rsidTr="00725B0B">
        <w:tc>
          <w:tcPr>
            <w:tcW w:w="1242" w:type="dxa"/>
          </w:tcPr>
          <w:p w:rsidR="00725B0B" w:rsidRPr="00BB2329" w:rsidRDefault="00725B0B" w:rsidP="00725B0B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bookmarkStart w:id="23" w:name="page282"/>
            <w:bookmarkEnd w:id="23"/>
            <w:r w:rsidRPr="00BB23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lastRenderedPageBreak/>
              <w:t>I группа состояния здоровья</w:t>
            </w:r>
          </w:p>
        </w:tc>
        <w:tc>
          <w:tcPr>
            <w:tcW w:w="4820" w:type="dxa"/>
          </w:tcPr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граждане, у которых не установлены хронические неинфекционные заболевания,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725B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тсутствуют факторы риска развития таких заболеваний или имеются указанные факторы риска при низком или среднем абсолютном суммарном сердечно-сосудистом риске и которые не нуждаются в диспансерном наблюдении по повод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 других заболеваний (состояний</w:t>
            </w:r>
            <w:proofErr w:type="gramEnd"/>
          </w:p>
        </w:tc>
        <w:tc>
          <w:tcPr>
            <w:tcW w:w="4072" w:type="dxa"/>
          </w:tcPr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краткое профилактическое консультирование</w:t>
            </w:r>
          </w:p>
        </w:tc>
      </w:tr>
      <w:tr w:rsidR="00725B0B" w:rsidTr="00725B0B">
        <w:tc>
          <w:tcPr>
            <w:tcW w:w="1242" w:type="dxa"/>
          </w:tcPr>
          <w:p w:rsidR="00725B0B" w:rsidRPr="00BB2329" w:rsidRDefault="00725B0B" w:rsidP="00725B0B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B23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II группа состояния здоровья</w:t>
            </w:r>
          </w:p>
        </w:tc>
        <w:tc>
          <w:tcPr>
            <w:tcW w:w="4820" w:type="dxa"/>
          </w:tcPr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суммарном </w:t>
            </w:r>
            <w:proofErr w:type="gramStart"/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сердечно-сосудистом</w:t>
            </w:r>
            <w:proofErr w:type="gramEnd"/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риске, и которые не нуждаются в диспансерном наблюдении по поводу других заболеваний (состояний).</w:t>
            </w:r>
          </w:p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</w:tcPr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коррекция факторов риска развития хронических неинфекционных заболеваний (углубленное индивидуальное профилактическое консультирование </w:t>
            </w:r>
            <w:proofErr w:type="gramStart"/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и(</w:t>
            </w:r>
            <w:proofErr w:type="gramEnd"/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или) групповое профилактическое консультирование) в отделении (кабинете) медицинской профилактики, центре здоровья, фельдшерском здравпункте или фельдшерско-акушерском пункте,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указанных факторов риска. Эти граждане подлежат диспансерному наблюдению </w:t>
            </w:r>
          </w:p>
        </w:tc>
      </w:tr>
      <w:tr w:rsidR="00725B0B" w:rsidTr="00725B0B">
        <w:tc>
          <w:tcPr>
            <w:tcW w:w="1242" w:type="dxa"/>
          </w:tcPr>
          <w:p w:rsidR="00725B0B" w:rsidRPr="00BB2329" w:rsidRDefault="00725B0B" w:rsidP="00725B0B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proofErr w:type="spellStart"/>
            <w:r w:rsidRPr="00BB23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III</w:t>
            </w:r>
            <w:proofErr w:type="gramStart"/>
            <w:r w:rsidRPr="00BB23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BB23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группа состояния здоровья</w:t>
            </w:r>
          </w:p>
        </w:tc>
        <w:tc>
          <w:tcPr>
            <w:tcW w:w="4820" w:type="dxa"/>
          </w:tcPr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</w:t>
            </w:r>
          </w:p>
        </w:tc>
        <w:tc>
          <w:tcPr>
            <w:tcW w:w="4072" w:type="dxa"/>
          </w:tcPr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коррекция имеющихся факторов риска (углубленное индивидуальное профилактическое консультирование </w:t>
            </w:r>
            <w:proofErr w:type="gramStart"/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и(</w:t>
            </w:r>
            <w:proofErr w:type="gramEnd"/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или) групповое профилактическое консультирование) в рамках диспансеризации в отделении (кабинете) медицинской профилактики, центре здоровья, фельдшерском здравпункте ил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ФАПе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725B0B" w:rsidTr="00725B0B">
        <w:tc>
          <w:tcPr>
            <w:tcW w:w="1242" w:type="dxa"/>
          </w:tcPr>
          <w:p w:rsidR="00725B0B" w:rsidRPr="00BB2329" w:rsidRDefault="00725B0B" w:rsidP="00725B0B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proofErr w:type="spellStart"/>
            <w:r w:rsidRPr="00BB23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III</w:t>
            </w:r>
            <w:proofErr w:type="gramStart"/>
            <w:r w:rsidRPr="00BB23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б</w:t>
            </w:r>
            <w:proofErr w:type="spellEnd"/>
            <w:proofErr w:type="gramEnd"/>
            <w:r w:rsidRPr="00BB23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группа состояния здоровья</w:t>
            </w:r>
          </w:p>
        </w:tc>
        <w:tc>
          <w:tcPr>
            <w:tcW w:w="4820" w:type="dxa"/>
          </w:tcPr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      </w:r>
          </w:p>
        </w:tc>
        <w:tc>
          <w:tcPr>
            <w:tcW w:w="4072" w:type="dxa"/>
          </w:tcPr>
          <w:p w:rsidR="00725B0B" w:rsidRPr="00BB2329" w:rsidRDefault="00725B0B" w:rsidP="00725B0B">
            <w:pPr>
              <w:spacing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коррекция имеющихся факторов риска (углубленное индивидуальное профилактическое консультирование </w:t>
            </w:r>
            <w:proofErr w:type="gramStart"/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и(</w:t>
            </w:r>
            <w:proofErr w:type="gramEnd"/>
            <w:r w:rsidRPr="00BB232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или) групповое профилактическое консультирование) в рамках диспансеризации в отделении (кабинете) медицинской профилактики, центре здоровья, фельдшерском здравпункте ил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ФАПе</w:t>
            </w:r>
            <w:proofErr w:type="spellEnd"/>
          </w:p>
        </w:tc>
      </w:tr>
    </w:tbl>
    <w:p w:rsidR="00BB2329" w:rsidRDefault="00BB2329" w:rsidP="00830300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B2329" w:rsidRDefault="00BB2329" w:rsidP="00830300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B2329" w:rsidRDefault="00BB2329" w:rsidP="00830300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B2329" w:rsidRDefault="00BB2329" w:rsidP="00830300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B2329" w:rsidRDefault="00BB2329" w:rsidP="00830300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923D3" w:rsidRPr="00830300" w:rsidRDefault="00830300" w:rsidP="00830300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</w:t>
      </w:r>
      <w:r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>риложение</w:t>
      </w:r>
      <w:r w:rsidR="005923D3" w:rsidRPr="0083030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3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923D3" w:rsidRPr="005923D3" w:rsidRDefault="005923D3" w:rsidP="005923D3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830300">
      <w:pPr>
        <w:spacing w:after="0" w:line="360" w:lineRule="auto"/>
        <w:ind w:right="132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СУММАРНЫЙ </w:t>
      </w:r>
      <w:proofErr w:type="gramStart"/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СЕРДЕЧНО-СОСУДИСТЫЙ</w:t>
      </w:r>
      <w:proofErr w:type="gramEnd"/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РИСК (прогностическое значение и методика определения)</w:t>
      </w:r>
    </w:p>
    <w:p w:rsidR="005923D3" w:rsidRPr="005923D3" w:rsidRDefault="005923D3" w:rsidP="005923D3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632104" w:rsidRDefault="005923D3" w:rsidP="00632104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Оценка абсолютного риска фатальных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сердечно-сосудистых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осложнений в предстоящие 10 лет жизни (суммарный сердечно-сосудистый риск) производится при помощи Европейской шкалы SCORE, предназначенной для стран очень высокого риска, к которым относится и Российская Федерация (рис. 1). К фатальным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сердечно-сосудистым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осложнениям (событиям) относятся: смерть от инфаркта миокарда, других форм ишемической болезни сердца (ИБС), от инсульта, в том числе скоропостижная смерть и смерть в пределах 24 часов после появления симптомов, смерть от других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некоронарогенных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сердечно-сосудистых заболеваний за исключением определенно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неате</w:t>
      </w:r>
      <w:r w:rsidR="00632104">
        <w:rPr>
          <w:rFonts w:ascii="Times New Roman" w:eastAsia="Times New Roman" w:hAnsi="Times New Roman" w:cs="Arial"/>
          <w:sz w:val="28"/>
          <w:szCs w:val="20"/>
          <w:lang w:eastAsia="ru-RU"/>
        </w:rPr>
        <w:t>росклеротических</w:t>
      </w:r>
      <w:proofErr w:type="spellEnd"/>
      <w:r w:rsidR="006321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причин смерти.</w:t>
      </w:r>
    </w:p>
    <w:p w:rsidR="005923D3" w:rsidRPr="00830300" w:rsidRDefault="005923D3" w:rsidP="00632104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Шкала SCORE не используется у пациентов с доказанными сердечно-сосудистыми заболеваниями атеросклеротического генеза (ИБС, цереброваскулярные болезни, аневризма аорты, атеросклероз периферических артерий), сахарным диабетом I и II типа с поражением органов мишеней, хроническими болезнями почек, у лиц с очень высокими уровнями отдельных факторов риска, граждан в возрасте старше 65 лет (данные группы лиц имеют наивысшую степень суммарного 10 -летнего сердечно-сосудистого риска) и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граждан в возрасте до 40 лет, так как вне зависимости от наличия факторов риска они имеют низкий абсолютный риск фатальных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сердечно-сосудистых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осложне</w:t>
      </w:r>
      <w:r w:rsidR="00830300">
        <w:rPr>
          <w:rFonts w:ascii="Times New Roman" w:eastAsia="Times New Roman" w:hAnsi="Times New Roman" w:cs="Arial"/>
          <w:sz w:val="28"/>
          <w:szCs w:val="20"/>
          <w:lang w:eastAsia="ru-RU"/>
        </w:rPr>
        <w:t>ний в предстоящие 10 лет жизни.</w:t>
      </w:r>
    </w:p>
    <w:p w:rsidR="005923D3" w:rsidRPr="00830300" w:rsidRDefault="005923D3" w:rsidP="00830300">
      <w:pPr>
        <w:spacing w:after="0" w:line="360" w:lineRule="auto"/>
        <w:ind w:right="64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Методика определения суммарного </w:t>
      </w:r>
      <w:proofErr w:type="gramStart"/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сердечно-с</w:t>
      </w:r>
      <w:r w:rsidR="0083030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осудистого</w:t>
      </w:r>
      <w:proofErr w:type="gramEnd"/>
      <w:r w:rsidR="0083030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риска по шкале SCORE</w:t>
      </w:r>
    </w:p>
    <w:p w:rsidR="005923D3" w:rsidRPr="00830300" w:rsidRDefault="005923D3" w:rsidP="00830300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Выберите ту часть шкалы, которая соответствует полу, возрасту и статусу курения пациента. Далее внутри таблицы следует найти клетку, наиболее соответствующую индивидуальному уровню измеренного систолического артериального давления (АД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мм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рт.ст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.) и общего холестерина (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ммоль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/л).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Число, указанное в клетке, показывает 10 -</w:t>
      </w:r>
      <w:r w:rsidR="003B105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летний суммарный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сердечно-сосудистый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риск данного пациента. Например, если пациент 55 лет, курит в настоящее время, имеет систолическое АД 145 мм рт. </w:t>
      </w:r>
      <w:proofErr w:type="spellStart"/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ст</w:t>
      </w:r>
      <w:proofErr w:type="spellEnd"/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уровень общего холестерина 6,8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ммоль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/ л, то его риск равен 9% (на рис. 1 цифра 9 размещ</w:t>
      </w:r>
      <w:r w:rsidR="00830300">
        <w:rPr>
          <w:rFonts w:ascii="Times New Roman" w:eastAsia="Times New Roman" w:hAnsi="Times New Roman" w:cs="Arial"/>
          <w:sz w:val="28"/>
          <w:szCs w:val="20"/>
          <w:lang w:eastAsia="ru-RU"/>
        </w:rPr>
        <w:t>ена в окружности белого цвета).</w:t>
      </w:r>
    </w:p>
    <w:p w:rsidR="005923D3" w:rsidRPr="00586629" w:rsidRDefault="005923D3" w:rsidP="00586629">
      <w:pPr>
        <w:spacing w:after="0" w:line="360" w:lineRule="auto"/>
        <w:ind w:right="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Шкалу SCORE можно использовать и для ориентировочной оценки общего числа (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фатальных+нефатальных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)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сердечно-сосудистых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событий (осложнений) в предстоящие 10 лет жизни - оно будет примерно в три раза выше, чем число, полученное по шкале SCORE при оценке только фатальных сердечно-с</w:t>
      </w:r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>осудистых событий (осложнений).</w:t>
      </w:r>
    </w:p>
    <w:p w:rsidR="005923D3" w:rsidRPr="00586629" w:rsidRDefault="005923D3" w:rsidP="00586629">
      <w:pPr>
        <w:spacing w:after="0" w:line="360" w:lineRule="auto"/>
        <w:ind w:right="5160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24" w:name="page283"/>
      <w:bookmarkEnd w:id="24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Риск менее 1% считается </w:t>
      </w:r>
      <w:r w:rsidRPr="00586629">
        <w:rPr>
          <w:rFonts w:ascii="Times New Roman" w:eastAsia="Times New Roman" w:hAnsi="Times New Roman" w:cs="Arial"/>
          <w:sz w:val="28"/>
          <w:szCs w:val="20"/>
          <w:lang w:eastAsia="ru-RU"/>
        </w:rPr>
        <w:t>низким в пределах ≥1 до 5% – умеренным</w:t>
      </w:r>
    </w:p>
    <w:p w:rsidR="005923D3" w:rsidRPr="00586629" w:rsidRDefault="005923D3" w:rsidP="00586629">
      <w:pPr>
        <w:spacing w:after="0" w:line="360" w:lineRule="auto"/>
        <w:ind w:right="646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8662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≥5 до 10% – высоким ≥10% – </w:t>
      </w:r>
      <w:r w:rsidR="00586629" w:rsidRPr="00586629">
        <w:rPr>
          <w:rFonts w:ascii="Times New Roman" w:eastAsia="Times New Roman" w:hAnsi="Times New Roman" w:cs="Arial"/>
          <w:sz w:val="28"/>
          <w:szCs w:val="20"/>
          <w:lang w:eastAsia="ru-RU"/>
        </w:rPr>
        <w:t>очень высоким</w:t>
      </w:r>
    </w:p>
    <w:p w:rsidR="005923D3" w:rsidRPr="005923D3" w:rsidRDefault="005923D3" w:rsidP="00830300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Шкала SCORE не используется, если у пациента:</w:t>
      </w:r>
    </w:p>
    <w:p w:rsidR="005923D3" w:rsidRPr="00830300" w:rsidRDefault="005923D3" w:rsidP="00632104">
      <w:pPr>
        <w:numPr>
          <w:ilvl w:val="0"/>
          <w:numId w:val="11"/>
        </w:numPr>
        <w:tabs>
          <w:tab w:val="left" w:pos="28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сердечно-сосудистые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заболевания, в основе которых атеросклероз сосудов</w:t>
      </w:r>
    </w:p>
    <w:p w:rsidR="005923D3" w:rsidRPr="00830300" w:rsidRDefault="005923D3" w:rsidP="00632104">
      <w:pPr>
        <w:numPr>
          <w:ilvl w:val="0"/>
          <w:numId w:val="11"/>
        </w:numPr>
        <w:tabs>
          <w:tab w:val="left" w:pos="28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сахарный диабет I и II типа</w:t>
      </w:r>
    </w:p>
    <w:p w:rsidR="005923D3" w:rsidRPr="00830300" w:rsidRDefault="005923D3" w:rsidP="00632104">
      <w:pPr>
        <w:numPr>
          <w:ilvl w:val="0"/>
          <w:numId w:val="11"/>
        </w:numPr>
        <w:tabs>
          <w:tab w:val="left" w:pos="28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очень высокие уровни артериального давления и/или общего холестерина</w:t>
      </w:r>
    </w:p>
    <w:p w:rsidR="005923D3" w:rsidRPr="00830300" w:rsidRDefault="005923D3" w:rsidP="00632104">
      <w:pPr>
        <w:numPr>
          <w:ilvl w:val="0"/>
          <w:numId w:val="11"/>
        </w:numPr>
        <w:tabs>
          <w:tab w:val="left" w:pos="28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хроническая болезнь почек</w:t>
      </w:r>
    </w:p>
    <w:p w:rsidR="005923D3" w:rsidRPr="00830300" w:rsidRDefault="005923D3" w:rsidP="00830300">
      <w:pPr>
        <w:spacing w:after="0" w:line="360" w:lineRule="auto"/>
        <w:ind w:right="50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 наличии этих состояний риск </w:t>
      </w:r>
      <w:r w:rsidRPr="00586629">
        <w:rPr>
          <w:rFonts w:ascii="Times New Roman" w:eastAsia="Times New Roman" w:hAnsi="Times New Roman" w:cs="Arial"/>
          <w:sz w:val="28"/>
          <w:szCs w:val="20"/>
          <w:lang w:eastAsia="ru-RU"/>
        </w:rPr>
        <w:t>считается высоким и очень высоким.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У людей с умеренным и, особенно с высоким и очень высоким 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сердечно-сосудистым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риском необходимы активные мероприятия по снижен</w:t>
      </w:r>
      <w:r w:rsidR="00830300">
        <w:rPr>
          <w:rFonts w:ascii="Times New Roman" w:eastAsia="Times New Roman" w:hAnsi="Times New Roman" w:cs="Arial"/>
          <w:sz w:val="28"/>
          <w:szCs w:val="20"/>
          <w:lang w:eastAsia="ru-RU"/>
        </w:rPr>
        <w:t>ию уровней всех факторов риска.</w:t>
      </w:r>
    </w:p>
    <w:p w:rsidR="005923D3" w:rsidRPr="005923D3" w:rsidRDefault="005923D3" w:rsidP="00830300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830300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830300">
      <w:pPr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25" w:name="page284"/>
      <w:bookmarkEnd w:id="25"/>
      <w:r>
        <w:rPr>
          <w:rFonts w:ascii="Calibri" w:eastAsia="Calibri" w:hAnsi="Calibri" w:cs="Arial"/>
          <w:noProof/>
          <w:szCs w:val="20"/>
          <w:lang w:eastAsia="ru-RU"/>
        </w:rPr>
        <w:drawing>
          <wp:anchor distT="0" distB="0" distL="114300" distR="114300" simplePos="0" relativeHeight="251713536" behindDoc="1" locked="0" layoutInCell="0" allowOverlap="1" wp14:anchorId="10C1E64D" wp14:editId="79ACDD6E">
            <wp:simplePos x="0" y="0"/>
            <wp:positionH relativeFrom="page">
              <wp:posOffset>972185</wp:posOffset>
            </wp:positionH>
            <wp:positionV relativeFrom="page">
              <wp:posOffset>635</wp:posOffset>
            </wp:positionV>
            <wp:extent cx="5932805" cy="8466455"/>
            <wp:effectExtent l="0" t="0" r="0" b="0"/>
            <wp:wrapNone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46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3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Рисунок 1. Шкала SCORE</w:t>
      </w: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923D3">
      <w:pPr>
        <w:spacing w:after="0" w:line="14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26" w:name="page285"/>
      <w:bookmarkEnd w:id="26"/>
    </w:p>
    <w:p w:rsidR="005923D3" w:rsidRPr="00586629" w:rsidRDefault="00586629" w:rsidP="00586629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</w:t>
      </w:r>
      <w:r w:rsidRPr="00586629">
        <w:rPr>
          <w:rFonts w:ascii="Times New Roman" w:eastAsia="Times New Roman" w:hAnsi="Times New Roman" w:cs="Arial"/>
          <w:sz w:val="28"/>
          <w:szCs w:val="20"/>
          <w:lang w:eastAsia="ru-RU"/>
        </w:rPr>
        <w:t>риложение</w:t>
      </w:r>
      <w:r w:rsidR="005923D3" w:rsidRPr="0058662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4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923D3" w:rsidRPr="005923D3" w:rsidRDefault="005923D3" w:rsidP="005923D3">
      <w:pPr>
        <w:spacing w:after="0" w:line="1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86629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ДИАГНОСТИЧЕСКИЕ КРИТЕРИИ ФАКТОРОВ РИСКА</w:t>
      </w:r>
    </w:p>
    <w:p w:rsidR="005923D3" w:rsidRPr="005923D3" w:rsidRDefault="005923D3" w:rsidP="00586629">
      <w:pPr>
        <w:spacing w:after="0" w:line="160" w:lineRule="exact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923D3" w:rsidRDefault="005923D3" w:rsidP="00586629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РАЗВИТИЯ ХРОНИЧЕСКИХ НЕИНФЕКЦИОННЫХ ЗАБОЛЕВАНИЙ</w:t>
      </w:r>
    </w:p>
    <w:p w:rsidR="005923D3" w:rsidRPr="005923D3" w:rsidRDefault="005923D3" w:rsidP="005923D3">
      <w:pPr>
        <w:spacing w:after="0" w:line="16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923D3" w:rsidRPr="00586629" w:rsidRDefault="005923D3" w:rsidP="00586629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Повышенный уровень артериального давления - систолическое артериальное давление равно или выше 140 мм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рт.ст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., диастолическое артериальное давление равно или выше 90 мм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рт.ст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. либо проведение гипотензивной терапии.</w:t>
      </w:r>
    </w:p>
    <w:p w:rsidR="005923D3" w:rsidRPr="00586629" w:rsidRDefault="005923D3" w:rsidP="0058662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Дислипидемия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 отклонение от нормы одного или более показателей липидного обмена (общий холестерин более 5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ммоль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/л; холестерин липопротеидов высокой плотности у женщин менее 1,0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ммоль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/л, у мужчин менее 1,2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ммоль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/л; холестерин липопротеидов низкой плотности более 3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ммоль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/л; триглицериды более 1,7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ммоль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/л) или проведе</w:t>
      </w:r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ние </w:t>
      </w:r>
      <w:proofErr w:type="spellStart"/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>гиполипидемической</w:t>
      </w:r>
      <w:proofErr w:type="spellEnd"/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терапии.</w:t>
      </w:r>
    </w:p>
    <w:p w:rsidR="005923D3" w:rsidRPr="00586629" w:rsidRDefault="005923D3" w:rsidP="0058662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Повышенный уровень глюкозы в крови - уровень глюкозы плазмы натощак более 6,1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ммоль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/л или проведение 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гип</w:t>
      </w:r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>оликемической</w:t>
      </w:r>
      <w:proofErr w:type="spellEnd"/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терапии.</w:t>
      </w:r>
    </w:p>
    <w:p w:rsidR="005923D3" w:rsidRPr="00586629" w:rsidRDefault="005923D3" w:rsidP="00586629">
      <w:pPr>
        <w:spacing w:after="0" w:line="360" w:lineRule="auto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Курение табака - ежедневное выкуривание одной сигареты и более. Нерациональное питание - избы</w:t>
      </w:r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>точное потребление пищи, жиров,</w:t>
      </w:r>
    </w:p>
    <w:p w:rsidR="005923D3" w:rsidRPr="00586629" w:rsidRDefault="005923D3" w:rsidP="0058662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углеводов, потребление поваренной соли более 5 граммов в сутки (</w:t>
      </w:r>
      <w:proofErr w:type="spell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досаливание</w:t>
      </w:r>
      <w:proofErr w:type="spell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приготовленной пищи, частое употребление соленостей, консервов, колбасных изделий), недостаточное потребление фруктов и овощей (менее 400 граммов и</w:t>
      </w:r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>ли менее 4 - 6 порций в сутки).</w:t>
      </w:r>
    </w:p>
    <w:p w:rsidR="005923D3" w:rsidRPr="00586629" w:rsidRDefault="005923D3" w:rsidP="0058662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Избыточная масса тела - индекс массы тела 25 - 29,9 кг/м</w:t>
      </w:r>
      <w:proofErr w:type="gramStart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2</w:t>
      </w:r>
      <w:proofErr w:type="gramEnd"/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, ожирение - ин</w:t>
      </w:r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>декс массы тела более 30 кг/м2.</w:t>
      </w:r>
    </w:p>
    <w:p w:rsidR="005923D3" w:rsidRPr="00586629" w:rsidRDefault="005923D3" w:rsidP="0058662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Низкая физическая активность - ходьба в умеренном или быстр</w:t>
      </w:r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>ом темпе менее 30 минут в день.</w:t>
      </w:r>
    </w:p>
    <w:p w:rsidR="00586629" w:rsidRDefault="005923D3" w:rsidP="0058662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Риск пагубного потребления алкоголя и риск потребления наркотических средств и психотропных веществ без назначения врача определяется с помощью опроса (анкетирования</w:t>
      </w:r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>).</w:t>
      </w:r>
    </w:p>
    <w:p w:rsidR="005923D3" w:rsidRDefault="005923D3" w:rsidP="00586629">
      <w:p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Суммарный сердечно -</w:t>
      </w:r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сосудистый риск устанавливается при отсутствии у гражданина выявленных заболева</w:t>
      </w:r>
      <w:r w:rsidR="00586629">
        <w:rPr>
          <w:rFonts w:ascii="Times New Roman" w:eastAsia="Times New Roman" w:hAnsi="Times New Roman" w:cs="Arial"/>
          <w:sz w:val="28"/>
          <w:szCs w:val="20"/>
          <w:lang w:eastAsia="ru-RU"/>
        </w:rPr>
        <w:t>ний, связанных с атеросклерозо</w:t>
      </w:r>
      <w:r w:rsidRPr="005923D3">
        <w:rPr>
          <w:rFonts w:ascii="Times New Roman" w:eastAsia="Times New Roman" w:hAnsi="Times New Roman" w:cs="Arial"/>
          <w:sz w:val="28"/>
          <w:szCs w:val="20"/>
          <w:lang w:eastAsia="ru-RU"/>
        </w:rPr>
        <w:t>м.</w:t>
      </w:r>
    </w:p>
    <w:sectPr w:rsidR="005923D3" w:rsidSect="00F6771C">
      <w:pgSz w:w="11900" w:h="16838"/>
      <w:pgMar w:top="1440" w:right="820" w:bottom="697" w:left="1680" w:header="0" w:footer="0" w:gutter="0"/>
      <w:cols w:space="0" w:equalWidth="0">
        <w:col w:w="94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99" w:rsidRDefault="00947399" w:rsidP="00725B0B">
      <w:pPr>
        <w:spacing w:after="0" w:line="240" w:lineRule="auto"/>
      </w:pPr>
      <w:r>
        <w:separator/>
      </w:r>
    </w:p>
  </w:endnote>
  <w:endnote w:type="continuationSeparator" w:id="0">
    <w:p w:rsidR="00947399" w:rsidRDefault="00947399" w:rsidP="0072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897450"/>
      <w:docPartObj>
        <w:docPartGallery w:val="Page Numbers (Bottom of Page)"/>
        <w:docPartUnique/>
      </w:docPartObj>
    </w:sdtPr>
    <w:sdtEndPr/>
    <w:sdtContent>
      <w:p w:rsidR="00725B0B" w:rsidRDefault="00725B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CC">
          <w:rPr>
            <w:noProof/>
          </w:rPr>
          <w:t>42</w:t>
        </w:r>
        <w:r>
          <w:fldChar w:fldCharType="end"/>
        </w:r>
      </w:p>
    </w:sdtContent>
  </w:sdt>
  <w:p w:rsidR="00725B0B" w:rsidRDefault="00725B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99" w:rsidRDefault="00947399" w:rsidP="00725B0B">
      <w:pPr>
        <w:spacing w:after="0" w:line="240" w:lineRule="auto"/>
      </w:pPr>
      <w:r>
        <w:separator/>
      </w:r>
    </w:p>
  </w:footnote>
  <w:footnote w:type="continuationSeparator" w:id="0">
    <w:p w:rsidR="00947399" w:rsidRDefault="00947399" w:rsidP="0072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57A080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17FC9"/>
    <w:multiLevelType w:val="hybridMultilevel"/>
    <w:tmpl w:val="5B287162"/>
    <w:lvl w:ilvl="0" w:tplc="7E8083EC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E43FA"/>
    <w:multiLevelType w:val="hybridMultilevel"/>
    <w:tmpl w:val="9C0C0C0C"/>
    <w:lvl w:ilvl="0" w:tplc="65C6BF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56B4"/>
    <w:multiLevelType w:val="hybridMultilevel"/>
    <w:tmpl w:val="3138B9A8"/>
    <w:lvl w:ilvl="0" w:tplc="FE720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E387D"/>
    <w:multiLevelType w:val="hybridMultilevel"/>
    <w:tmpl w:val="8656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15695"/>
    <w:multiLevelType w:val="hybridMultilevel"/>
    <w:tmpl w:val="5BB0D6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50D73"/>
    <w:multiLevelType w:val="hybridMultilevel"/>
    <w:tmpl w:val="5B287162"/>
    <w:lvl w:ilvl="0" w:tplc="7E8083EC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D833C9"/>
    <w:multiLevelType w:val="hybridMultilevel"/>
    <w:tmpl w:val="A8AEC1FE"/>
    <w:lvl w:ilvl="0" w:tplc="C19AA49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A406F"/>
    <w:multiLevelType w:val="hybridMultilevel"/>
    <w:tmpl w:val="B2B67B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76025"/>
    <w:multiLevelType w:val="hybridMultilevel"/>
    <w:tmpl w:val="2EAE302E"/>
    <w:lvl w:ilvl="0" w:tplc="74181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07527"/>
    <w:multiLevelType w:val="hybridMultilevel"/>
    <w:tmpl w:val="5B2AEA5C"/>
    <w:lvl w:ilvl="0" w:tplc="6BAAC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DF4678"/>
    <w:multiLevelType w:val="hybridMultilevel"/>
    <w:tmpl w:val="83E8D0FA"/>
    <w:lvl w:ilvl="0" w:tplc="BBECE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4"/>
    <w:rsid w:val="000824BB"/>
    <w:rsid w:val="000842C3"/>
    <w:rsid w:val="00084C97"/>
    <w:rsid w:val="000A05A6"/>
    <w:rsid w:val="000A1AB9"/>
    <w:rsid w:val="000A23FB"/>
    <w:rsid w:val="001E1A3D"/>
    <w:rsid w:val="002661A3"/>
    <w:rsid w:val="002A2346"/>
    <w:rsid w:val="002C7A63"/>
    <w:rsid w:val="002D6CC4"/>
    <w:rsid w:val="002F055F"/>
    <w:rsid w:val="00327116"/>
    <w:rsid w:val="00341F78"/>
    <w:rsid w:val="00342F4D"/>
    <w:rsid w:val="003B105C"/>
    <w:rsid w:val="003B5EAE"/>
    <w:rsid w:val="003B5FA4"/>
    <w:rsid w:val="00581A77"/>
    <w:rsid w:val="00586629"/>
    <w:rsid w:val="005923D3"/>
    <w:rsid w:val="005F58EB"/>
    <w:rsid w:val="00620E90"/>
    <w:rsid w:val="00621170"/>
    <w:rsid w:val="00622CE6"/>
    <w:rsid w:val="00623C13"/>
    <w:rsid w:val="00632104"/>
    <w:rsid w:val="006D1359"/>
    <w:rsid w:val="006F02CC"/>
    <w:rsid w:val="00716E1E"/>
    <w:rsid w:val="00725B0B"/>
    <w:rsid w:val="00735F3F"/>
    <w:rsid w:val="007438D1"/>
    <w:rsid w:val="007A53B9"/>
    <w:rsid w:val="00830300"/>
    <w:rsid w:val="00847CFD"/>
    <w:rsid w:val="008C770C"/>
    <w:rsid w:val="00926114"/>
    <w:rsid w:val="00947399"/>
    <w:rsid w:val="00990278"/>
    <w:rsid w:val="00A05317"/>
    <w:rsid w:val="00A570BB"/>
    <w:rsid w:val="00AC52D8"/>
    <w:rsid w:val="00B75663"/>
    <w:rsid w:val="00B8651F"/>
    <w:rsid w:val="00BB2329"/>
    <w:rsid w:val="00BB3955"/>
    <w:rsid w:val="00BC13D0"/>
    <w:rsid w:val="00C16319"/>
    <w:rsid w:val="00D32F1E"/>
    <w:rsid w:val="00E85718"/>
    <w:rsid w:val="00EB59F8"/>
    <w:rsid w:val="00F24FE3"/>
    <w:rsid w:val="00F6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23D3"/>
  </w:style>
  <w:style w:type="paragraph" w:styleId="a3">
    <w:name w:val="List Paragraph"/>
    <w:basedOn w:val="a"/>
    <w:uiPriority w:val="34"/>
    <w:qFormat/>
    <w:rsid w:val="00082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B0B"/>
  </w:style>
  <w:style w:type="paragraph" w:styleId="a9">
    <w:name w:val="footer"/>
    <w:basedOn w:val="a"/>
    <w:link w:val="aa"/>
    <w:uiPriority w:val="99"/>
    <w:unhideWhenUsed/>
    <w:rsid w:val="0072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23D3"/>
  </w:style>
  <w:style w:type="paragraph" w:styleId="a3">
    <w:name w:val="List Paragraph"/>
    <w:basedOn w:val="a"/>
    <w:uiPriority w:val="34"/>
    <w:qFormat/>
    <w:rsid w:val="00082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B0B"/>
  </w:style>
  <w:style w:type="paragraph" w:styleId="a9">
    <w:name w:val="footer"/>
    <w:basedOn w:val="a"/>
    <w:link w:val="aa"/>
    <w:uiPriority w:val="99"/>
    <w:unhideWhenUsed/>
    <w:rsid w:val="00725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kirov.ru/site/LSPB4F00B/$FILE/disp_prikaz_N36an.pdf" TargetMode="External"/><Relationship Id="rId18" Type="http://schemas.openxmlformats.org/officeDocument/2006/relationships/hyperlink" Target="http://www.medkirov.ru/site/LSPB4F00B/$FILE/prikaz87N.pdf" TargetMode="External"/><Relationship Id="rId26" Type="http://schemas.openxmlformats.org/officeDocument/2006/relationships/hyperlink" Target="http://www.medkirov.ru/site/LSPB4F00B/$FILE/%D0%B4%D0%B8%D1%81%D0%BF%D0%B0%D0%BD%D1%81%D0%B5%D1%80%D0%BD%D0%BE%D0%B5%20%D0%BD%D0%B0%D0%B1%D0%BB%D1%8E%D0%B4%D0%B5%D0%BD%D0%B8%D0%B5%20%D0%B1%D0%BE%D0%BB%D1%8C%D0%BD%D1%8B%D1%85%20%D0%A5%D0%9D%D0%98%D0%97%20%D0%A1%D0%90%20%D1%87%D1%83%D1%87%D0%B0%D0%BB%D0%B8%D0%BD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kirov.ru/site/LSPB4F00B/$FILE/prikaz87N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edkirov.ru/site/LSPB4F00B/$FILE/disp_prikaz_N36an.pdf" TargetMode="External"/><Relationship Id="rId17" Type="http://schemas.openxmlformats.org/officeDocument/2006/relationships/hyperlink" Target="http://www.medkirov.ru/site/LSPB4F00B/$FILE/prikaz87N.pdf" TargetMode="External"/><Relationship Id="rId25" Type="http://schemas.openxmlformats.org/officeDocument/2006/relationships/hyperlink" Target="http://www.medkirov.ru/site/LSPB4F00B/$FILE/%D0%B4%D0%B8%D1%81%D0%BF%D0%B0%D0%BD%D1%81%D0%B5%D1%80%D0%BD%D0%BE%D0%B5%20%D0%BD%D0%B0%D0%B1%D0%BB%D1%8E%D0%B4%D0%B5%D0%BD%D0%B8%D0%B5%20%D0%B1%D0%BE%D0%BB%D1%8C%D0%BD%D1%8B%D1%85%20%D0%A5%D0%9D%D0%98%D0%97%20%D0%A1%D0%90%20%D1%87%D1%83%D1%87%D0%B0%D0%BB%D0%B8%D0%B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kirov.ru/site/LSPB4F00B/$FILE/disp_prikaz_N36an.pdf" TargetMode="External"/><Relationship Id="rId20" Type="http://schemas.openxmlformats.org/officeDocument/2006/relationships/hyperlink" Target="http://www.medkirov.ru/site/LSPB4F00B/$FILE/prikaz87N.pdf" TargetMode="External"/><Relationship Id="rId29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birint.ru/pubhouse/1815/" TargetMode="External"/><Relationship Id="rId24" Type="http://schemas.openxmlformats.org/officeDocument/2006/relationships/hyperlink" Target="http://www.medkirov.ru/site/LSPB4F00B/$FILE/%D0%B4%D0%B8%D1%81%D0%BF%D0%B0%D0%BD%D1%81%D0%B5%D1%80%D0%BD%D0%BE%D0%B5%20%D0%BD%D0%B0%D0%B1%D0%BB%D1%8E%D0%B4%D0%B5%D0%BD%D0%B8%D0%B5%20%D0%B1%D0%BE%D0%BB%D1%8C%D0%BD%D1%8B%D1%85%20%D0%A5%D0%9D%D0%98%D0%97%20%D0%A1%D0%90%20%D1%87%D1%83%D1%87%D0%B0%D0%BB%D0%B8%D0%BD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dkirov.ru/site/LSPB4F00B/$FILE/disp_prikaz_N36an.pdf" TargetMode="External"/><Relationship Id="rId23" Type="http://schemas.openxmlformats.org/officeDocument/2006/relationships/hyperlink" Target="http://www.medkirov.ru/site/LSPB4F00B/$FILE/Metodrek_po_Dispancerizacii_%203.pdf" TargetMode="External"/><Relationship Id="rId28" Type="http://schemas.openxmlformats.org/officeDocument/2006/relationships/hyperlink" Target="http://www.medkirov.ru/docs/id/33F7F2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edkirov.ru/site/LSPB4F00B/$FILE/prikaz87N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edkirov.ru/site/LSPB4F00B/$FILE/disp_prikaz_N36an.pdf" TargetMode="External"/><Relationship Id="rId22" Type="http://schemas.openxmlformats.org/officeDocument/2006/relationships/hyperlink" Target="http://www.medkirov.ru/site/LSPB4F00B/$FILE/Metodrek_po_Dispancerizacii_%203.pdf" TargetMode="External"/><Relationship Id="rId27" Type="http://schemas.openxmlformats.org/officeDocument/2006/relationships/hyperlink" Target="http://www.medkirov.ru/docs/id/33F7F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B439-E280-4B73-B043-894A101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42</Pages>
  <Words>9461</Words>
  <Characters>53930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2017-04-05T04:15:00Z</cp:lastPrinted>
  <dcterms:created xsi:type="dcterms:W3CDTF">2017-03-22T14:31:00Z</dcterms:created>
  <dcterms:modified xsi:type="dcterms:W3CDTF">2017-04-05T04:17:00Z</dcterms:modified>
</cp:coreProperties>
</file>