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A0" w:rsidRDefault="00702BF8">
      <w:pPr>
        <w:spacing w:after="245" w:line="282" w:lineRule="auto"/>
        <w:ind w:left="0" w:firstLine="0"/>
        <w:jc w:val="center"/>
      </w:pPr>
      <w:r>
        <w:rPr>
          <w:b/>
          <w:sz w:val="36"/>
        </w:rPr>
        <w:t xml:space="preserve">Задачи образовательных областей по ФГОС во второй младшей группе </w:t>
      </w:r>
    </w:p>
    <w:p w:rsidR="00D369A0" w:rsidRDefault="00702BF8">
      <w:pPr>
        <w:pStyle w:val="1"/>
        <w:spacing w:after="176"/>
      </w:pPr>
      <w:r>
        <w:t xml:space="preserve">ОБРАЗОВАТЕЛЬНАЯ ОБЛАСТЬ </w:t>
      </w:r>
      <w:r>
        <w:rPr>
          <w:sz w:val="36"/>
        </w:rPr>
        <w:t xml:space="preserve"> </w:t>
      </w:r>
    </w:p>
    <w:p w:rsidR="00D369A0" w:rsidRDefault="00702BF8">
      <w:pPr>
        <w:spacing w:after="16" w:line="479" w:lineRule="auto"/>
        <w:ind w:left="3060" w:right="1312" w:hanging="1443"/>
        <w:jc w:val="both"/>
      </w:pPr>
      <w:r>
        <w:rPr>
          <w:b/>
        </w:rPr>
        <w:t xml:space="preserve">«СОЦИАЛЬНО-КОММУНИКАТИВНОЕ </w:t>
      </w:r>
      <w:proofErr w:type="gramStart"/>
      <w:r>
        <w:rPr>
          <w:b/>
        </w:rPr>
        <w:t>РАЗВИТИЕ»</w:t>
      </w:r>
      <w:r>
        <w:t xml:space="preserve">  </w:t>
      </w:r>
      <w:r>
        <w:rPr>
          <w:b/>
          <w:sz w:val="28"/>
        </w:rPr>
        <w:t>Основные</w:t>
      </w:r>
      <w:proofErr w:type="gramEnd"/>
      <w:r>
        <w:rPr>
          <w:b/>
          <w:sz w:val="28"/>
        </w:rPr>
        <w:t xml:space="preserve"> цели и задачи:</w:t>
      </w:r>
      <w:r>
        <w:rPr>
          <w:sz w:val="28"/>
        </w:rPr>
        <w:t xml:space="preserve"> </w:t>
      </w:r>
    </w:p>
    <w:p w:rsidR="00D369A0" w:rsidRDefault="00702BF8">
      <w:pPr>
        <w:numPr>
          <w:ilvl w:val="0"/>
          <w:numId w:val="1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Социализация, развитие общения, нравственное воспитание.</w:t>
      </w:r>
      <w:r>
        <w:rPr>
          <w:sz w:val="28"/>
        </w:rPr>
        <w:t xml:space="preserve"> </w:t>
      </w:r>
    </w:p>
    <w:p w:rsidR="00D369A0" w:rsidRDefault="00702BF8">
      <w:pPr>
        <w:spacing w:after="367"/>
        <w:ind w:left="-5"/>
      </w:pPr>
      <w: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</w:t>
      </w:r>
      <w:r>
        <w:t>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</w:t>
      </w:r>
      <w:r>
        <w:t xml:space="preserve">ь конфликты со сверстниками. </w:t>
      </w:r>
    </w:p>
    <w:p w:rsidR="00D369A0" w:rsidRDefault="00702BF8">
      <w:pPr>
        <w:numPr>
          <w:ilvl w:val="0"/>
          <w:numId w:val="1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Ребенок в семье и сообществе, патриотическое воспитание.</w:t>
      </w:r>
      <w:r>
        <w:rPr>
          <w:sz w:val="28"/>
        </w:rPr>
        <w:t xml:space="preserve"> </w:t>
      </w:r>
    </w:p>
    <w:p w:rsidR="00D369A0" w:rsidRDefault="00702BF8">
      <w:pPr>
        <w:spacing w:after="364"/>
        <w:ind w:left="-5"/>
      </w:pPr>
      <w:r>
        <w:t xml:space="preserve">Формирование образа </w:t>
      </w:r>
      <w:proofErr w:type="gramStart"/>
      <w:r>
        <w:t>Я</w:t>
      </w:r>
      <w:proofErr w:type="gramEnd"/>
      <w:r>
        <w:t>, уважительного отношения и чувства принадлежности к своей семье и к сообществу детей и взрослых в организации; формирование гендерной, семейной, г</w:t>
      </w:r>
      <w:r>
        <w:t xml:space="preserve">ражданской принадлежности; воспитание любви к Родине, гордости за ее достижения, патриотических чувств. </w:t>
      </w:r>
    </w:p>
    <w:p w:rsidR="00D369A0" w:rsidRDefault="00702BF8">
      <w:pPr>
        <w:numPr>
          <w:ilvl w:val="0"/>
          <w:numId w:val="1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Самообслуживание, самостоятельность, трудовое воспитание.</w:t>
      </w:r>
      <w:r>
        <w:rPr>
          <w:sz w:val="28"/>
        </w:rPr>
        <w:t xml:space="preserve"> </w:t>
      </w:r>
    </w:p>
    <w:p w:rsidR="00D369A0" w:rsidRDefault="00702BF8">
      <w:pPr>
        <w:spacing w:after="0"/>
        <w:ind w:left="-5"/>
      </w:pPr>
      <w:r>
        <w:t xml:space="preserve">Развитие навыков самообслуживания; становление самостоятельности, целенаправленности и </w:t>
      </w:r>
      <w:proofErr w:type="spellStart"/>
      <w:r>
        <w:t>самор</w:t>
      </w:r>
      <w:r>
        <w:t>егуляции</w:t>
      </w:r>
      <w:proofErr w:type="spellEnd"/>
      <w:r>
        <w:t xml:space="preserve"> собственных действий. Воспитание </w:t>
      </w:r>
      <w:proofErr w:type="spellStart"/>
      <w:r>
        <w:t>культурногигиенических</w:t>
      </w:r>
      <w:proofErr w:type="spellEnd"/>
      <w:r>
        <w:t xml:space="preserve">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</w:t>
      </w:r>
      <w:r>
        <w:t xml:space="preserve">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D369A0" w:rsidRDefault="00702BF8">
      <w:pPr>
        <w:spacing w:after="355"/>
        <w:ind w:left="-5"/>
      </w:pPr>
      <w:r>
        <w:t>Формирование первичных представлений о труде взрослых, его роли в об</w:t>
      </w:r>
      <w:r>
        <w:t xml:space="preserve">ществе и жизни каждого человека. </w:t>
      </w:r>
    </w:p>
    <w:p w:rsidR="00D369A0" w:rsidRDefault="00702BF8">
      <w:pPr>
        <w:numPr>
          <w:ilvl w:val="0"/>
          <w:numId w:val="1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Формирование основ безопасности</w:t>
      </w:r>
      <w:r>
        <w:rPr>
          <w:b/>
          <w:sz w:val="28"/>
          <w:u w:val="single" w:color="000000"/>
        </w:rPr>
        <w:t>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</w:t>
      </w:r>
      <w:r>
        <w:t>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</w:t>
      </w:r>
      <w:r>
        <w:t xml:space="preserve">ого движения; воспитание осознанного отношения к необходимости выполнения этих правил. </w:t>
      </w:r>
    </w:p>
    <w:p w:rsidR="00D369A0" w:rsidRDefault="00702BF8">
      <w:pPr>
        <w:spacing w:after="0" w:line="259" w:lineRule="auto"/>
        <w:ind w:left="0" w:firstLine="0"/>
      </w:pPr>
      <w:r>
        <w:lastRenderedPageBreak/>
        <w:t xml:space="preserve">  </w:t>
      </w:r>
    </w:p>
    <w:p w:rsidR="00D369A0" w:rsidRDefault="00702BF8">
      <w:pPr>
        <w:spacing w:after="312" w:line="259" w:lineRule="auto"/>
        <w:ind w:left="72" w:firstLine="0"/>
        <w:jc w:val="center"/>
      </w:pPr>
      <w:r>
        <w:t xml:space="preserve">  </w:t>
      </w:r>
    </w:p>
    <w:p w:rsidR="00D369A0" w:rsidRDefault="00702BF8">
      <w:pPr>
        <w:pStyle w:val="1"/>
      </w:pPr>
      <w:r>
        <w:t xml:space="preserve">ОБРАЗОВАТЕЛЬНАЯ ОБЛАСТЬ </w:t>
      </w:r>
      <w:r>
        <w:rPr>
          <w:b w:val="0"/>
        </w:rPr>
        <w:t xml:space="preserve"> </w:t>
      </w:r>
    </w:p>
    <w:p w:rsidR="00D369A0" w:rsidRDefault="00702BF8">
      <w:pPr>
        <w:spacing w:after="16" w:line="479" w:lineRule="auto"/>
        <w:ind w:left="0" w:right="1312" w:firstLine="2684"/>
        <w:jc w:val="both"/>
      </w:pPr>
      <w:r>
        <w:rPr>
          <w:b/>
        </w:rPr>
        <w:t>«ПОЗНАВАТЕЛЬНОЕ РАЗВИТИЕ»</w:t>
      </w:r>
      <w:r>
        <w:t xml:space="preserve"> </w:t>
      </w:r>
      <w:r>
        <w:rPr>
          <w:sz w:val="28"/>
        </w:rPr>
        <w:t xml:space="preserve">     </w:t>
      </w:r>
      <w:bookmarkStart w:id="0" w:name="_GoBack"/>
      <w:bookmarkEnd w:id="0"/>
      <w:r>
        <w:rPr>
          <w:b/>
          <w:sz w:val="28"/>
        </w:rPr>
        <w:t>Основные цели и задачи:</w:t>
      </w:r>
      <w:r>
        <w:rPr>
          <w:sz w:val="28"/>
        </w:rPr>
        <w:t xml:space="preserve"> </w:t>
      </w:r>
    </w:p>
    <w:p w:rsidR="00D369A0" w:rsidRDefault="00702BF8">
      <w:pPr>
        <w:numPr>
          <w:ilvl w:val="0"/>
          <w:numId w:val="2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Развитие познавательно-исследовательской деятельности.</w:t>
      </w:r>
      <w:r>
        <w:rPr>
          <w:sz w:val="28"/>
        </w:rPr>
        <w:t xml:space="preserve"> </w:t>
      </w:r>
    </w:p>
    <w:p w:rsidR="00D369A0" w:rsidRDefault="00702BF8">
      <w:pPr>
        <w:spacing w:after="367"/>
        <w:ind w:left="-5"/>
      </w:pPr>
      <w: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</w:t>
      </w:r>
      <w:r>
        <w:t>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</w:t>
      </w:r>
      <w:r>
        <w:t xml:space="preserve">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D369A0" w:rsidRDefault="00702BF8">
      <w:pPr>
        <w:numPr>
          <w:ilvl w:val="0"/>
          <w:numId w:val="2"/>
        </w:numPr>
        <w:spacing w:after="255" w:line="259" w:lineRule="auto"/>
        <w:ind w:hanging="281"/>
      </w:pPr>
      <w:r>
        <w:rPr>
          <w:b/>
          <w:i/>
          <w:sz w:val="28"/>
          <w:u w:val="single" w:color="000000"/>
        </w:rPr>
        <w:t>Приобщение к социоку</w:t>
      </w:r>
      <w:r>
        <w:rPr>
          <w:b/>
          <w:i/>
          <w:sz w:val="28"/>
          <w:u w:val="single" w:color="000000"/>
        </w:rPr>
        <w:t>льтурным ценностям.</w:t>
      </w:r>
      <w:r>
        <w:rPr>
          <w:sz w:val="28"/>
        </w:rPr>
        <w:t xml:space="preserve"> </w:t>
      </w:r>
    </w:p>
    <w:p w:rsidR="00D369A0" w:rsidRDefault="00702BF8">
      <w:pPr>
        <w:spacing w:after="367"/>
        <w:ind w:left="-5"/>
      </w:pPr>
      <w: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</w:t>
      </w:r>
      <w:r>
        <w:t xml:space="preserve">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D369A0" w:rsidRDefault="00702BF8">
      <w:pPr>
        <w:numPr>
          <w:ilvl w:val="0"/>
          <w:numId w:val="2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Формирование элементарных математических представлений.</w:t>
      </w:r>
      <w:r>
        <w:rPr>
          <w:sz w:val="28"/>
        </w:rPr>
        <w:t xml:space="preserve"> </w:t>
      </w:r>
    </w:p>
    <w:p w:rsidR="00D369A0" w:rsidRDefault="00702BF8">
      <w:pPr>
        <w:spacing w:after="364"/>
        <w:ind w:left="-5"/>
      </w:pPr>
      <w:r>
        <w:t>Формирование элементарных математических предс</w:t>
      </w:r>
      <w:r>
        <w:t xml:space="preserve">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D369A0" w:rsidRDefault="00702BF8">
      <w:pPr>
        <w:numPr>
          <w:ilvl w:val="0"/>
          <w:numId w:val="2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Ознакомление с миром природы.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</w:t>
      </w:r>
      <w:r>
        <w:t>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</w:t>
      </w:r>
      <w:r>
        <w:t xml:space="preserve">рироде. Воспитание любви к природе, желания беречь ее. </w:t>
      </w:r>
    </w:p>
    <w:p w:rsidR="00D369A0" w:rsidRDefault="00702BF8">
      <w:pPr>
        <w:spacing w:after="256" w:line="259" w:lineRule="auto"/>
        <w:ind w:left="0" w:firstLine="0"/>
      </w:pPr>
      <w:r>
        <w:t xml:space="preserve">  </w:t>
      </w:r>
    </w:p>
    <w:p w:rsidR="00D369A0" w:rsidRDefault="00702BF8">
      <w:pPr>
        <w:spacing w:after="254" w:line="259" w:lineRule="auto"/>
        <w:ind w:left="0" w:firstLine="0"/>
      </w:pPr>
      <w:r>
        <w:lastRenderedPageBreak/>
        <w:t xml:space="preserve">  </w:t>
      </w:r>
    </w:p>
    <w:p w:rsidR="00D369A0" w:rsidRDefault="00702BF8">
      <w:pPr>
        <w:spacing w:after="0" w:line="259" w:lineRule="auto"/>
        <w:ind w:left="0" w:firstLine="0"/>
      </w:pPr>
      <w:r>
        <w:t xml:space="preserve">  </w:t>
      </w:r>
    </w:p>
    <w:p w:rsidR="00D369A0" w:rsidRDefault="00702BF8">
      <w:pPr>
        <w:spacing w:after="312" w:line="259" w:lineRule="auto"/>
        <w:ind w:left="0" w:firstLine="0"/>
      </w:pPr>
      <w:r>
        <w:t xml:space="preserve">  </w:t>
      </w:r>
    </w:p>
    <w:p w:rsidR="00D369A0" w:rsidRDefault="00702BF8">
      <w:pPr>
        <w:pStyle w:val="1"/>
      </w:pPr>
      <w:r>
        <w:t xml:space="preserve">ОБРАЗОВАТЕЛЬНАЯ ОБЛАСТЬ </w:t>
      </w:r>
      <w:r>
        <w:rPr>
          <w:b w:val="0"/>
        </w:rPr>
        <w:t xml:space="preserve"> </w:t>
      </w:r>
    </w:p>
    <w:p w:rsidR="00D369A0" w:rsidRDefault="00702BF8">
      <w:pPr>
        <w:spacing w:after="25" w:line="474" w:lineRule="auto"/>
        <w:ind w:left="3032" w:right="1931" w:firstLine="271"/>
      </w:pPr>
      <w:r>
        <w:rPr>
          <w:b/>
        </w:rPr>
        <w:t xml:space="preserve">«РЕЧЕВОЕ </w:t>
      </w:r>
      <w:proofErr w:type="gramStart"/>
      <w:r>
        <w:rPr>
          <w:b/>
        </w:rPr>
        <w:t>РАЗВИТИЕ»</w:t>
      </w:r>
      <w: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Основные</w:t>
      </w:r>
      <w:proofErr w:type="gramEnd"/>
      <w:r>
        <w:rPr>
          <w:b/>
          <w:sz w:val="28"/>
        </w:rPr>
        <w:t xml:space="preserve"> цели и задачи:</w:t>
      </w:r>
      <w:r>
        <w:rPr>
          <w:sz w:val="28"/>
        </w:rPr>
        <w:t xml:space="preserve"> </w:t>
      </w:r>
    </w:p>
    <w:p w:rsidR="00D369A0" w:rsidRDefault="00702BF8">
      <w:pPr>
        <w:spacing w:after="207" w:line="259" w:lineRule="auto"/>
        <w:ind w:left="-5"/>
      </w:pPr>
      <w:r>
        <w:rPr>
          <w:b/>
          <w:i/>
          <w:sz w:val="28"/>
          <w:u w:val="single" w:color="000000"/>
        </w:rPr>
        <w:t>1. Развитие речи.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</w:t>
      </w:r>
      <w:r>
        <w:t xml:space="preserve">рмирование словаря, воспитание звуковой культуры речи. Практическое овладение воспитанниками нормами речи. </w:t>
      </w:r>
    </w:p>
    <w:p w:rsidR="00D369A0" w:rsidRDefault="00702BF8">
      <w:pPr>
        <w:ind w:left="-5"/>
      </w:pPr>
      <w:r>
        <w:t>Развивающая речевая среда. Способствовать развитию речи как средства общения. Давать разнообразные поручения. Предлагать для самостоятельного рассма</w:t>
      </w:r>
      <w:r>
        <w:t xml:space="preserve">тривания картинки, книги, игрушки в качестве наглядного материала. Рассказывать детям об этих предметах, а также об интересных событиях. </w:t>
      </w:r>
    </w:p>
    <w:p w:rsidR="00D369A0" w:rsidRDefault="00702BF8">
      <w:pPr>
        <w:ind w:left="-5"/>
      </w:pPr>
      <w:r>
        <w:t>Формирование словаря. На основе расширения ориентировки детей в ближайшем окружении развивать понимание речи и активиз</w:t>
      </w:r>
      <w:r>
        <w:t xml:space="preserve">ировать словарь. </w:t>
      </w:r>
    </w:p>
    <w:p w:rsidR="00D369A0" w:rsidRDefault="00702BF8">
      <w:pPr>
        <w:ind w:left="-5"/>
      </w:pPr>
      <w:r>
        <w:t xml:space="preserve">Звуковая культура речи. Упражнять детей в отчетливом произношении изолированных гласных и согласных звуков. Формировать умение пользоваться высотой и силой голоса. </w:t>
      </w:r>
    </w:p>
    <w:p w:rsidR="00D369A0" w:rsidRDefault="00702BF8">
      <w:pPr>
        <w:spacing w:after="307"/>
        <w:ind w:left="-5"/>
      </w:pPr>
      <w:r>
        <w:t>Грамматический строй речи. Учит согласовывать существительные и местоимен</w:t>
      </w:r>
      <w:r>
        <w:t xml:space="preserve">ия с глаголами, употреблять глаголы в будущем и прошедшем времени. Упражнять в употреблении вопросительных слов. </w:t>
      </w:r>
    </w:p>
    <w:p w:rsidR="00D369A0" w:rsidRDefault="00702BF8">
      <w:pPr>
        <w:spacing w:after="364"/>
        <w:ind w:left="-5"/>
      </w:pPr>
      <w:r>
        <w:t xml:space="preserve">Связная речь. Помогать детям отвечать на простейшие и более сложные вопросы. </w:t>
      </w:r>
    </w:p>
    <w:p w:rsidR="00D369A0" w:rsidRDefault="00702BF8">
      <w:pPr>
        <w:spacing w:after="255" w:line="259" w:lineRule="auto"/>
        <w:ind w:left="-5"/>
      </w:pPr>
      <w:r>
        <w:rPr>
          <w:b/>
          <w:i/>
          <w:sz w:val="28"/>
          <w:u w:val="single" w:color="000000"/>
        </w:rPr>
        <w:t>2. Художественная литература.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 xml:space="preserve"> Воспитание интереса и любви к чт</w:t>
      </w:r>
      <w:r>
        <w:t xml:space="preserve">ению; развитие литературной речи. Воспитание желания и умения слушать художественные произведения, следить за развитием действия. </w:t>
      </w:r>
    </w:p>
    <w:p w:rsidR="00D369A0" w:rsidRDefault="00702BF8">
      <w:pPr>
        <w:ind w:left="-5"/>
      </w:pPr>
      <w:r>
        <w:t>Читать детям художественные произведения, предусмотренные программой. Приучать слушать народные песенки, сказки, авторские пр</w:t>
      </w:r>
      <w:r>
        <w:t xml:space="preserve">оизведения. </w:t>
      </w:r>
      <w:proofErr w:type="gramStart"/>
      <w:r>
        <w:t>Сопровождать  чтение</w:t>
      </w:r>
      <w:proofErr w:type="gramEnd"/>
      <w:r>
        <w:t xml:space="preserve"> небольших поэтических произведений игровыми действиями. </w:t>
      </w:r>
    </w:p>
    <w:p w:rsidR="00D369A0" w:rsidRDefault="00702BF8">
      <w:pPr>
        <w:ind w:left="-5"/>
      </w:pPr>
      <w: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D369A0" w:rsidRDefault="00702BF8">
      <w:pPr>
        <w:ind w:left="-5"/>
      </w:pPr>
      <w:r>
        <w:lastRenderedPageBreak/>
        <w:t xml:space="preserve">Приобщать детей к рассматриванию рисунков в книгах, </w:t>
      </w:r>
      <w:proofErr w:type="gramStart"/>
      <w:r>
        <w:t>Побужда</w:t>
      </w:r>
      <w:r>
        <w:t>ть</w:t>
      </w:r>
      <w:proofErr w:type="gramEnd"/>
      <w:r>
        <w:t xml:space="preserve"> называть знакомые предметы. </w:t>
      </w:r>
    </w:p>
    <w:p w:rsidR="00D369A0" w:rsidRDefault="00702BF8">
      <w:pPr>
        <w:spacing w:after="256" w:line="259" w:lineRule="auto"/>
        <w:ind w:left="0" w:firstLine="0"/>
      </w:pPr>
      <w:r>
        <w:t xml:space="preserve">  </w:t>
      </w:r>
    </w:p>
    <w:p w:rsidR="00D369A0" w:rsidRDefault="00702BF8">
      <w:pPr>
        <w:spacing w:after="0" w:line="259" w:lineRule="auto"/>
        <w:ind w:left="0" w:firstLine="0"/>
      </w:pPr>
      <w:r>
        <w:t xml:space="preserve">  </w:t>
      </w:r>
    </w:p>
    <w:p w:rsidR="00D369A0" w:rsidRDefault="00702BF8">
      <w:pPr>
        <w:pStyle w:val="1"/>
      </w:pPr>
      <w:r>
        <w:t xml:space="preserve">ОБРАЗОВАТЕЛЬНАЯ ОБЛАСТЬ </w:t>
      </w:r>
      <w:r>
        <w:rPr>
          <w:b w:val="0"/>
        </w:rPr>
        <w:t xml:space="preserve"> </w:t>
      </w:r>
    </w:p>
    <w:p w:rsidR="00D369A0" w:rsidRDefault="00702BF8">
      <w:pPr>
        <w:spacing w:after="16" w:line="479" w:lineRule="auto"/>
        <w:ind w:left="3060" w:right="1312" w:hanging="1443"/>
        <w:jc w:val="both"/>
      </w:pPr>
      <w:r>
        <w:rPr>
          <w:b/>
        </w:rPr>
        <w:t xml:space="preserve">«ХУДОЖЕСТВЕННО-ЭСТЕТИЧЕСКОЕ </w:t>
      </w:r>
      <w:proofErr w:type="gramStart"/>
      <w:r>
        <w:rPr>
          <w:b/>
        </w:rPr>
        <w:t>РАЗВИТИЕ»</w:t>
      </w:r>
      <w:r>
        <w:t xml:space="preserve">  </w:t>
      </w:r>
      <w:r>
        <w:rPr>
          <w:b/>
          <w:sz w:val="28"/>
        </w:rPr>
        <w:t>Основные</w:t>
      </w:r>
      <w:proofErr w:type="gramEnd"/>
      <w:r>
        <w:rPr>
          <w:b/>
          <w:sz w:val="28"/>
        </w:rPr>
        <w:t xml:space="preserve"> цели и задачи:</w:t>
      </w:r>
      <w:r>
        <w:rPr>
          <w:sz w:val="28"/>
        </w:rPr>
        <w:t xml:space="preserve"> </w:t>
      </w:r>
    </w:p>
    <w:p w:rsidR="00D369A0" w:rsidRDefault="00702BF8">
      <w:pPr>
        <w:numPr>
          <w:ilvl w:val="0"/>
          <w:numId w:val="3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Приобщение к искусству.</w:t>
      </w:r>
      <w:r>
        <w:rPr>
          <w:sz w:val="28"/>
        </w:rPr>
        <w:t xml:space="preserve"> </w:t>
      </w:r>
    </w:p>
    <w:p w:rsidR="00D369A0" w:rsidRDefault="00702BF8">
      <w:pPr>
        <w:spacing w:after="367"/>
        <w:ind w:left="-5"/>
      </w:pPr>
      <w: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</w:t>
      </w:r>
      <w:r>
        <w:t>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</w:t>
      </w:r>
      <w:r>
        <w:t xml:space="preserve">тельности в различных видах искусства. </w:t>
      </w:r>
    </w:p>
    <w:p w:rsidR="00D369A0" w:rsidRDefault="00702BF8">
      <w:pPr>
        <w:numPr>
          <w:ilvl w:val="0"/>
          <w:numId w:val="3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Изобразительная деятельность.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>Развитие интереса к различным видам изобразительной деятельности; совершенствование умений в рисовании, лепке. Воспитание эмоциональной отзывчивости при восприятии произведений изобрази</w:t>
      </w:r>
      <w:r>
        <w:t xml:space="preserve">тельного искусства. Воспитание желания и умения взаимодействовать со сверстниками при создании коллективных работ. </w:t>
      </w:r>
    </w:p>
    <w:p w:rsidR="00D369A0" w:rsidRDefault="00702BF8">
      <w:pPr>
        <w:spacing w:after="364"/>
        <w:ind w:left="-5"/>
      </w:pPr>
      <w:r>
        <w:t xml:space="preserve">Рисование. Вызывать у детей интерес к действиям с карандашами, фломастерами, кистью, красками. Развивать восприятие дошкольников, обогащать </w:t>
      </w:r>
      <w:r>
        <w:t xml:space="preserve">их сенсорный опыт путем выделения формы предметов, обведения их по контуру поочередно то одной, то другой рукой. Лепка. Вызывать у детей интерес к лепке. Знакомить с пластическими материалами. </w:t>
      </w:r>
    </w:p>
    <w:p w:rsidR="00D369A0" w:rsidRDefault="00702BF8">
      <w:pPr>
        <w:numPr>
          <w:ilvl w:val="0"/>
          <w:numId w:val="3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Конструктивно-модельная деятельность.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</w:t>
      </w:r>
      <w:r>
        <w:t>боты будет выполнять. 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</w:t>
      </w:r>
      <w:r>
        <w:t>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</w:t>
      </w:r>
      <w:r>
        <w:t xml:space="preserve">ений в этом виде деятельности. Развитие детского музыкально-художественного творчества, </w:t>
      </w:r>
      <w:r>
        <w:lastRenderedPageBreak/>
        <w:t xml:space="preserve">реализация самостоятельной творческой деятельности детей; удовлетворение потребности в самовыражении. </w:t>
      </w:r>
    </w:p>
    <w:p w:rsidR="00D369A0" w:rsidRDefault="00702BF8">
      <w:pPr>
        <w:spacing w:after="261" w:line="259" w:lineRule="auto"/>
        <w:ind w:left="0" w:firstLine="0"/>
      </w:pPr>
      <w:r>
        <w:t xml:space="preserve">  </w:t>
      </w:r>
    </w:p>
    <w:p w:rsidR="00D369A0" w:rsidRDefault="00702BF8">
      <w:pPr>
        <w:spacing w:after="256" w:line="259" w:lineRule="auto"/>
        <w:ind w:left="74" w:firstLine="0"/>
        <w:jc w:val="center"/>
      </w:pPr>
      <w:r>
        <w:rPr>
          <w:b/>
        </w:rPr>
        <w:t xml:space="preserve"> </w:t>
      </w:r>
    </w:p>
    <w:p w:rsidR="00D369A0" w:rsidRDefault="00702BF8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:rsidR="00D369A0" w:rsidRDefault="00702BF8">
      <w:pPr>
        <w:spacing w:after="16" w:line="479" w:lineRule="auto"/>
        <w:ind w:left="2979" w:right="2792" w:hanging="180"/>
        <w:jc w:val="both"/>
      </w:pPr>
      <w:r>
        <w:rPr>
          <w:b/>
        </w:rPr>
        <w:t xml:space="preserve">ОБРАЗОВАТЕЛЬНАЯ </w:t>
      </w:r>
      <w:proofErr w:type="gramStart"/>
      <w:r>
        <w:rPr>
          <w:b/>
        </w:rPr>
        <w:t xml:space="preserve">ОБЛАСТЬ </w:t>
      </w:r>
      <w:r>
        <w:t xml:space="preserve"> </w:t>
      </w:r>
      <w:r>
        <w:rPr>
          <w:b/>
        </w:rPr>
        <w:t>«</w:t>
      </w:r>
      <w:proofErr w:type="gramEnd"/>
      <w:r>
        <w:rPr>
          <w:b/>
        </w:rPr>
        <w:t>ФИЗИЧЕСКОЕ РАЗВИТИЕ»</w:t>
      </w:r>
      <w:r>
        <w:t xml:space="preserve">  </w:t>
      </w:r>
      <w:r>
        <w:rPr>
          <w:b/>
          <w:sz w:val="28"/>
        </w:rPr>
        <w:t>Основные ц</w:t>
      </w:r>
      <w:r>
        <w:rPr>
          <w:b/>
          <w:sz w:val="28"/>
        </w:rPr>
        <w:t>ели и задачи:</w:t>
      </w:r>
      <w:r>
        <w:rPr>
          <w:sz w:val="28"/>
        </w:rPr>
        <w:t xml:space="preserve"> </w:t>
      </w:r>
    </w:p>
    <w:p w:rsidR="00D369A0" w:rsidRDefault="00702BF8">
      <w:pPr>
        <w:numPr>
          <w:ilvl w:val="0"/>
          <w:numId w:val="4"/>
        </w:numPr>
        <w:spacing w:after="253" w:line="259" w:lineRule="auto"/>
        <w:ind w:hanging="281"/>
      </w:pPr>
      <w:r>
        <w:rPr>
          <w:b/>
          <w:i/>
          <w:sz w:val="28"/>
          <w:u w:val="single" w:color="000000"/>
        </w:rPr>
        <w:t>Формирование начальных представлений о здоровом образе жизни.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 xml:space="preserve">Формирование у детей начальных представлений о здоровом образе жизни. </w:t>
      </w:r>
    </w:p>
    <w:p w:rsidR="00D369A0" w:rsidRDefault="00702BF8">
      <w:pPr>
        <w:spacing w:after="305"/>
        <w:ind w:left="-5"/>
      </w:pPr>
      <w:r>
        <w:t xml:space="preserve">Формировать у детей представления о значении разных органов для нормальной жизнедеятельности человека: </w:t>
      </w:r>
    </w:p>
    <w:p w:rsidR="00D369A0" w:rsidRDefault="00702BF8">
      <w:pPr>
        <w:spacing w:after="358"/>
        <w:ind w:left="-5"/>
      </w:pPr>
      <w:r>
        <w:t xml:space="preserve">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</w:p>
    <w:p w:rsidR="00D369A0" w:rsidRDefault="00702BF8">
      <w:pPr>
        <w:numPr>
          <w:ilvl w:val="0"/>
          <w:numId w:val="4"/>
        </w:numPr>
        <w:spacing w:after="207" w:line="259" w:lineRule="auto"/>
        <w:ind w:hanging="281"/>
      </w:pPr>
      <w:r>
        <w:rPr>
          <w:b/>
          <w:i/>
          <w:sz w:val="28"/>
          <w:u w:val="single" w:color="000000"/>
        </w:rPr>
        <w:t>Физическая культура.</w:t>
      </w:r>
      <w:r>
        <w:rPr>
          <w:sz w:val="28"/>
        </w:rPr>
        <w:t xml:space="preserve"> </w:t>
      </w:r>
    </w:p>
    <w:p w:rsidR="00D369A0" w:rsidRDefault="00702BF8">
      <w:pPr>
        <w:ind w:left="-5"/>
      </w:pPr>
      <w:r>
        <w:t>Сохранение, укрепление и охрана здоровья дет</w:t>
      </w:r>
      <w:r>
        <w:t>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</w:t>
      </w:r>
      <w:r>
        <w:t xml:space="preserve">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</w:t>
      </w:r>
      <w:r>
        <w:t xml:space="preserve">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D369A0" w:rsidRDefault="00702BF8">
      <w:pPr>
        <w:ind w:left="-5"/>
      </w:pPr>
      <w:r>
        <w:t>Формировать умение сохранять устойчивое положение тела, правильную осанку. Учить ходить и бегать, не наталк</w:t>
      </w:r>
      <w:r>
        <w:t>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</w:t>
      </w:r>
      <w:r>
        <w:t xml:space="preserve">тветствии с указанием педагога. Учить ползать, лазать, разнообразно действовать с мячом (брать, </w:t>
      </w:r>
      <w:proofErr w:type="gramStart"/>
      <w:r>
        <w:t>де- ржать</w:t>
      </w:r>
      <w:proofErr w:type="gramEnd"/>
      <w:r>
        <w:t xml:space="preserve">, переносить, класть, бросать, катать). Учить прыжкам на двух ногах на месте, с продвижением вперед, в длину с места, отталкиваясь двумя ногами. </w:t>
      </w:r>
    </w:p>
    <w:p w:rsidR="00D369A0" w:rsidRDefault="00702BF8">
      <w:pPr>
        <w:ind w:left="-5"/>
      </w:pPr>
      <w:r>
        <w:t>Подви</w:t>
      </w:r>
      <w:r>
        <w:t xml:space="preserve">жные игры.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</w:t>
      </w:r>
      <w:r>
        <w:lastRenderedPageBreak/>
        <w:t>(ходьба, бег, бросание, к</w:t>
      </w:r>
      <w:r>
        <w:t xml:space="preserve">атание). Учить выразительности движений, умению передавать простейшие действия некоторых </w:t>
      </w:r>
      <w:proofErr w:type="spellStart"/>
      <w:r>
        <w:t>пepcoнажей</w:t>
      </w:r>
      <w:proofErr w:type="spellEnd"/>
      <w:r>
        <w:t xml:space="preserve"> (попрыгать, как зайчики; поклевать зернышки и попить водичку, как цыплята, и т. п.). </w:t>
      </w:r>
    </w:p>
    <w:p w:rsidR="00D369A0" w:rsidRDefault="00702BF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369A0">
      <w:pgSz w:w="11906" w:h="16838"/>
      <w:pgMar w:top="1135" w:right="861" w:bottom="13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2494"/>
    <w:multiLevelType w:val="hybridMultilevel"/>
    <w:tmpl w:val="DB84EF7E"/>
    <w:lvl w:ilvl="0" w:tplc="680C2A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A404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C645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4BC5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EDE6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D602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DE68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B28C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17BA8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17FBD"/>
    <w:multiLevelType w:val="hybridMultilevel"/>
    <w:tmpl w:val="B1CA45F6"/>
    <w:lvl w:ilvl="0" w:tplc="843A3A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37507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01961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1F45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7C41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43E2A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19AE9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B2E44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89A4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1274BE"/>
    <w:multiLevelType w:val="hybridMultilevel"/>
    <w:tmpl w:val="C2AE1372"/>
    <w:lvl w:ilvl="0" w:tplc="774031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85860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6E6F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9606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3F44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35CA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316D6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B7A9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D8E2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611081"/>
    <w:multiLevelType w:val="hybridMultilevel"/>
    <w:tmpl w:val="C4A8FF72"/>
    <w:lvl w:ilvl="0" w:tplc="749299B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2E887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037030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629ED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0C0F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5FE3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6901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2A87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A3AA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0"/>
    <w:rsid w:val="00702BF8"/>
    <w:rsid w:val="00D369A0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BFB9"/>
  <w15:docId w15:val="{5F1A749D-6C35-4E11-8240-983E302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4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Sony_vaio</cp:lastModifiedBy>
  <cp:revision>2</cp:revision>
  <dcterms:created xsi:type="dcterms:W3CDTF">2020-03-20T05:51:00Z</dcterms:created>
  <dcterms:modified xsi:type="dcterms:W3CDTF">2020-03-20T05:51:00Z</dcterms:modified>
</cp:coreProperties>
</file>