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BA" w:rsidRPr="003872BA" w:rsidRDefault="003872BA" w:rsidP="003872BA">
      <w:pPr>
        <w:pStyle w:val="1"/>
        <w:spacing w:before="0" w:after="0" w:line="360" w:lineRule="auto"/>
        <w:contextualSpacing/>
        <w:jc w:val="center"/>
        <w:rPr>
          <w:rFonts w:ascii="Times New Roman" w:hAnsi="Times New Roman"/>
          <w:sz w:val="52"/>
          <w:szCs w:val="52"/>
        </w:rPr>
      </w:pPr>
      <w:r w:rsidRPr="003872BA">
        <w:rPr>
          <w:rFonts w:ascii="Times New Roman" w:hAnsi="Times New Roman"/>
          <w:sz w:val="52"/>
          <w:szCs w:val="52"/>
        </w:rPr>
        <w:t>ГБ</w:t>
      </w:r>
      <w:r w:rsidR="002B6D94">
        <w:rPr>
          <w:rFonts w:ascii="Times New Roman" w:hAnsi="Times New Roman"/>
          <w:sz w:val="52"/>
          <w:szCs w:val="52"/>
        </w:rPr>
        <w:t>ПОУ</w:t>
      </w:r>
      <w:r>
        <w:rPr>
          <w:rFonts w:ascii="Times New Roman" w:hAnsi="Times New Roman"/>
          <w:sz w:val="52"/>
          <w:szCs w:val="52"/>
        </w:rPr>
        <w:t xml:space="preserve"> РД</w:t>
      </w:r>
    </w:p>
    <w:p w:rsidR="003872BA" w:rsidRPr="003872BA" w:rsidRDefault="003872BA" w:rsidP="003872BA">
      <w:pPr>
        <w:pStyle w:val="1"/>
        <w:spacing w:before="0" w:after="0" w:line="360" w:lineRule="auto"/>
        <w:contextualSpacing/>
        <w:jc w:val="center"/>
        <w:rPr>
          <w:rFonts w:ascii="Times New Roman" w:hAnsi="Times New Roman"/>
          <w:sz w:val="52"/>
          <w:szCs w:val="52"/>
        </w:rPr>
      </w:pPr>
      <w:r w:rsidRPr="003872BA">
        <w:rPr>
          <w:rFonts w:ascii="Times New Roman" w:hAnsi="Times New Roman"/>
          <w:sz w:val="52"/>
          <w:szCs w:val="52"/>
        </w:rPr>
        <w:t>ДБМК имени Р.П.Аскерханова</w:t>
      </w:r>
    </w:p>
    <w:p w:rsidR="003872BA" w:rsidRPr="003872BA" w:rsidRDefault="003872BA" w:rsidP="003872BA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3872BA" w:rsidRPr="003872BA" w:rsidRDefault="003872BA" w:rsidP="003872BA">
      <w:pPr>
        <w:pStyle w:val="1"/>
        <w:spacing w:before="0" w:after="0" w:line="360" w:lineRule="auto"/>
        <w:contextualSpacing/>
        <w:rPr>
          <w:rFonts w:ascii="Times New Roman" w:hAnsi="Times New Roman"/>
        </w:rPr>
      </w:pPr>
      <w:r w:rsidRPr="003872BA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749300</wp:posOffset>
            </wp:positionH>
            <wp:positionV relativeFrom="margin">
              <wp:posOffset>1306195</wp:posOffset>
            </wp:positionV>
            <wp:extent cx="4370070" cy="2933065"/>
            <wp:effectExtent l="19050" t="19050" r="11430" b="196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29330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2BA" w:rsidRPr="003872BA" w:rsidRDefault="003872BA" w:rsidP="003872BA">
      <w:pPr>
        <w:pStyle w:val="1"/>
        <w:spacing w:before="0" w:after="0" w:line="360" w:lineRule="auto"/>
        <w:contextualSpacing/>
        <w:jc w:val="center"/>
        <w:rPr>
          <w:rFonts w:ascii="Times New Roman" w:hAnsi="Times New Roman"/>
          <w:sz w:val="72"/>
          <w:szCs w:val="72"/>
        </w:rPr>
      </w:pPr>
      <w:r w:rsidRPr="003872BA">
        <w:rPr>
          <w:rFonts w:ascii="Times New Roman" w:hAnsi="Times New Roman"/>
          <w:sz w:val="72"/>
          <w:szCs w:val="72"/>
        </w:rPr>
        <w:t>ДОКЛАД</w:t>
      </w:r>
    </w:p>
    <w:p w:rsidR="003872BA" w:rsidRPr="003872BA" w:rsidRDefault="003872BA" w:rsidP="003872BA">
      <w:pPr>
        <w:pStyle w:val="1"/>
        <w:spacing w:before="0" w:after="0" w:line="360" w:lineRule="auto"/>
        <w:contextualSpacing/>
        <w:jc w:val="center"/>
        <w:rPr>
          <w:rFonts w:ascii="Times New Roman" w:hAnsi="Times New Roman"/>
          <w:sz w:val="52"/>
          <w:szCs w:val="52"/>
        </w:rPr>
      </w:pPr>
      <w:r w:rsidRPr="003872BA">
        <w:rPr>
          <w:rFonts w:ascii="Times New Roman" w:hAnsi="Times New Roman"/>
          <w:sz w:val="52"/>
          <w:szCs w:val="52"/>
        </w:rPr>
        <w:t>на тему:</w:t>
      </w:r>
    </w:p>
    <w:p w:rsidR="003872BA" w:rsidRPr="006A7AC1" w:rsidRDefault="00F952DF" w:rsidP="00F952DF">
      <w:pPr>
        <w:pStyle w:val="1"/>
        <w:spacing w:before="0" w:after="0" w:line="360" w:lineRule="auto"/>
        <w:contextualSpacing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БИНАРНЫЙ</w:t>
      </w:r>
      <w:r w:rsidR="003872BA" w:rsidRPr="006A7AC1">
        <w:rPr>
          <w:rFonts w:ascii="Times New Roman" w:hAnsi="Times New Roman"/>
          <w:sz w:val="56"/>
          <w:szCs w:val="56"/>
        </w:rPr>
        <w:t xml:space="preserve">  УРОК</w:t>
      </w:r>
    </w:p>
    <w:p w:rsidR="003872BA" w:rsidRPr="003872BA" w:rsidRDefault="003872BA" w:rsidP="003872BA">
      <w:pPr>
        <w:pStyle w:val="1"/>
        <w:spacing w:before="0" w:after="0" w:line="360" w:lineRule="auto"/>
        <w:contextualSpacing/>
        <w:rPr>
          <w:rFonts w:ascii="Times New Roman" w:hAnsi="Times New Roman"/>
        </w:rPr>
      </w:pPr>
    </w:p>
    <w:p w:rsidR="003872BA" w:rsidRPr="003872BA" w:rsidRDefault="003872BA" w:rsidP="003872BA">
      <w:pPr>
        <w:pStyle w:val="1"/>
        <w:spacing w:before="0" w:after="0"/>
        <w:contextualSpacing/>
        <w:jc w:val="right"/>
        <w:rPr>
          <w:rFonts w:ascii="Times New Roman" w:hAnsi="Times New Roman"/>
          <w:sz w:val="40"/>
          <w:szCs w:val="40"/>
        </w:rPr>
      </w:pPr>
      <w:r w:rsidRPr="003872BA">
        <w:rPr>
          <w:rFonts w:ascii="Times New Roman" w:hAnsi="Times New Roman"/>
          <w:sz w:val="40"/>
          <w:szCs w:val="40"/>
        </w:rPr>
        <w:t>Выполнила:</w:t>
      </w:r>
    </w:p>
    <w:p w:rsidR="003872BA" w:rsidRPr="003872BA" w:rsidRDefault="003872BA" w:rsidP="003872B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40"/>
          <w:szCs w:val="40"/>
        </w:rPr>
      </w:pPr>
      <w:r w:rsidRPr="003872BA">
        <w:rPr>
          <w:rFonts w:ascii="Times New Roman" w:hAnsi="Times New Roman" w:cs="Times New Roman"/>
          <w:b/>
          <w:sz w:val="40"/>
          <w:szCs w:val="40"/>
        </w:rPr>
        <w:t>преподаватель ДБМК</w:t>
      </w:r>
    </w:p>
    <w:p w:rsidR="003872BA" w:rsidRPr="003872BA" w:rsidRDefault="00F952DF" w:rsidP="003872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Тахтарова А.А</w:t>
      </w:r>
      <w:r w:rsidR="003872BA" w:rsidRPr="003872BA">
        <w:rPr>
          <w:rFonts w:ascii="Times New Roman" w:hAnsi="Times New Roman" w:cs="Times New Roman"/>
          <w:b/>
          <w:sz w:val="40"/>
          <w:szCs w:val="40"/>
        </w:rPr>
        <w:t>.</w:t>
      </w:r>
    </w:p>
    <w:p w:rsidR="003872BA" w:rsidRPr="003872BA" w:rsidRDefault="003872BA" w:rsidP="003872BA">
      <w:pPr>
        <w:pStyle w:val="1"/>
        <w:spacing w:before="0" w:after="0"/>
        <w:contextualSpacing/>
        <w:jc w:val="center"/>
        <w:rPr>
          <w:rFonts w:ascii="Times New Roman" w:hAnsi="Times New Roman"/>
          <w:sz w:val="40"/>
          <w:szCs w:val="40"/>
        </w:rPr>
      </w:pPr>
    </w:p>
    <w:p w:rsidR="003872BA" w:rsidRDefault="003872BA" w:rsidP="003872BA">
      <w:pPr>
        <w:pStyle w:val="1"/>
        <w:spacing w:before="0" w:after="0"/>
        <w:contextualSpacing/>
        <w:jc w:val="center"/>
        <w:rPr>
          <w:rFonts w:ascii="Times New Roman" w:hAnsi="Times New Roman"/>
          <w:sz w:val="40"/>
          <w:szCs w:val="40"/>
        </w:rPr>
      </w:pPr>
    </w:p>
    <w:p w:rsidR="003872BA" w:rsidRPr="003872BA" w:rsidRDefault="003872BA" w:rsidP="003872BA">
      <w:pPr>
        <w:pStyle w:val="1"/>
        <w:spacing w:before="0" w:after="0"/>
        <w:contextualSpacing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Махачкала 20</w:t>
      </w:r>
      <w:r w:rsidR="00F952DF">
        <w:rPr>
          <w:rFonts w:ascii="Times New Roman" w:hAnsi="Times New Roman"/>
          <w:sz w:val="40"/>
          <w:szCs w:val="40"/>
        </w:rPr>
        <w:t>21</w:t>
      </w:r>
      <w:r>
        <w:rPr>
          <w:rFonts w:ascii="Times New Roman" w:hAnsi="Times New Roman"/>
          <w:sz w:val="40"/>
          <w:szCs w:val="40"/>
        </w:rPr>
        <w:t xml:space="preserve"> г</w:t>
      </w:r>
    </w:p>
    <w:p w:rsidR="003872BA" w:rsidRDefault="003872BA" w:rsidP="003872BA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977568" w:rsidRPr="00977568" w:rsidRDefault="00977568" w:rsidP="007B0934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568">
        <w:rPr>
          <w:rFonts w:ascii="Times New Roman" w:hAnsi="Times New Roman" w:cs="Times New Roman"/>
          <w:b/>
          <w:sz w:val="28"/>
          <w:szCs w:val="28"/>
        </w:rPr>
        <w:lastRenderedPageBreak/>
        <w:t>Бинарный  урок как одна из форм интеграции теоретического и производственного  обучения</w:t>
      </w:r>
    </w:p>
    <w:p w:rsidR="00977568" w:rsidRPr="0097756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568" w:rsidRPr="0097756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568">
        <w:rPr>
          <w:rFonts w:ascii="Times New Roman" w:hAnsi="Times New Roman" w:cs="Times New Roman"/>
          <w:sz w:val="28"/>
          <w:szCs w:val="28"/>
        </w:rPr>
        <w:t>Интеграция  в переводе с латинского – восстановление, восполнение, объединение частей в одно целое, причем не механическое соединение, а взаимопроникновение, взаимодействие, взаимоведение.</w:t>
      </w:r>
    </w:p>
    <w:p w:rsidR="00977568" w:rsidRPr="0097756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568">
        <w:rPr>
          <w:rFonts w:ascii="Times New Roman" w:hAnsi="Times New Roman" w:cs="Times New Roman"/>
          <w:sz w:val="28"/>
          <w:szCs w:val="28"/>
        </w:rPr>
        <w:t>Задача  интегрирования – не просто показать области соприкосновения нескольких учебных дисциплин, а через их органическую, реальную связь, дать учащимся желанное представление о единстве окружающего нас мира. Иначе интеграция превратится в поверхностную констатацию – пародию на межпредметные связи.</w:t>
      </w:r>
    </w:p>
    <w:p w:rsidR="00977568" w:rsidRPr="0097756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568">
        <w:rPr>
          <w:rFonts w:ascii="Times New Roman" w:hAnsi="Times New Roman" w:cs="Times New Roman"/>
          <w:sz w:val="28"/>
          <w:szCs w:val="28"/>
        </w:rPr>
        <w:t>Выделяется  два вида интеграции:</w:t>
      </w:r>
    </w:p>
    <w:p w:rsidR="00977568" w:rsidRPr="0097756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568">
        <w:rPr>
          <w:rFonts w:ascii="Times New Roman" w:hAnsi="Times New Roman" w:cs="Times New Roman"/>
          <w:sz w:val="28"/>
          <w:szCs w:val="28"/>
        </w:rPr>
        <w:t>Горизонтальная  – объед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977568">
        <w:rPr>
          <w:rFonts w:ascii="Times New Roman" w:hAnsi="Times New Roman" w:cs="Times New Roman"/>
          <w:sz w:val="28"/>
          <w:szCs w:val="28"/>
        </w:rPr>
        <w:t>ение сходного материала в разных учебных  предметах.</w:t>
      </w:r>
    </w:p>
    <w:p w:rsidR="00977568" w:rsidRPr="0097756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568">
        <w:rPr>
          <w:rFonts w:ascii="Times New Roman" w:hAnsi="Times New Roman" w:cs="Times New Roman"/>
          <w:sz w:val="28"/>
          <w:szCs w:val="28"/>
        </w:rPr>
        <w:t>Вертикальная  – объединение  одним преподавателем в своем предмете   материала , который  тематически повторяется  на разном уровне  сложности.</w:t>
      </w:r>
    </w:p>
    <w:p w:rsidR="00977568" w:rsidRPr="0097756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568">
        <w:rPr>
          <w:rFonts w:ascii="Times New Roman" w:hAnsi="Times New Roman" w:cs="Times New Roman"/>
          <w:sz w:val="28"/>
          <w:szCs w:val="28"/>
        </w:rPr>
        <w:t>Формы учебного процесса, в которых проявляются  различные уровни интеграции:</w:t>
      </w:r>
    </w:p>
    <w:p w:rsidR="00977568" w:rsidRPr="00977568" w:rsidRDefault="007B0934" w:rsidP="007B0934">
      <w:pPr>
        <w:tabs>
          <w:tab w:val="left" w:pos="1276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77568" w:rsidRPr="00977568">
        <w:rPr>
          <w:rFonts w:ascii="Times New Roman" w:hAnsi="Times New Roman" w:cs="Times New Roman"/>
          <w:sz w:val="28"/>
          <w:szCs w:val="28"/>
        </w:rPr>
        <w:t>Структуры, в которых объединяются несколько предметов.</w:t>
      </w:r>
    </w:p>
    <w:p w:rsidR="00977568" w:rsidRPr="00977568" w:rsidRDefault="007B0934" w:rsidP="007B0934">
      <w:pPr>
        <w:tabs>
          <w:tab w:val="left" w:pos="1276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77568" w:rsidRPr="00977568">
        <w:rPr>
          <w:rFonts w:ascii="Times New Roman" w:hAnsi="Times New Roman" w:cs="Times New Roman"/>
          <w:sz w:val="28"/>
          <w:szCs w:val="28"/>
        </w:rPr>
        <w:t>Блокирование разных разделов.</w:t>
      </w:r>
    </w:p>
    <w:p w:rsidR="00977568" w:rsidRPr="00977568" w:rsidRDefault="007B0934" w:rsidP="007B0934">
      <w:pPr>
        <w:tabs>
          <w:tab w:val="left" w:pos="1276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77568" w:rsidRPr="00977568">
        <w:rPr>
          <w:rFonts w:ascii="Times New Roman" w:hAnsi="Times New Roman" w:cs="Times New Roman"/>
          <w:sz w:val="28"/>
          <w:szCs w:val="28"/>
        </w:rPr>
        <w:t>Изучение одной темы на основе двух или нескольких предметов.</w:t>
      </w:r>
    </w:p>
    <w:p w:rsidR="00977568" w:rsidRPr="00977568" w:rsidRDefault="007B0934" w:rsidP="007B0934">
      <w:pPr>
        <w:tabs>
          <w:tab w:val="left" w:pos="1276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77568" w:rsidRPr="00977568">
        <w:rPr>
          <w:rFonts w:ascii="Times New Roman" w:hAnsi="Times New Roman" w:cs="Times New Roman"/>
          <w:sz w:val="28"/>
          <w:szCs w:val="28"/>
        </w:rPr>
        <w:t>Курс, объединяющий знания на основе обобщенных операций мышления.</w:t>
      </w:r>
    </w:p>
    <w:p w:rsidR="00977568" w:rsidRPr="00977568" w:rsidRDefault="00977568" w:rsidP="007B0934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568">
        <w:rPr>
          <w:rFonts w:ascii="Times New Roman" w:hAnsi="Times New Roman" w:cs="Times New Roman"/>
          <w:b/>
          <w:sz w:val="28"/>
          <w:szCs w:val="28"/>
        </w:rPr>
        <w:t>Уровни  интеграции</w:t>
      </w:r>
    </w:p>
    <w:p w:rsidR="00977568" w:rsidRPr="0097756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568">
        <w:rPr>
          <w:rFonts w:ascii="Times New Roman" w:hAnsi="Times New Roman" w:cs="Times New Roman"/>
          <w:sz w:val="28"/>
          <w:szCs w:val="28"/>
        </w:rPr>
        <w:t>Тематическая – два-три учебных предмета раскрывают одну тему. Характер иллюстративно-объяснительный.</w:t>
      </w:r>
    </w:p>
    <w:p w:rsidR="00977568" w:rsidRPr="0097756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568">
        <w:rPr>
          <w:rFonts w:ascii="Times New Roman" w:hAnsi="Times New Roman" w:cs="Times New Roman"/>
          <w:sz w:val="28"/>
          <w:szCs w:val="28"/>
        </w:rPr>
        <w:t>Проблемная – одну проблему учащиеся решают возможностями ряда предметов.</w:t>
      </w:r>
    </w:p>
    <w:p w:rsidR="00977568" w:rsidRPr="0097756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568">
        <w:rPr>
          <w:rFonts w:ascii="Times New Roman" w:hAnsi="Times New Roman" w:cs="Times New Roman"/>
          <w:sz w:val="28"/>
          <w:szCs w:val="28"/>
        </w:rPr>
        <w:lastRenderedPageBreak/>
        <w:t>Концептуальная – концепция рассматривается различными предметами в совокупности всех их средств и методов.</w:t>
      </w:r>
    </w:p>
    <w:p w:rsidR="00977568" w:rsidRPr="0097756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568">
        <w:rPr>
          <w:rFonts w:ascii="Times New Roman" w:hAnsi="Times New Roman" w:cs="Times New Roman"/>
          <w:sz w:val="28"/>
          <w:szCs w:val="28"/>
        </w:rPr>
        <w:t>Теоретическая – философское взаимопроникновение различных теорий.</w:t>
      </w:r>
    </w:p>
    <w:p w:rsidR="00977568" w:rsidRPr="0097756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568">
        <w:rPr>
          <w:rFonts w:ascii="Times New Roman" w:hAnsi="Times New Roman" w:cs="Times New Roman"/>
          <w:sz w:val="28"/>
          <w:szCs w:val="28"/>
        </w:rPr>
        <w:t>Диалектический уровень – предполагает использование понятий и принципов, заимствованных из разных областей знаний, синтез конкурирующих теорий.</w:t>
      </w:r>
    </w:p>
    <w:p w:rsidR="00977568" w:rsidRPr="00977568" w:rsidRDefault="00977568" w:rsidP="007B0934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568"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b/>
          <w:sz w:val="28"/>
          <w:szCs w:val="28"/>
        </w:rPr>
        <w:t>интегрированных связей на уроке</w:t>
      </w:r>
    </w:p>
    <w:p w:rsidR="00977568" w:rsidRPr="0097756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568">
        <w:rPr>
          <w:rFonts w:ascii="Times New Roman" w:hAnsi="Times New Roman" w:cs="Times New Roman"/>
          <w:sz w:val="28"/>
          <w:szCs w:val="28"/>
        </w:rPr>
        <w:t>Интегрированные уроки предполагают  обязательное развитие творческой  активности учащихся, развивают  потенциал учащихся, побуждают к  активному познанию окружающей  действительности, к осмыслению  и нахождению причинно-следственных  связей, к развитию личности, коммуникативных способностей.</w:t>
      </w:r>
    </w:p>
    <w:p w:rsidR="00977568" w:rsidRPr="0097756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568">
        <w:rPr>
          <w:rFonts w:ascii="Times New Roman" w:hAnsi="Times New Roman" w:cs="Times New Roman"/>
          <w:sz w:val="28"/>
          <w:szCs w:val="28"/>
        </w:rPr>
        <w:t>Структура интегрированных уроков отличается от классических четкостью, компактностью, сжатостью, логической взаимообусловленностью учебного материала на каждом этапе  урока, большой информативной емкостью материала.</w:t>
      </w:r>
    </w:p>
    <w:p w:rsidR="00977568" w:rsidRPr="0097756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568">
        <w:rPr>
          <w:rFonts w:ascii="Times New Roman" w:hAnsi="Times New Roman" w:cs="Times New Roman"/>
          <w:sz w:val="28"/>
          <w:szCs w:val="28"/>
        </w:rPr>
        <w:t>В подготовке квалифицированных рабочих  особое значение имеет теории и практики. Наиболее ярким проявлением этого  является связь специальных предметов (спецтехнология) и производственного  обучения.</w:t>
      </w:r>
    </w:p>
    <w:p w:rsidR="00977568" w:rsidRPr="0097756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568">
        <w:rPr>
          <w:rFonts w:ascii="Times New Roman" w:hAnsi="Times New Roman" w:cs="Times New Roman"/>
          <w:sz w:val="28"/>
          <w:szCs w:val="28"/>
        </w:rPr>
        <w:t>Если  связи между содержанием отдельных  предметов часто носят опосредованный, косвенный характер, но между производственным обучением и специальными предметами они, как правило, непосредственные - прямые и по логике построения, и по содержанию учебного материала, и по времени изучения аналогичных тем.</w:t>
      </w:r>
    </w:p>
    <w:p w:rsidR="00977568" w:rsidRPr="0097756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568">
        <w:rPr>
          <w:rFonts w:ascii="Times New Roman" w:hAnsi="Times New Roman" w:cs="Times New Roman"/>
          <w:sz w:val="28"/>
          <w:szCs w:val="28"/>
        </w:rPr>
        <w:t>Умения  и навыки учащихся при выполнении учебно-производственных зада</w:t>
      </w:r>
      <w:r>
        <w:rPr>
          <w:rFonts w:ascii="Times New Roman" w:hAnsi="Times New Roman" w:cs="Times New Roman"/>
          <w:sz w:val="28"/>
          <w:szCs w:val="28"/>
        </w:rPr>
        <w:t>ний в процессе</w:t>
      </w:r>
      <w:r w:rsidRPr="00977568">
        <w:rPr>
          <w:rFonts w:ascii="Times New Roman" w:hAnsi="Times New Roman" w:cs="Times New Roman"/>
          <w:sz w:val="28"/>
          <w:szCs w:val="28"/>
        </w:rPr>
        <w:t xml:space="preserve"> обучения являются мерилом осознанности, прочности, эффективности усвоения знаний специальных предметов и должны рассматриваться как основной фактор обратной связи в системе «спец</w:t>
      </w:r>
      <w:r>
        <w:rPr>
          <w:rFonts w:ascii="Times New Roman" w:hAnsi="Times New Roman" w:cs="Times New Roman"/>
          <w:sz w:val="28"/>
          <w:szCs w:val="28"/>
        </w:rPr>
        <w:t>иальные предметы – практическ</w:t>
      </w:r>
      <w:r w:rsidRPr="00977568">
        <w:rPr>
          <w:rFonts w:ascii="Times New Roman" w:hAnsi="Times New Roman" w:cs="Times New Roman"/>
          <w:sz w:val="28"/>
          <w:szCs w:val="28"/>
        </w:rPr>
        <w:t xml:space="preserve">ое обучение». Несмотря на </w:t>
      </w:r>
      <w:r w:rsidRPr="00977568">
        <w:rPr>
          <w:rFonts w:ascii="Times New Roman" w:hAnsi="Times New Roman" w:cs="Times New Roman"/>
          <w:sz w:val="28"/>
          <w:szCs w:val="28"/>
        </w:rPr>
        <w:lastRenderedPageBreak/>
        <w:t>четко определенное содержание предметов в учебных программах, в практике учебной работы часто бывает так, что на уроках специальных предметов много внимания преподаватели уделяют изучению разных по сл</w:t>
      </w:r>
      <w:r>
        <w:rPr>
          <w:rFonts w:ascii="Times New Roman" w:hAnsi="Times New Roman" w:cs="Times New Roman"/>
          <w:sz w:val="28"/>
          <w:szCs w:val="28"/>
        </w:rPr>
        <w:t>ожности предметов</w:t>
      </w:r>
      <w:r w:rsidRPr="009775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Задача преподавателя на практике</w:t>
      </w:r>
      <w:r w:rsidRPr="00977568">
        <w:rPr>
          <w:rFonts w:ascii="Times New Roman" w:hAnsi="Times New Roman" w:cs="Times New Roman"/>
          <w:sz w:val="28"/>
          <w:szCs w:val="28"/>
        </w:rPr>
        <w:t xml:space="preserve"> – научить учащихся их профессии, задача преподавателя специального предмета – дать учащимся знания научных основ современной техники и технологии, необходимые для сознательного, прочного и глубокого овладения профессией.</w:t>
      </w:r>
    </w:p>
    <w:p w:rsidR="00977568" w:rsidRPr="0097756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568">
        <w:rPr>
          <w:rFonts w:ascii="Times New Roman" w:hAnsi="Times New Roman" w:cs="Times New Roman"/>
          <w:sz w:val="28"/>
          <w:szCs w:val="28"/>
        </w:rPr>
        <w:t>Залогом качественной подготовки квалифицирован</w:t>
      </w:r>
      <w:r>
        <w:rPr>
          <w:rFonts w:ascii="Times New Roman" w:hAnsi="Times New Roman" w:cs="Times New Roman"/>
          <w:sz w:val="28"/>
          <w:szCs w:val="28"/>
        </w:rPr>
        <w:t>ных  специалистов</w:t>
      </w:r>
      <w:r w:rsidRPr="00977568">
        <w:rPr>
          <w:rFonts w:ascii="Times New Roman" w:hAnsi="Times New Roman" w:cs="Times New Roman"/>
          <w:sz w:val="28"/>
          <w:szCs w:val="28"/>
        </w:rPr>
        <w:t xml:space="preserve"> являются не только связи </w:t>
      </w:r>
      <w:r>
        <w:rPr>
          <w:rFonts w:ascii="Times New Roman" w:hAnsi="Times New Roman" w:cs="Times New Roman"/>
          <w:sz w:val="28"/>
          <w:szCs w:val="28"/>
        </w:rPr>
        <w:t>между специальными предметами,</w:t>
      </w:r>
      <w:r w:rsidRPr="00977568">
        <w:rPr>
          <w:rFonts w:ascii="Times New Roman" w:hAnsi="Times New Roman" w:cs="Times New Roman"/>
          <w:sz w:val="28"/>
          <w:szCs w:val="28"/>
        </w:rPr>
        <w:t xml:space="preserve"> но и взаимосвязи в работе между  преподавателем и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практики</w:t>
      </w:r>
      <w:r w:rsidRPr="00977568">
        <w:rPr>
          <w:rFonts w:ascii="Times New Roman" w:hAnsi="Times New Roman" w:cs="Times New Roman"/>
          <w:sz w:val="28"/>
          <w:szCs w:val="28"/>
        </w:rPr>
        <w:t>.</w:t>
      </w:r>
    </w:p>
    <w:p w:rsidR="00977568" w:rsidRPr="0097756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568">
        <w:rPr>
          <w:rFonts w:ascii="Times New Roman" w:hAnsi="Times New Roman" w:cs="Times New Roman"/>
          <w:sz w:val="28"/>
          <w:szCs w:val="28"/>
        </w:rPr>
        <w:t>Особо следует остановиться на отборе учебного материала, хотя предметы взаимосвязаны, но типы и виды связей, названные  выше следует рассматривать более  детально, так как предметы в общем  комплексе дисциплин, изучаемых по профессии, занимают особое место.</w:t>
      </w:r>
    </w:p>
    <w:p w:rsidR="00977568" w:rsidRDefault="00977568" w:rsidP="007B0934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568" w:rsidRPr="00977568" w:rsidRDefault="00977568" w:rsidP="007B0934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568">
        <w:rPr>
          <w:rFonts w:ascii="Times New Roman" w:hAnsi="Times New Roman" w:cs="Times New Roman"/>
          <w:b/>
          <w:sz w:val="28"/>
          <w:szCs w:val="28"/>
        </w:rPr>
        <w:t>Бинарный урок</w:t>
      </w:r>
      <w:r>
        <w:rPr>
          <w:rFonts w:ascii="Times New Roman" w:hAnsi="Times New Roman" w:cs="Times New Roman"/>
          <w:b/>
          <w:sz w:val="28"/>
          <w:szCs w:val="28"/>
        </w:rPr>
        <w:t>, как  одна из форм  интеграции</w:t>
      </w:r>
    </w:p>
    <w:p w:rsidR="00977568" w:rsidRPr="0097756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568">
        <w:rPr>
          <w:rFonts w:ascii="Times New Roman" w:hAnsi="Times New Roman" w:cs="Times New Roman"/>
          <w:sz w:val="28"/>
          <w:szCs w:val="28"/>
        </w:rPr>
        <w:t>По  своей природе профессиональное обучение состоит из двух частей, следовательно, оно бинарное.</w:t>
      </w:r>
    </w:p>
    <w:p w:rsidR="00977568" w:rsidRPr="0097756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568">
        <w:rPr>
          <w:rFonts w:ascii="Times New Roman" w:hAnsi="Times New Roman" w:cs="Times New Roman"/>
          <w:sz w:val="28"/>
          <w:szCs w:val="28"/>
        </w:rPr>
        <w:t>В общем смысле бинарное обучение это  такая организация учебного процесса, которая одновременно организует познавательную деятельность и формирование практических умений, навыков. Это обучение является новым синтетическим видом обучения, которому присущи закономерности, ранее не изучавшиеся педагогикой. Бинарный урок можно рассматривать как одну из форм интеграции теоретического и производственного обучения.</w:t>
      </w:r>
    </w:p>
    <w:p w:rsidR="00977568" w:rsidRPr="0097756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568">
        <w:rPr>
          <w:rFonts w:ascii="Times New Roman" w:hAnsi="Times New Roman" w:cs="Times New Roman"/>
          <w:sz w:val="28"/>
          <w:szCs w:val="28"/>
        </w:rPr>
        <w:t>Из  самой природы бинарного обучения вытекают следующие принципы:</w:t>
      </w:r>
    </w:p>
    <w:p w:rsidR="00977568" w:rsidRPr="0097756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77568">
        <w:rPr>
          <w:rFonts w:ascii="Times New Roman" w:hAnsi="Times New Roman" w:cs="Times New Roman"/>
          <w:sz w:val="28"/>
          <w:szCs w:val="28"/>
        </w:rPr>
        <w:t xml:space="preserve">Функциональная  динамичность </w:t>
      </w:r>
    </w:p>
    <w:p w:rsidR="00977568" w:rsidRPr="0097756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568">
        <w:rPr>
          <w:rFonts w:ascii="Times New Roman" w:hAnsi="Times New Roman" w:cs="Times New Roman"/>
          <w:sz w:val="28"/>
          <w:szCs w:val="28"/>
        </w:rPr>
        <w:t xml:space="preserve">В ней на высоком уровне проявляется динамика реализации педагогических функций, обеспечивается смена реализации одних функций </w:t>
      </w:r>
      <w:r w:rsidRPr="00977568">
        <w:rPr>
          <w:rFonts w:ascii="Times New Roman" w:hAnsi="Times New Roman" w:cs="Times New Roman"/>
          <w:sz w:val="28"/>
          <w:szCs w:val="28"/>
        </w:rPr>
        <w:lastRenderedPageBreak/>
        <w:t>другими. Процессы усвоения и формирования взаимосвязаны, переходят друг в друга, взаимообуславливаются и находятся в постоянном динамическом равновесии. Любое отступление от этого принципа будет возврат к изолированному традиционному обучению.</w:t>
      </w:r>
    </w:p>
    <w:p w:rsidR="00977568" w:rsidRPr="0097756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77568">
        <w:rPr>
          <w:rFonts w:ascii="Times New Roman" w:hAnsi="Times New Roman" w:cs="Times New Roman"/>
          <w:sz w:val="28"/>
          <w:szCs w:val="28"/>
        </w:rPr>
        <w:t xml:space="preserve">Принцип опережающей роли познавательной деятельности </w:t>
      </w:r>
    </w:p>
    <w:p w:rsidR="00977568" w:rsidRPr="0097756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568">
        <w:rPr>
          <w:rFonts w:ascii="Times New Roman" w:hAnsi="Times New Roman" w:cs="Times New Roman"/>
          <w:sz w:val="28"/>
          <w:szCs w:val="28"/>
        </w:rPr>
        <w:t>Вооружение учащихся теми или иными знаниями – не самоцель, а главное – подготовить человека к практическим действиям. Знания – ориентировочная основа. Без умений нет навыков. Навыки – база умений и основа их развития. Умения без знаний невозможны. «Знания непосредственно питают умения и ориентируют действия личности» - так практикует педагогика. С этим нельзя не согласиться. Человек не в состоянии выполнять те или иные действия, не приобретя ориентировочную основу в собственных действиях. Иначе, чтобы действовать, нужно знать, как действовать. Нарушение этой логики может быть допущено при создании проблемных педагогических ситуаций. В этом случае практическое действие направлено не столько на отработку умений, навыков, сколько на формирование познавательной самостоятельности через решение учебной проблемы. Во всех других познавательная деятельность опережает.</w:t>
      </w:r>
    </w:p>
    <w:p w:rsidR="00977568" w:rsidRPr="0097756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77568">
        <w:rPr>
          <w:rFonts w:ascii="Times New Roman" w:hAnsi="Times New Roman" w:cs="Times New Roman"/>
          <w:sz w:val="28"/>
          <w:szCs w:val="28"/>
        </w:rPr>
        <w:t xml:space="preserve">Принцип возрастающей интеграции знаний, умений, навыков </w:t>
      </w:r>
    </w:p>
    <w:p w:rsidR="006430F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568">
        <w:rPr>
          <w:rFonts w:ascii="Times New Roman" w:hAnsi="Times New Roman" w:cs="Times New Roman"/>
          <w:sz w:val="28"/>
          <w:szCs w:val="28"/>
        </w:rPr>
        <w:t xml:space="preserve">Общеизвестно, что главный смысл обучения вообще заключается в подготовке человека к самостоятельной практической деятельности. Интегрируясь в единое целое, приобретают прочность. При раздельном обучении этот процесс замедляется. При бинарном – протекает как непрерывная смена шагов в обучении. Усваиваемые знания не являются однородными, они развернутого характера – вся их совокупность переводится в плоскость практического действия. </w:t>
      </w:r>
    </w:p>
    <w:p w:rsidR="006430F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568">
        <w:rPr>
          <w:rFonts w:ascii="Times New Roman" w:hAnsi="Times New Roman" w:cs="Times New Roman"/>
          <w:sz w:val="28"/>
          <w:szCs w:val="28"/>
        </w:rPr>
        <w:t xml:space="preserve">Такая логика возрастающей интеграции не должна нарушаться, иначе каждое нарушение вызовет учебные затруднения. Характер учебной информации изменяется в зависимости от фазы урока. Он также претерпевает интеграцию. В литературе встречаются явно противоположные </w:t>
      </w:r>
      <w:r w:rsidRPr="00977568">
        <w:rPr>
          <w:rFonts w:ascii="Times New Roman" w:hAnsi="Times New Roman" w:cs="Times New Roman"/>
          <w:sz w:val="28"/>
          <w:szCs w:val="28"/>
        </w:rPr>
        <w:lastRenderedPageBreak/>
        <w:t xml:space="preserve">точки зрения относительно того, как должно вестись обучение – индуктивно или дедуктивно? Думается, что ни один из этих путей в отдельности не является верным. </w:t>
      </w:r>
    </w:p>
    <w:p w:rsidR="006430F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568">
        <w:rPr>
          <w:rFonts w:ascii="Times New Roman" w:hAnsi="Times New Roman" w:cs="Times New Roman"/>
          <w:sz w:val="28"/>
          <w:szCs w:val="28"/>
        </w:rPr>
        <w:t xml:space="preserve">Нельзя обойтись без изложения учебного материала по частям, чтобы прийти к общему выводу. Точно также невозможно, не опираясь на некоторые выводы, не идти к объяснению частей.  Бинарное обучение – процесс индуктивно-дедуктивный: от частностей к обобщению и от обобщений к новым частностям. Информация всегда будет носить интегрированный характер, всегда будет качественно новой. </w:t>
      </w:r>
    </w:p>
    <w:p w:rsidR="00977568" w:rsidRPr="0097756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568">
        <w:rPr>
          <w:rFonts w:ascii="Times New Roman" w:hAnsi="Times New Roman" w:cs="Times New Roman"/>
          <w:sz w:val="28"/>
          <w:szCs w:val="28"/>
        </w:rPr>
        <w:t xml:space="preserve">Умея применять усвоенные знания и обладая соответствующими навыками, будущий специалист в конечном счете приобретает профессиональную самостоятельность. Такая самостоятельность именно и есть интегративные знания, умения, навыки. В соответствии с этим принципом педагог дозирует учебный материал и деятельность учащихся таким образом, чтобы переход от одного учебного шага к другому, от одной фразы к другой был не простой сменяемостью, а был подчинен обеспечению возрастающей интеграции. </w:t>
      </w:r>
    </w:p>
    <w:p w:rsidR="00977568" w:rsidRPr="0097756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568">
        <w:rPr>
          <w:rFonts w:ascii="Times New Roman" w:hAnsi="Times New Roman" w:cs="Times New Roman"/>
          <w:sz w:val="28"/>
          <w:szCs w:val="28"/>
        </w:rPr>
        <w:t>Бинарная форма обучения по своей структуре и характеру  существенно отличается от других видов обучения, от традиционных теоретических и производственных уроков, т.к. при ней обеспечивается не только целостная связь теории с практикой, но и объединяются темы опорных знаний, имеющий технологический характер.</w:t>
      </w:r>
    </w:p>
    <w:p w:rsidR="00977568" w:rsidRPr="0097756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568">
        <w:rPr>
          <w:rFonts w:ascii="Times New Roman" w:hAnsi="Times New Roman" w:cs="Times New Roman"/>
          <w:sz w:val="28"/>
          <w:szCs w:val="28"/>
        </w:rPr>
        <w:t>Основу бинарного обучения составляет шаговая организация  познавательной и практической деятельности учащихся.</w:t>
      </w:r>
    </w:p>
    <w:p w:rsidR="00977568" w:rsidRPr="0097756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568">
        <w:rPr>
          <w:rFonts w:ascii="Times New Roman" w:hAnsi="Times New Roman" w:cs="Times New Roman"/>
          <w:sz w:val="28"/>
          <w:szCs w:val="28"/>
        </w:rPr>
        <w:t>В плане урока отражаются:</w:t>
      </w:r>
    </w:p>
    <w:p w:rsidR="00977568" w:rsidRPr="0097756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568">
        <w:rPr>
          <w:rFonts w:ascii="Times New Roman" w:hAnsi="Times New Roman" w:cs="Times New Roman"/>
          <w:sz w:val="28"/>
          <w:szCs w:val="28"/>
        </w:rPr>
        <w:t>Тема:</w:t>
      </w:r>
    </w:p>
    <w:p w:rsidR="00977568" w:rsidRPr="0097756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568">
        <w:rPr>
          <w:rFonts w:ascii="Times New Roman" w:hAnsi="Times New Roman" w:cs="Times New Roman"/>
          <w:sz w:val="28"/>
          <w:szCs w:val="28"/>
        </w:rPr>
        <w:t>Цель: формирование системы  знаний соответствующих  умений и навыков.</w:t>
      </w:r>
    </w:p>
    <w:p w:rsidR="00977568" w:rsidRPr="0097756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568">
        <w:rPr>
          <w:rFonts w:ascii="Times New Roman" w:hAnsi="Times New Roman" w:cs="Times New Roman"/>
          <w:sz w:val="28"/>
          <w:szCs w:val="28"/>
        </w:rPr>
        <w:t>Задачи: по усвоен</w:t>
      </w:r>
      <w:r w:rsidR="005E3A4F">
        <w:rPr>
          <w:rFonts w:ascii="Times New Roman" w:hAnsi="Times New Roman" w:cs="Times New Roman"/>
          <w:sz w:val="28"/>
          <w:szCs w:val="28"/>
        </w:rPr>
        <w:t>ию знаний и формированию умений</w:t>
      </w:r>
      <w:r w:rsidRPr="00977568">
        <w:rPr>
          <w:rFonts w:ascii="Times New Roman" w:hAnsi="Times New Roman" w:cs="Times New Roman"/>
          <w:sz w:val="28"/>
          <w:szCs w:val="28"/>
        </w:rPr>
        <w:t>.</w:t>
      </w:r>
    </w:p>
    <w:p w:rsidR="00977568" w:rsidRPr="0097756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568">
        <w:rPr>
          <w:rFonts w:ascii="Times New Roman" w:hAnsi="Times New Roman" w:cs="Times New Roman"/>
          <w:sz w:val="28"/>
          <w:szCs w:val="28"/>
        </w:rPr>
        <w:lastRenderedPageBreak/>
        <w:t>Оснащение урока (техническое, методическое, дидактическое) отдельно для познавательной и практической деятельности.</w:t>
      </w:r>
    </w:p>
    <w:p w:rsidR="00977568" w:rsidRPr="0097756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568">
        <w:rPr>
          <w:rFonts w:ascii="Times New Roman" w:hAnsi="Times New Roman" w:cs="Times New Roman"/>
          <w:sz w:val="28"/>
          <w:szCs w:val="28"/>
        </w:rPr>
        <w:t>1 фаза – материал разбирается на части:</w:t>
      </w:r>
    </w:p>
    <w:p w:rsidR="00977568" w:rsidRPr="0097756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568">
        <w:rPr>
          <w:rFonts w:ascii="Times New Roman" w:hAnsi="Times New Roman" w:cs="Times New Roman"/>
          <w:sz w:val="28"/>
          <w:szCs w:val="28"/>
        </w:rPr>
        <w:t>а) подготовка (формирование у учащихся знаний).</w:t>
      </w:r>
    </w:p>
    <w:p w:rsidR="00977568" w:rsidRPr="0097756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568">
        <w:rPr>
          <w:rFonts w:ascii="Times New Roman" w:hAnsi="Times New Roman" w:cs="Times New Roman"/>
          <w:sz w:val="28"/>
          <w:szCs w:val="28"/>
        </w:rPr>
        <w:t>б) работа с новым материалом.</w:t>
      </w:r>
    </w:p>
    <w:p w:rsidR="00977568" w:rsidRPr="0097756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568">
        <w:rPr>
          <w:rFonts w:ascii="Times New Roman" w:hAnsi="Times New Roman" w:cs="Times New Roman"/>
          <w:sz w:val="28"/>
          <w:szCs w:val="28"/>
        </w:rPr>
        <w:t>2 фаза – контроль знаний.</w:t>
      </w:r>
    </w:p>
    <w:p w:rsidR="00977568" w:rsidRPr="0097756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568">
        <w:rPr>
          <w:rFonts w:ascii="Times New Roman" w:hAnsi="Times New Roman" w:cs="Times New Roman"/>
          <w:sz w:val="28"/>
          <w:szCs w:val="28"/>
        </w:rPr>
        <w:t>3 фаза – упражнения (содержание практических работ).</w:t>
      </w:r>
    </w:p>
    <w:p w:rsidR="00977568" w:rsidRPr="0097756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568">
        <w:rPr>
          <w:rFonts w:ascii="Times New Roman" w:hAnsi="Times New Roman" w:cs="Times New Roman"/>
          <w:sz w:val="28"/>
          <w:szCs w:val="28"/>
        </w:rPr>
        <w:t>Контрольные вопросы: (проверить последовательность, пров</w:t>
      </w:r>
      <w:r w:rsidR="005E3A4F">
        <w:rPr>
          <w:rFonts w:ascii="Times New Roman" w:hAnsi="Times New Roman" w:cs="Times New Roman"/>
          <w:sz w:val="28"/>
          <w:szCs w:val="28"/>
        </w:rPr>
        <w:t xml:space="preserve">ерить правильность и т.д.), </w:t>
      </w:r>
      <w:r w:rsidRPr="00977568">
        <w:rPr>
          <w:rFonts w:ascii="Times New Roman" w:hAnsi="Times New Roman" w:cs="Times New Roman"/>
          <w:sz w:val="28"/>
          <w:szCs w:val="28"/>
        </w:rPr>
        <w:t>т.к. знания приобретаются порциями и сразу закрепляются.</w:t>
      </w:r>
    </w:p>
    <w:p w:rsidR="00977568" w:rsidRPr="0097756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568">
        <w:rPr>
          <w:rFonts w:ascii="Times New Roman" w:hAnsi="Times New Roman" w:cs="Times New Roman"/>
          <w:sz w:val="28"/>
          <w:szCs w:val="28"/>
        </w:rPr>
        <w:t>Урок  може</w:t>
      </w:r>
      <w:r w:rsidR="005E3A4F">
        <w:rPr>
          <w:rFonts w:ascii="Times New Roman" w:hAnsi="Times New Roman" w:cs="Times New Roman"/>
          <w:sz w:val="28"/>
          <w:szCs w:val="28"/>
        </w:rPr>
        <w:t>т проводить  один преподаватель</w:t>
      </w:r>
      <w:r w:rsidRPr="00977568">
        <w:rPr>
          <w:rFonts w:ascii="Times New Roman" w:hAnsi="Times New Roman" w:cs="Times New Roman"/>
          <w:sz w:val="28"/>
          <w:szCs w:val="28"/>
        </w:rPr>
        <w:t>, если он по крайней мере отвечает следующим основным требованиям:</w:t>
      </w:r>
    </w:p>
    <w:p w:rsidR="00977568" w:rsidRPr="0097756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568">
        <w:rPr>
          <w:rFonts w:ascii="Times New Roman" w:hAnsi="Times New Roman" w:cs="Times New Roman"/>
          <w:sz w:val="28"/>
          <w:szCs w:val="28"/>
        </w:rPr>
        <w:t>Владеет методикой обучения.</w:t>
      </w:r>
    </w:p>
    <w:p w:rsidR="00977568" w:rsidRPr="0097756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568">
        <w:rPr>
          <w:rFonts w:ascii="Times New Roman" w:hAnsi="Times New Roman" w:cs="Times New Roman"/>
          <w:sz w:val="28"/>
          <w:szCs w:val="28"/>
        </w:rPr>
        <w:t>Хорошо владеет профессией, по которой ведется обучение.</w:t>
      </w:r>
    </w:p>
    <w:p w:rsidR="00977568" w:rsidRPr="0097756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568">
        <w:rPr>
          <w:rFonts w:ascii="Times New Roman" w:hAnsi="Times New Roman" w:cs="Times New Roman"/>
          <w:sz w:val="28"/>
          <w:szCs w:val="28"/>
        </w:rPr>
        <w:t>Обладает наличием всех качеств, обуславливающих эффективность обучения и воспитания.</w:t>
      </w:r>
    </w:p>
    <w:p w:rsidR="00977568" w:rsidRPr="0097756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568">
        <w:rPr>
          <w:rFonts w:ascii="Times New Roman" w:hAnsi="Times New Roman" w:cs="Times New Roman"/>
          <w:sz w:val="28"/>
          <w:szCs w:val="28"/>
        </w:rPr>
        <w:t xml:space="preserve">Продолжительность занятия с перерывами может составлять 3 - 4 часа. </w:t>
      </w:r>
    </w:p>
    <w:p w:rsidR="00977568" w:rsidRPr="0097756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568">
        <w:rPr>
          <w:rFonts w:ascii="Times New Roman" w:hAnsi="Times New Roman" w:cs="Times New Roman"/>
          <w:sz w:val="28"/>
          <w:szCs w:val="28"/>
        </w:rPr>
        <w:t xml:space="preserve">Урок  можно проводить вдвоем – </w:t>
      </w:r>
      <w:r w:rsidR="005E3A4F">
        <w:rPr>
          <w:rFonts w:ascii="Times New Roman" w:hAnsi="Times New Roman" w:cs="Times New Roman"/>
          <w:sz w:val="28"/>
          <w:szCs w:val="28"/>
        </w:rPr>
        <w:t>руководитель практики</w:t>
      </w:r>
      <w:r w:rsidRPr="00977568">
        <w:rPr>
          <w:rFonts w:ascii="Times New Roman" w:hAnsi="Times New Roman" w:cs="Times New Roman"/>
          <w:sz w:val="28"/>
          <w:szCs w:val="28"/>
        </w:rPr>
        <w:t xml:space="preserve"> и преподаватель. Продолжительность обучения в целом  может составлять 4 – 5 часов. Для теории отводится 1 – 2 часа</w:t>
      </w:r>
      <w:r w:rsidR="005E3A4F">
        <w:rPr>
          <w:rFonts w:ascii="Times New Roman" w:hAnsi="Times New Roman" w:cs="Times New Roman"/>
          <w:sz w:val="28"/>
          <w:szCs w:val="28"/>
        </w:rPr>
        <w:t>, для практики</w:t>
      </w:r>
      <w:r w:rsidRPr="00977568">
        <w:rPr>
          <w:rFonts w:ascii="Times New Roman" w:hAnsi="Times New Roman" w:cs="Times New Roman"/>
          <w:sz w:val="28"/>
          <w:szCs w:val="28"/>
        </w:rPr>
        <w:t xml:space="preserve"> – 3 – 4 часа. Урок проводится по единому плану, в котором отражаются:</w:t>
      </w:r>
    </w:p>
    <w:p w:rsidR="00977568" w:rsidRPr="0097756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568">
        <w:rPr>
          <w:rFonts w:ascii="Times New Roman" w:hAnsi="Times New Roman" w:cs="Times New Roman"/>
          <w:sz w:val="28"/>
          <w:szCs w:val="28"/>
        </w:rPr>
        <w:t>Согласованные темы.</w:t>
      </w:r>
    </w:p>
    <w:p w:rsidR="00977568" w:rsidRPr="0097756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568">
        <w:rPr>
          <w:rFonts w:ascii="Times New Roman" w:hAnsi="Times New Roman" w:cs="Times New Roman"/>
          <w:sz w:val="28"/>
          <w:szCs w:val="28"/>
        </w:rPr>
        <w:t>Согласованные структуры.</w:t>
      </w:r>
    </w:p>
    <w:p w:rsidR="00977568" w:rsidRPr="0097756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568">
        <w:rPr>
          <w:rFonts w:ascii="Times New Roman" w:hAnsi="Times New Roman" w:cs="Times New Roman"/>
          <w:sz w:val="28"/>
          <w:szCs w:val="28"/>
        </w:rPr>
        <w:t>Система умственных и практических действий.</w:t>
      </w:r>
    </w:p>
    <w:p w:rsidR="00E779E4" w:rsidRPr="00977568" w:rsidRDefault="00977568" w:rsidP="007B09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568">
        <w:rPr>
          <w:rFonts w:ascii="Times New Roman" w:hAnsi="Times New Roman" w:cs="Times New Roman"/>
          <w:sz w:val="28"/>
          <w:szCs w:val="28"/>
        </w:rPr>
        <w:t>Педагогические действия, обеспечивающие организацию познавательной деятельности учащихся, ее контроль, анализ, оценку, корректировку.</w:t>
      </w:r>
    </w:p>
    <w:sectPr w:rsidR="00E779E4" w:rsidRPr="00977568" w:rsidSect="003872BA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13A" w:rsidRDefault="00F6613A" w:rsidP="003872BA">
      <w:pPr>
        <w:spacing w:after="0" w:line="240" w:lineRule="auto"/>
      </w:pPr>
      <w:r>
        <w:separator/>
      </w:r>
    </w:p>
  </w:endnote>
  <w:endnote w:type="continuationSeparator" w:id="1">
    <w:p w:rsidR="00F6613A" w:rsidRDefault="00F6613A" w:rsidP="0038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63110"/>
    </w:sdtPr>
    <w:sdtContent>
      <w:p w:rsidR="003872BA" w:rsidRDefault="001C29C0">
        <w:pPr>
          <w:pStyle w:val="a5"/>
          <w:jc w:val="right"/>
        </w:pPr>
        <w:fldSimple w:instr=" PAGE   \* MERGEFORMAT ">
          <w:r w:rsidR="00F952DF">
            <w:rPr>
              <w:noProof/>
            </w:rPr>
            <w:t>2</w:t>
          </w:r>
        </w:fldSimple>
      </w:p>
    </w:sdtContent>
  </w:sdt>
  <w:p w:rsidR="003872BA" w:rsidRDefault="003872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13A" w:rsidRDefault="00F6613A" w:rsidP="003872BA">
      <w:pPr>
        <w:spacing w:after="0" w:line="240" w:lineRule="auto"/>
      </w:pPr>
      <w:r>
        <w:separator/>
      </w:r>
    </w:p>
  </w:footnote>
  <w:footnote w:type="continuationSeparator" w:id="1">
    <w:p w:rsidR="00F6613A" w:rsidRDefault="00F6613A" w:rsidP="00387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7568"/>
    <w:rsid w:val="000E11A9"/>
    <w:rsid w:val="001C29C0"/>
    <w:rsid w:val="002B6D94"/>
    <w:rsid w:val="003367DE"/>
    <w:rsid w:val="003872BA"/>
    <w:rsid w:val="005E3A4F"/>
    <w:rsid w:val="006430F8"/>
    <w:rsid w:val="006A7AC1"/>
    <w:rsid w:val="006E7A66"/>
    <w:rsid w:val="007B0934"/>
    <w:rsid w:val="008A3691"/>
    <w:rsid w:val="00977568"/>
    <w:rsid w:val="0098735E"/>
    <w:rsid w:val="00B01B30"/>
    <w:rsid w:val="00C3264B"/>
    <w:rsid w:val="00DE4206"/>
    <w:rsid w:val="00E779E4"/>
    <w:rsid w:val="00F6613A"/>
    <w:rsid w:val="00F9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5E"/>
  </w:style>
  <w:style w:type="paragraph" w:styleId="1">
    <w:name w:val="heading 1"/>
    <w:basedOn w:val="a"/>
    <w:next w:val="a"/>
    <w:link w:val="10"/>
    <w:uiPriority w:val="9"/>
    <w:qFormat/>
    <w:rsid w:val="003872B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72BA"/>
  </w:style>
  <w:style w:type="paragraph" w:styleId="a5">
    <w:name w:val="footer"/>
    <w:basedOn w:val="a"/>
    <w:link w:val="a6"/>
    <w:uiPriority w:val="99"/>
    <w:unhideWhenUsed/>
    <w:rsid w:val="0038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72BA"/>
  </w:style>
  <w:style w:type="character" w:customStyle="1" w:styleId="10">
    <w:name w:val="Заголовок 1 Знак"/>
    <w:basedOn w:val="a0"/>
    <w:link w:val="1"/>
    <w:uiPriority w:val="9"/>
    <w:rsid w:val="003872B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3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36328-778B-4948-9536-DEFE53CD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2015-02-01T16:13:00Z</cp:lastPrinted>
  <dcterms:created xsi:type="dcterms:W3CDTF">2015-01-29T21:28:00Z</dcterms:created>
  <dcterms:modified xsi:type="dcterms:W3CDTF">2021-11-24T18:06:00Z</dcterms:modified>
</cp:coreProperties>
</file>