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6844" w14:textId="77777777" w:rsidR="00487CC7" w:rsidRDefault="00487CC7">
      <w:pPr>
        <w:pStyle w:val="1"/>
        <w:spacing w:after="360"/>
        <w:jc w:val="center"/>
        <w:rPr>
          <w:rFonts w:ascii="Verdana" w:eastAsia="Times New Roman" w:hAnsi="Verdana" w:cs="Times New Roman"/>
          <w:sz w:val="40"/>
          <w:szCs w:val="40"/>
        </w:rPr>
      </w:pPr>
    </w:p>
    <w:p w14:paraId="0E6FE3DB" w14:textId="77777777" w:rsidR="00487CC7" w:rsidRDefault="00930B5D">
      <w:pPr>
        <w:pStyle w:val="1"/>
        <w:spacing w:after="360"/>
        <w:jc w:val="center"/>
        <w:rPr>
          <w:rFonts w:ascii="Century Schoolbook" w:eastAsia="Times New Roman" w:hAnsi="Century Schoolbook" w:cs="Times New Roman"/>
          <w:sz w:val="40"/>
          <w:szCs w:val="40"/>
        </w:rPr>
      </w:pPr>
      <w:r>
        <w:rPr>
          <w:rFonts w:ascii="Century Schoolbook" w:eastAsia="Times New Roman" w:hAnsi="Century Schoolbook" w:cs="Times New Roman"/>
          <w:sz w:val="40"/>
          <w:szCs w:val="40"/>
        </w:rPr>
        <w:t>МБОУСОШ №39 им. Т.С.Дзебисова</w:t>
      </w:r>
    </w:p>
    <w:p w14:paraId="7585094B" w14:textId="77777777" w:rsidR="00487CC7" w:rsidRDefault="00487CC7">
      <w:pPr>
        <w:pStyle w:val="1"/>
        <w:spacing w:after="360"/>
        <w:jc w:val="center"/>
        <w:rPr>
          <w:rFonts w:ascii="Century Schoolbook" w:eastAsia="Times New Roman" w:hAnsi="Century Schoolbook" w:cs="Times New Roman"/>
          <w:sz w:val="40"/>
          <w:szCs w:val="40"/>
        </w:rPr>
      </w:pPr>
    </w:p>
    <w:p w14:paraId="0BC2800E" w14:textId="77777777" w:rsidR="00487CC7" w:rsidRDefault="00930B5D">
      <w:pPr>
        <w:pStyle w:val="1"/>
        <w:spacing w:after="360"/>
        <w:jc w:val="center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72"/>
          <w:szCs w:val="72"/>
          <w:lang w:eastAsia="ru-RU"/>
        </w:rPr>
        <w:t>Физика и Великая Отечественная война</w:t>
      </w:r>
    </w:p>
    <w:p w14:paraId="3FB74BAA" w14:textId="0B4A3B89" w:rsidR="00487CC7" w:rsidRDefault="00930B5D">
      <w:pPr>
        <w:pStyle w:val="1"/>
        <w:spacing w:after="0" w:line="100" w:lineRule="atLeast"/>
        <w:jc w:val="center"/>
        <w:rPr>
          <w:rFonts w:ascii="Century Schoolbook" w:eastAsia="Times New Roman" w:hAnsi="Century Schoolbook" w:cs="Times New Roman"/>
          <w:b/>
          <w:bCs/>
          <w:color w:val="942315"/>
          <w:sz w:val="72"/>
          <w:szCs w:val="72"/>
          <w:lang w:eastAsia="ru-RU"/>
        </w:rPr>
      </w:pPr>
      <w:r>
        <w:rPr>
          <w:noProof/>
        </w:rPr>
        <w:pict w14:anchorId="237CF185">
          <v:rect id="Врезка1" o:spid="_x0000_s1026" style="position:absolute;left:0;text-align:left;margin-left:-2.55pt;margin-top:39.25pt;width:411.05pt;height:31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" strokeweight=".02mm">
            <v:stroke joinstyle="round"/>
            <v:textbox>
              <w:txbxContent>
                <w:p w14:paraId="5C3437B9" w14:textId="77777777" w:rsidR="00487CC7" w:rsidRDefault="00930B5D">
                  <w:pPr>
                    <w:pStyle w:val="af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Исследовательская работа по физике</w:t>
                  </w:r>
                </w:p>
              </w:txbxContent>
            </v:textbox>
          </v:rect>
        </w:pict>
      </w:r>
    </w:p>
    <w:p w14:paraId="75DE8389" w14:textId="77777777" w:rsidR="00487CC7" w:rsidRDefault="00487CC7">
      <w:pPr>
        <w:pStyle w:val="1"/>
        <w:spacing w:after="0" w:line="100" w:lineRule="atLeast"/>
        <w:jc w:val="center"/>
        <w:rPr>
          <w:rFonts w:ascii="Century Schoolbook" w:eastAsia="Times New Roman" w:hAnsi="Century Schoolbook" w:cs="Times New Roman"/>
          <w:bCs/>
          <w:color w:val="942315"/>
          <w:sz w:val="72"/>
          <w:szCs w:val="72"/>
          <w:lang w:eastAsia="ru-RU"/>
        </w:rPr>
      </w:pPr>
    </w:p>
    <w:p w14:paraId="7469033F" w14:textId="77777777" w:rsidR="00487CC7" w:rsidRDefault="00487CC7">
      <w:pPr>
        <w:pStyle w:val="1"/>
        <w:spacing w:after="0" w:line="100" w:lineRule="atLeast"/>
        <w:jc w:val="center"/>
        <w:rPr>
          <w:rFonts w:ascii="Century Schoolbook" w:eastAsia="Times New Roman" w:hAnsi="Century Schoolbook" w:cs="Times New Roman"/>
          <w:bCs/>
          <w:color w:val="942315"/>
          <w:sz w:val="72"/>
          <w:szCs w:val="72"/>
          <w:lang w:eastAsia="ru-RU"/>
        </w:rPr>
      </w:pPr>
    </w:p>
    <w:p w14:paraId="7BAE780D" w14:textId="77777777" w:rsidR="00487CC7" w:rsidRDefault="00487CC7">
      <w:pPr>
        <w:pStyle w:val="1"/>
        <w:spacing w:after="0" w:line="100" w:lineRule="atLeast"/>
        <w:jc w:val="center"/>
        <w:rPr>
          <w:rFonts w:ascii="Century Schoolbook" w:eastAsia="Times New Roman" w:hAnsi="Century Schoolbook" w:cs="Times New Roman"/>
          <w:bCs/>
          <w:color w:val="942315"/>
          <w:sz w:val="28"/>
          <w:szCs w:val="28"/>
          <w:lang w:eastAsia="ru-RU"/>
        </w:rPr>
      </w:pPr>
    </w:p>
    <w:p w14:paraId="6F4087C7" w14:textId="756C9458" w:rsidR="00487CC7" w:rsidRDefault="00930B5D">
      <w:pPr>
        <w:pStyle w:val="1"/>
        <w:spacing w:after="0" w:line="100" w:lineRule="atLeast"/>
        <w:jc w:val="righ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>Выполнил</w:t>
      </w: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 xml:space="preserve"> ученик</w:t>
      </w: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 xml:space="preserve"> 7 «Б» класса :</w:t>
      </w:r>
    </w:p>
    <w:p w14:paraId="19A5BD47" w14:textId="40B467A8" w:rsidR="00487CC7" w:rsidRDefault="00930B5D">
      <w:pPr>
        <w:pStyle w:val="1"/>
        <w:spacing w:after="0" w:line="100" w:lineRule="atLeast"/>
        <w:jc w:val="righ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 xml:space="preserve"> Ким Марк </w:t>
      </w:r>
    </w:p>
    <w:p w14:paraId="065B1A7F" w14:textId="77777777" w:rsidR="00487CC7" w:rsidRDefault="00487CC7">
      <w:pPr>
        <w:pStyle w:val="1"/>
        <w:spacing w:after="0" w:line="100" w:lineRule="atLeast"/>
        <w:jc w:val="right"/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</w:pPr>
    </w:p>
    <w:p w14:paraId="70143B79" w14:textId="77777777" w:rsidR="00487CC7" w:rsidRDefault="00930B5D">
      <w:pPr>
        <w:pStyle w:val="1"/>
        <w:spacing w:after="0" w:line="100" w:lineRule="atLeast"/>
        <w:jc w:val="righ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28"/>
          <w:szCs w:val="28"/>
          <w:lang w:eastAsia="ru-RU"/>
        </w:rPr>
        <w:t xml:space="preserve">                    Руководитель: Суанова Ф.К. -учитель физики</w:t>
      </w:r>
    </w:p>
    <w:p w14:paraId="533A79C8" w14:textId="77777777" w:rsidR="00487CC7" w:rsidRDefault="00487CC7">
      <w:pPr>
        <w:pStyle w:val="1"/>
        <w:jc w:val="right"/>
        <w:rPr>
          <w:rFonts w:ascii="Century Schoolbook" w:eastAsia="Times New Roman" w:hAnsi="Century Schoolbook" w:cs="Times New Roman"/>
          <w:b/>
          <w:bCs/>
          <w:sz w:val="40"/>
          <w:szCs w:val="40"/>
        </w:rPr>
      </w:pPr>
    </w:p>
    <w:p w14:paraId="055ECBFF" w14:textId="77777777" w:rsidR="00487CC7" w:rsidRDefault="00487CC7">
      <w:pPr>
        <w:pStyle w:val="1"/>
        <w:jc w:val="center"/>
        <w:rPr>
          <w:rFonts w:ascii="Century Schoolbook" w:eastAsia="Times New Roman" w:hAnsi="Century Schoolbook" w:cs="Times New Roman"/>
          <w:sz w:val="40"/>
          <w:szCs w:val="40"/>
        </w:rPr>
      </w:pPr>
    </w:p>
    <w:p w14:paraId="20C49D0D" w14:textId="77777777" w:rsidR="00487CC7" w:rsidRDefault="00487CC7">
      <w:pPr>
        <w:pStyle w:val="1"/>
        <w:tabs>
          <w:tab w:val="clear" w:pos="709"/>
          <w:tab w:val="left" w:pos="3060"/>
        </w:tabs>
        <w:jc w:val="center"/>
        <w:rPr>
          <w:rFonts w:ascii="Century Schoolbook" w:eastAsia="Times New Roman" w:hAnsi="Century Schoolbook" w:cs="Times New Roman"/>
          <w:sz w:val="40"/>
          <w:szCs w:val="40"/>
        </w:rPr>
      </w:pPr>
    </w:p>
    <w:p w14:paraId="31C9C408" w14:textId="77777777" w:rsidR="00487CC7" w:rsidRDefault="00487CC7">
      <w:pPr>
        <w:pStyle w:val="1"/>
        <w:tabs>
          <w:tab w:val="clear" w:pos="709"/>
          <w:tab w:val="left" w:pos="3060"/>
        </w:tabs>
        <w:jc w:val="center"/>
        <w:rPr>
          <w:rFonts w:ascii="Century Schoolbook" w:eastAsia="Times New Roman" w:hAnsi="Century Schoolbook" w:cs="Times New Roman"/>
          <w:sz w:val="40"/>
          <w:szCs w:val="40"/>
        </w:rPr>
      </w:pPr>
    </w:p>
    <w:p w14:paraId="24722540" w14:textId="77777777" w:rsidR="00487CC7" w:rsidRDefault="00930B5D">
      <w:pPr>
        <w:pStyle w:val="1"/>
        <w:tabs>
          <w:tab w:val="clear" w:pos="709"/>
          <w:tab w:val="left" w:pos="3060"/>
        </w:tabs>
        <w:jc w:val="center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sz w:val="40"/>
          <w:szCs w:val="40"/>
        </w:rPr>
        <w:t>Владикавказ</w:t>
      </w:r>
    </w:p>
    <w:p w14:paraId="4A0BC085" w14:textId="77777777" w:rsidR="00487CC7" w:rsidRDefault="00930B5D">
      <w:pPr>
        <w:pStyle w:val="1"/>
        <w:tabs>
          <w:tab w:val="clear" w:pos="709"/>
          <w:tab w:val="left" w:pos="3060"/>
        </w:tabs>
        <w:jc w:val="center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sz w:val="40"/>
          <w:szCs w:val="40"/>
        </w:rPr>
        <w:t>2021</w:t>
      </w:r>
    </w:p>
    <w:p w14:paraId="3FE597F7" w14:textId="77777777" w:rsidR="00487CC7" w:rsidRDefault="00930B5D">
      <w:pPr>
        <w:pStyle w:val="1"/>
        <w:spacing w:after="360"/>
        <w:jc w:val="center"/>
        <w:rPr>
          <w:rFonts w:ascii="Century Schoolbook" w:eastAsia="Times New Roman" w:hAnsi="Century Schoolbook" w:cs="Times New Roman"/>
          <w:sz w:val="40"/>
          <w:szCs w:val="40"/>
        </w:rPr>
      </w:pPr>
      <w:r>
        <w:br w:type="page"/>
      </w:r>
    </w:p>
    <w:p w14:paraId="6603BCEA" w14:textId="77777777" w:rsidR="00487CC7" w:rsidRDefault="00930B5D">
      <w:pPr>
        <w:pStyle w:val="1"/>
        <w:spacing w:after="360"/>
        <w:jc w:val="center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i/>
          <w:sz w:val="40"/>
          <w:szCs w:val="40"/>
        </w:rPr>
        <w:lastRenderedPageBreak/>
        <w:t>Оглавление:</w:t>
      </w:r>
    </w:p>
    <w:p w14:paraId="38734336" w14:textId="77777777" w:rsidR="00487CC7" w:rsidRDefault="00930B5D">
      <w:pPr>
        <w:pStyle w:val="1"/>
        <w:numPr>
          <w:ilvl w:val="0"/>
          <w:numId w:val="2"/>
        </w:numPr>
        <w:spacing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  <w:t>Введение   ----------3стр.</w:t>
      </w:r>
    </w:p>
    <w:p w14:paraId="38E63F2A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Размагничивание судов-------4 стр.</w:t>
      </w:r>
    </w:p>
    <w:p w14:paraId="74121236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Магнитный механизм для подрыва танков------4стр.</w:t>
      </w:r>
    </w:p>
    <w:p w14:paraId="7451874B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Разработки теории взрыва, получения порохов и взрывчатых веществ--------5стр.</w:t>
      </w:r>
    </w:p>
    <w:p w14:paraId="76C034D0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 xml:space="preserve">Орлы воздушных </w:t>
      </w: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армий------5стр.</w:t>
      </w:r>
    </w:p>
    <w:p w14:paraId="46B71768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Дорога жизни------6стр.</w:t>
      </w:r>
    </w:p>
    <w:p w14:paraId="7909D6C1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Флаттер--------7стр.</w:t>
      </w:r>
    </w:p>
    <w:p w14:paraId="0980B27D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Мы от меча шагнули до ракеты, чтобы спасти планету от огня---------7стр.</w:t>
      </w:r>
    </w:p>
    <w:p w14:paraId="294C0901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Дни и ночи у мартеновских печей, не смыкала наша Родина очей-------8стр.</w:t>
      </w:r>
    </w:p>
    <w:p w14:paraId="6502298D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Творческая смекалка в условиях суровых будней---</w:t>
      </w: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---8стр.</w:t>
      </w:r>
    </w:p>
    <w:p w14:paraId="1F00FD49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Рожденный   в госпитальной палате-----9стр.</w:t>
      </w:r>
    </w:p>
    <w:p w14:paraId="0401A50D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В тылу, за линией фронта-----9стр.</w:t>
      </w:r>
    </w:p>
    <w:p w14:paraId="4E259ACB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Ядерная энергетика------10стр.</w:t>
      </w:r>
    </w:p>
    <w:p w14:paraId="13B04AFF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Особые технические бюро-------10стр.</w:t>
      </w:r>
    </w:p>
    <w:p w14:paraId="6D39C5AB" w14:textId="77777777" w:rsidR="00487CC7" w:rsidRDefault="00930B5D">
      <w:pPr>
        <w:pStyle w:val="1"/>
        <w:numPr>
          <w:ilvl w:val="0"/>
          <w:numId w:val="2"/>
        </w:numPr>
        <w:spacing w:before="28" w:after="24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sz w:val="32"/>
          <w:szCs w:val="32"/>
          <w:lang w:eastAsia="ru-RU"/>
        </w:rPr>
        <w:t>Покуда  сердца стучатся, - помните!------10стр.</w:t>
      </w:r>
    </w:p>
    <w:p w14:paraId="5C611154" w14:textId="77777777" w:rsidR="00487CC7" w:rsidRDefault="00930B5D">
      <w:pPr>
        <w:pStyle w:val="1"/>
        <w:numPr>
          <w:ilvl w:val="0"/>
          <w:numId w:val="2"/>
        </w:numPr>
        <w:spacing w:before="28" w:after="28" w:line="100" w:lineRule="atLeast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  <w:color w:val="000000"/>
          <w:sz w:val="36"/>
          <w:szCs w:val="36"/>
        </w:rPr>
        <w:t>Литература-------12стр.</w:t>
      </w:r>
    </w:p>
    <w:p w14:paraId="12E2A60D" w14:textId="77777777" w:rsidR="00487CC7" w:rsidRDefault="00487CC7">
      <w:pPr>
        <w:pStyle w:val="af"/>
        <w:rPr>
          <w:rFonts w:ascii="Century Schoolbook" w:eastAsia="Times New Roman" w:hAnsi="Century Schoolbook" w:cs="Times New Roman"/>
          <w:b/>
          <w:sz w:val="28"/>
          <w:szCs w:val="28"/>
        </w:rPr>
      </w:pPr>
    </w:p>
    <w:p w14:paraId="1C08EEBB" w14:textId="77777777" w:rsidR="00487CC7" w:rsidRDefault="00487CC7">
      <w:pPr>
        <w:pStyle w:val="1"/>
        <w:rPr>
          <w:rFonts w:ascii="Century Schoolbook" w:eastAsia="Times New Roman" w:hAnsi="Century Schoolbook" w:cs="Times New Roman"/>
          <w:b/>
          <w:i/>
          <w:sz w:val="40"/>
          <w:szCs w:val="40"/>
        </w:rPr>
      </w:pPr>
    </w:p>
    <w:p w14:paraId="1DBB43A4" w14:textId="77777777" w:rsidR="00487CC7" w:rsidRDefault="00930B5D">
      <w:pPr>
        <w:pStyle w:val="1"/>
        <w:rPr>
          <w:rFonts w:ascii="Century Schoolbook" w:eastAsia="Times New Roman" w:hAnsi="Century Schoolbook" w:cs="Times New Roman"/>
          <w:i/>
          <w:sz w:val="40"/>
          <w:szCs w:val="40"/>
        </w:rPr>
      </w:pPr>
      <w:r>
        <w:lastRenderedPageBreak/>
        <w:br w:type="page"/>
      </w:r>
    </w:p>
    <w:p w14:paraId="341EBDE6" w14:textId="77777777" w:rsidR="00487CC7" w:rsidRDefault="00930B5D">
      <w:pPr>
        <w:pStyle w:val="1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color w:val="942315"/>
          <w:sz w:val="40"/>
          <w:szCs w:val="40"/>
        </w:rPr>
        <w:lastRenderedPageBreak/>
        <w:t xml:space="preserve">     </w:t>
      </w:r>
    </w:p>
    <w:p w14:paraId="1A67F9CC" w14:textId="77777777" w:rsidR="00487CC7" w:rsidRDefault="00930B5D">
      <w:pPr>
        <w:pStyle w:val="1"/>
        <w:spacing w:after="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color w:val="942315"/>
          <w:sz w:val="40"/>
          <w:szCs w:val="40"/>
          <w:lang w:eastAsia="ru-RU"/>
        </w:rPr>
        <w:t xml:space="preserve">Физика и </w:t>
      </w:r>
      <w:r>
        <w:rPr>
          <w:rFonts w:ascii="Century Schoolbook" w:eastAsia="Times New Roman" w:hAnsi="Century Schoolbook" w:cs="Times New Roman"/>
          <w:b/>
          <w:bCs/>
          <w:color w:val="942315"/>
          <w:sz w:val="40"/>
          <w:szCs w:val="40"/>
          <w:lang w:eastAsia="ru-RU"/>
        </w:rPr>
        <w:t>Великая отечественная война</w:t>
      </w:r>
    </w:p>
    <w:p w14:paraId="21E6C766" w14:textId="77777777" w:rsidR="00487CC7" w:rsidRDefault="00487CC7">
      <w:pPr>
        <w:pStyle w:val="1"/>
        <w:spacing w:after="0" w:line="100" w:lineRule="atLeast"/>
        <w:rPr>
          <w:rFonts w:ascii="Century Schoolbook" w:hAnsi="Century Schoolbook"/>
        </w:rPr>
      </w:pPr>
    </w:p>
    <w:p w14:paraId="2D7C680D" w14:textId="77777777" w:rsidR="00487CC7" w:rsidRDefault="00487CC7">
      <w:pPr>
        <w:pStyle w:val="1"/>
        <w:spacing w:after="0" w:line="100" w:lineRule="atLeast"/>
        <w:rPr>
          <w:rFonts w:ascii="Century Schoolbook" w:hAnsi="Century Schoolbook"/>
        </w:rPr>
      </w:pPr>
    </w:p>
    <w:p w14:paraId="18B085F4" w14:textId="77777777" w:rsidR="00487CC7" w:rsidRDefault="00930B5D">
      <w:pPr>
        <w:pStyle w:val="1"/>
        <w:spacing w:after="0" w:line="100" w:lineRule="atLeast"/>
        <w:rPr>
          <w:rFonts w:ascii="Century Schoolbook" w:hAnsi="Century Schoolbook"/>
        </w:rPr>
      </w:pPr>
      <w:r>
        <w:rPr>
          <w:rFonts w:ascii="Century Schoolbook" w:eastAsia="Times New Roman" w:hAnsi="Century Schoolbook" w:cs="Times New Roman"/>
          <w:b/>
          <w:bCs/>
          <w:color w:val="942315"/>
          <w:sz w:val="30"/>
          <w:szCs w:val="30"/>
          <w:lang w:eastAsia="ru-RU"/>
        </w:rPr>
        <w:t>Введение</w:t>
      </w:r>
    </w:p>
    <w:p w14:paraId="470FA334" w14:textId="77777777" w:rsidR="00487CC7" w:rsidRDefault="00487CC7">
      <w:pPr>
        <w:pStyle w:val="1"/>
        <w:spacing w:after="0" w:line="100" w:lineRule="atLeast"/>
        <w:rPr>
          <w:rFonts w:ascii="Century Schoolbook" w:hAnsi="Century Schoolbook"/>
        </w:rPr>
      </w:pPr>
    </w:p>
    <w:tbl>
      <w:tblPr>
        <w:tblW w:w="9870" w:type="dxa"/>
        <w:tblInd w:w="-54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0"/>
      </w:tblGrid>
      <w:tr w:rsidR="00487CC7" w14:paraId="49CC4255" w14:textId="77777777">
        <w:tc>
          <w:tcPr>
            <w:tcW w:w="9870" w:type="dxa"/>
            <w:shd w:val="clear" w:color="auto" w:fill="FFFEF3"/>
          </w:tcPr>
          <w:p w14:paraId="3DF4D94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9 мая 2021года исполнится 76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лет со дня Великой Победы советского народа в Великой Отечественной войне. Многонациональный народ нашей страны в борьбе выстоял, и не просто выстоял, а победил, сокрушив фашизм, освободив от него Украину, Белоруссию, Прибалтику, многие государства Восточ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ной Европы. Победа СССР над фашизмом навсегда вписана золотыми буквами в историю человечества. На разгром врага, на Победу работала вся страна - и воины, и тыл: женщины, старики, дети. День Победы «приближали, как могли» все, но огромный вклад, до сих пор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не оцененный, по достоинству, внесли ученые страны.</w:t>
            </w:r>
          </w:p>
          <w:p w14:paraId="753F8ADF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Великая Отечественная война для советского народа началась 22 июня 1941 г. Уже 23 июня состоялось внеочередное расширенное заседание Президиума Академии наук СССР, который принял решение направить все сил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ы и средства на быстрейшее завершение работ важных для обороны и народного хозяйства страны. Уже через 5 дней, 28 июня Академия наук обратилась к ученым всех стран с призывом сплотить силы для защиты человеческой культуры от фашизма. В нем также говорилось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: «В этот час решительного боя советские ученые идут со своим народом, отдавая все силы борьбе с фашистскими поджигателями войны - во имя защиты своей Родины и во имя защиты мировой науки и спасения культуры, служащей всему человечеству».</w:t>
            </w:r>
          </w:p>
          <w:p w14:paraId="21BF7B4F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Великая Отечестве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нная война всколыхнула весь народ, в том числе и людей занимающихся наукой, и, конечно, физиков. Всем понятно, что значительную роль в создании современного оружия играет техника, основой которой служит физическая наука. Какой бы новый вид вооружения не со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здавался, он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>неминуемо опирается на физические законы: рождалось первое артиллерийское оружие - приходилось учитывать законы движения тел (снаряда), сопротивление воздуха, расширение газов и деформацию металла; создавались подводные лодки – и на первое мес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то выступали законы движения тел в жидкостях, учет архимедовой силы; проблемы бомбометания привели к необходимости составления таблиц, позволяющих находить оптимальное время для сброса бомб на цель.</w:t>
            </w:r>
          </w:p>
          <w:p w14:paraId="49EA4790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Размагничивание судов</w:t>
            </w:r>
          </w:p>
          <w:p w14:paraId="3BC82C31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09541538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Еще до войны в Ленинградском физик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о-техническом институте под руководством профессора Анатолия Петровича Александрова группой ученых были начаты работы по уменьшению возможности поражения кораблей магнитными минами. В их ходе был создан обмоточный метод размагничивания судов. Известно, что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земной шар создает вокруг себя магнитное поле. Оно небольшое по величине, всего около десятитысячной доли Тесла. Однако его достаточно, чтобы ориентировать стрелку компаса по своим силовым линиям. Если в этом поле находится массивный предмет, например, ко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рабль, и железа (вернее стали) в нем много, несколько тысяч тонн, то магнитное поле концентрируется и может увеличиться в несколько десятков раз. К августу 1941 года ученые защитили от магнитных мин основную часть боевых кораблей на всех действующих флотах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и флотилиях. Этот подвиг ученых увековечен памятником им в Севастополе. На кораблях специальным образом располагали большие катушки из проводов, по которым пропускался электрический ток. Он порождал магнитное поле, компенсирующее поле корабля, т.е. поле п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рямо противоположного направления. Все боевые корабли подвергались в портах «антимагнитной обработке» и выходили в море размагниченными. Тем самым были спасены многие тысячи жизней наших военных моряков.</w:t>
            </w:r>
          </w:p>
          <w:p w14:paraId="79BEA868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24F9E49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3781DC6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lastRenderedPageBreak/>
              <w:t>Магнитный механизм для подрыва танков</w:t>
            </w:r>
          </w:p>
          <w:p w14:paraId="121B2B2B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753DC39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7345B1D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 начале в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ойны к ученым обратились представители инженерных войск с просьбой выяснить, нельзя ли разработать подобную мину не для кораблей, а для танков. Эта работа была сделана на Урале. Физикам предоставили несколько танков. Провели измерения магнитного поля под н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ими на разных глубинах. Оказалось, что поле довольно заметное, и можно было попробовать применить магнитный механизм для подрыва танков. Однако</w:t>
            </w:r>
            <w:r>
              <w:rPr>
                <w:rFonts w:ascii="Century Schoolbook" w:eastAsia="Times New Roman" w:hAnsi="Century Schoolbook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ставилось важное дополнительное требование: сама мина должна содержать как можно меньше металла. Ведь к тому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времени уже были разработаны миноискатели. Потребовалось придумать специальный сплав для своеобразной стрелки «компаса», замыкающего цепь, содержащую небольшую батарейку, сплав, легко намагничивающийся под действием поля танка. В результате работы суммарно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е количество металла ограничивалось 2-3 граммами на одну мину, а магнитик из сплава был настолько хорош, что позволял подорвать не только танк, но и автомашину. Что уж говорить о паровозах...</w:t>
            </w:r>
          </w:p>
          <w:p w14:paraId="1E982A4C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4E9B7961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D8C5AED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Разработки теории взрыва, получения порохов и взрывчатых вещес</w:t>
            </w: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тв</w:t>
            </w:r>
          </w:p>
          <w:p w14:paraId="4C890406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F6C306C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48A7BB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Академик Юсиф Гейдар Оглы Мамедалиев в 1941 г. выполнил работу по синтезу толуола Толуол — метилбензол. Его использовали для получения тротила. Тротил с щелочами образует соли, которые легко взрываются при механических воздействиях. Материал использов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али для производства взрывчатых веществ, зарядов к разрывным снарядам, подводным минам, торпедам. Во время Второй мировой войны его было произведено около 1 млн. т.</w:t>
            </w:r>
          </w:p>
          <w:p w14:paraId="3FB83B0C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19BE1DF8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D90681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lastRenderedPageBreak/>
              <w:t>Орлы воздушных армий</w:t>
            </w:r>
          </w:p>
          <w:p w14:paraId="17F53E21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65D2552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E6D908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В разгар Великой Отечественной войны. В суровых условиях военного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времени, был создан ряд новых машин. Назовём лишь несколько:</w:t>
            </w:r>
          </w:p>
          <w:p w14:paraId="3C4D9D46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истребитель высокого класса </w:t>
            </w: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Ла-5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 (конструктор С.А. Лавочкин) обладал скороподъёмностью, маневренностью, огневой мощью и большим потолком полёта ( более 11 км); он был прост в управлении и лёгок,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от предыдущей модели ЛаГГ-3 отличался более мощным двигателем пятиконечной формы с воздушным охлаждением, такой двигатель, как броня, защищал лётчика при лобовых атаках;</w:t>
            </w:r>
          </w:p>
          <w:p w14:paraId="08975C4D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Як-3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 – самый лёгкий и маневренный истребитель Второй мировой войны (1943 г.,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конструктор А.С. Яковлев); взлётная масса 2650 кг, потолок 12 км, для подъёма на 5 км требовалось всего 4,1 мин;</w:t>
            </w:r>
          </w:p>
          <w:p w14:paraId="31BCAF98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модифицированный штурмовик </w:t>
            </w: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Ил-2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 (1942 г., конструктор С.В. Ильюшин) с форсированным двигателем и крупнокалиберным пулемётом; скорость до 430 км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/ч; хвостовая часть была защищена стрелковой установкой; фашисты прозвали его « чёрной смертью»;</w:t>
            </w:r>
          </w:p>
          <w:p w14:paraId="2EA927D9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пикирующий бомбардировщик </w:t>
            </w: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Ту-2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 (КБ А.Н.Туполёв) с двумя двигателями мощностью по 1361,6 кВт, потолок 9,5 км, дальность полёта 2100 км; скорость до 570 км/ч, бо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мбовая нагрузка 100 кг! Специальное оборудование позволяло прицельно сбрасывать бомбы при разных режимах полёта – по горизонтали и при пикировании.</w:t>
            </w:r>
          </w:p>
          <w:p w14:paraId="2A6A6A34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4F791379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72ECE6D7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Дорога жизни</w:t>
            </w:r>
          </w:p>
          <w:p w14:paraId="0560B6CD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A519124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639F488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 истории обороны Ленинграда, когда город 29 месяцев, почти 2 года, был во вражеском кольце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, и в деятельности ленинградских ученых во время блокады есть эпизод, который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>связан с «Дорогой жизни». Эта дорога пролегала по льду замерзшего Ладожского озера: была проложена автотрасса, связывающая окруженный врагом город с Большой землей. От нее зависе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ла жизнь. Вскоре выяснилось на первый взгляд совершенно необъяснимое обстоятельство: когда грузовики шли в Ленинград максимально нагруженные, лед выдерживал, а на обратном пути, когда они вывозили больных и голодных людей, т.е. имели значительно меньший гр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уз, лед часто ломался, и машины проваливались под лед. Руководство города поставило перед учеными задачу: выяснить, в чем дело, и дать рекомендации, избавляющие от этой опасности. Физик П.П. Кобеко установил, что главную роль играет деформация льда. Эта де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формация и распространяющиеся от нее по льду упругие волны зависят от скорости движения транспорта. Критическая скорость 35 км/ч: если транспорт шел со скоростью, близкой к скорости распространения ледовой волны, то даже одна машина могла вызвать гибельный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резонанс и пролом льда. Большую роль играла интерференция волн сотрясений, возникающих при встрече машин или обгоне; сложение амплитуд колебания вызывало разрушение льда.</w:t>
            </w:r>
          </w:p>
          <w:p w14:paraId="0866F92D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7171D8CF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797768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Флаттер</w:t>
            </w:r>
          </w:p>
          <w:p w14:paraId="48AA3610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44E8DFAD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Флаттер — это слово наводило ужас на летчиков-испытателей в предвоенные г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оды. Но вот в борьбу с этим, тогда таинственным явлением, вызывающим разрушение самолетов в воздухе, вступили математики и механики. После того, как профессором Мстиславом Всеволодовичем Келдышем была разработана математическая теория флаттера, таинственно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сть этого явления исчезла. Ученым были даны рекомендации, которые требовалось учитывать при конструировании самолетов. Их приняли во внимание, и за время войны не было случаев разрушения самолетов из-за флаттера. Флаттер — это сочетание изгибных и крутильн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ых колебаний крыльев, хвостового оперения и других элементов самолета.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>Возбуждение колебаний происходи самопроизвольно, причем с большой амплитудой и ведет к разрушению машины.</w:t>
            </w:r>
          </w:p>
          <w:p w14:paraId="34D9BDD9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0550B0C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79957D55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Мы от меча шагнули до ракеты, чтобы спасти планету от огня</w:t>
            </w:r>
          </w:p>
          <w:p w14:paraId="76F62BFF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D02DB3B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1A1618A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Учёные вложили с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вои знания и труд в создании новых артиллерийских установок – реактивных, - которые обеспечивали мощный маневренный огонь и массивные залпы, они были любовно названы в народе «катюшами». Реактивные снаряды имели ряд преимуществ перед обычными: заряд, сообщ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ающий движение, находился внутри, отсутствовала отдача при выстреле, а потому не требовались дорогие орудийные стволы из высококачественной стали. Эти установки были малогабаритными и монтировались на автомобилях. Для увеличения дальности полёта реактивног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 снаряда учёные предложили удлинить заряд, использовать более калорийное топливо или две одновременно работающие камеры сгорания. Для улучшения этого оружия, ещё очень несовершенного из-за своей новизны, было создано КБ во главе с В.П.Барминым – крупным у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чёным в области механики и машиностроения. Во всех военных операциях, начиная с лета 1944 г., реактивная артиллерия уже выступала как мощное средство подавления врага. И в этом – творческий подвиг создателей такого оружия.</w:t>
            </w:r>
          </w:p>
          <w:p w14:paraId="3727D5AF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0E3D594B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29746FE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08B79AE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Дни и ночи у мартеновских пече</w:t>
            </w: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й, не смыкала наша Родина очей</w:t>
            </w:r>
          </w:p>
          <w:p w14:paraId="61C7E844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4D2673A9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 этой всем известной песне говорится о Дне Победы над фашизмом. Металлурги наряду с другими специалистами внесли свой большой вклад в Победу нашего народа в Великой Отечественной войне. Для изготовления брони танков и пушек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 xml:space="preserve">применялась сталь (сплав железа, вольфрама с углеродом до 2% и другими элементами), для производства корпусов самолетов использовался алюминий. Сплав меди и 50 % цинка — латунь — хорошо обрабатывается давлением и имеет высокую вязкость. Использовался для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изготовления гильз, патронов и артиллерийских снарядов, так как обладает хорошим сопротивлением ударным нагрузкам, создаваемым пороховыми газами.</w:t>
            </w:r>
          </w:p>
          <w:p w14:paraId="572FF701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623CEAF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06BCE9F1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Творческая смекалка в условиях суровых будней</w:t>
            </w:r>
          </w:p>
          <w:p w14:paraId="18677847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47DF856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Как много значили научно- технические знания и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творческая смекалка в условиях суровых партизанских будней! Большая надежда возлагалась на самодельные средства – простые, надёжные, которые можно было лёгко изготовить из имеющихся под рукой материалов, замаскировать и спрятать. Много среди партизан умель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цев, мастеров на все руки. Когда кончились запасы взрывчатки, партизаны действовали вручную: ломами, гаечными ключами, различными рычагами портили железнодорожные пути, устанавливали рельсовые клины и пускали под откос составы. Именно для бойцов « невидимо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го фронта» создал свой « партизанский котелок» академик Абрам Федорович Иоффе. В этом котелке из нескольких десятков термопар сурьмянистый цинк – константан был смонтирован простейший термогенератор. Когда в котелок наливали воду и помещали над костром, сп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аи термопар, размещённые с внешней стороны, в его дне, нагрелись пламенем, а другие – внутренние – оставались холодными ( имели температуру воды). И хотя разность температур спаев составляла всего 250 – 300 °С, этого было достаточно для выработки электроэн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ергии, необходимой для питания радиопередатчиков. Такие « котелки» помогали обеспечить партизанам радиосвязь.</w:t>
            </w:r>
          </w:p>
          <w:p w14:paraId="7FACCC16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31E67D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Рожденный в госпитальной палате</w:t>
            </w:r>
          </w:p>
          <w:p w14:paraId="6081B8A1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6B94F46B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Основное стрелковое оружие российской пехоты - автомат Калашникова. Разработка начата в 1943 году сержантом Кала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шниковым в госпитальной палате. Автомат создан «солдатом для солдат», как говорят военные, в 1947 году. Принят автомат АК-47 на вооружение Советской Армии в 1949 году, а старшему сержанту Калашникову присуждена была Сталинская премия. И сейчас АК не потеря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л своей актуальности: на него могут крепиться подствольный гранатомет ГП-25 или ГП-30, устанавливаться ночные или оптические прицелы и приборы для беззвучной или беспламенной стрельбы.</w:t>
            </w:r>
          </w:p>
          <w:p w14:paraId="4C719758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CC7E927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C48635E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В тылу, за линией фронта</w:t>
            </w:r>
          </w:p>
          <w:p w14:paraId="6019040F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ABD9767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16663019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Советская наука в тылу, далеко от линии фр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онта, преследовала великую цель, как её сформулировал президент АН СССР В.Л.Комаров: «Бросить на врага неисчислимые силы техники, беспредельные естественные ресурсы страны, всю мощь исследовательского и конструкторского творчества». Посмотрим на некоторые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цифры и факты, подобные статистическим сводкам:</w:t>
            </w:r>
          </w:p>
          <w:p w14:paraId="694FF536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к началу Великой Отечественной войны промышленная база фашисткой Германии вместе с базой её союзников и порабощённых стран превышала советскую в 1,5 – 2 раза, а в 1942 г. в связи с захватом богатейших районов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СССР – в 3-4 раза;</w:t>
            </w:r>
          </w:p>
          <w:p w14:paraId="3B7F196B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хотя Советский Союз располагал значительно более слабой военно-промышленной базой, чем противник, он превзошёл его в производстве военной техники: по орудиям – более чем в 2 раза, по танкам и самоходным артиллерийским установкам (САУ) –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почти в 2 раза, по самолётам – в 1,7 раза, по автоматам и миномётам – в 5 раз;</w:t>
            </w:r>
          </w:p>
          <w:p w14:paraId="15FF00EE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в январе 1945 г. мы имели в 2,8 раза больше танков и САУ,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>чем гитлеровцы, в 3,2 раза больше артиллерии и миномётов, в 7,4 раза больше авиации;</w:t>
            </w:r>
          </w:p>
          <w:p w14:paraId="72D362E1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 ходе войны было проведено не пр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осто оснащение техникой нашей многомиллионной армии, но и её полное перевооружение; таких фактов история до этого не знала.</w:t>
            </w:r>
          </w:p>
          <w:p w14:paraId="32854953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E5ACB18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3C2E3EAC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Ядерная энергетика</w:t>
            </w:r>
          </w:p>
          <w:p w14:paraId="552715FD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57836C04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11 февраля 1943 г. Сталин подписал постановление Правительства СССР об организации работ по использованию атом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ной энергии в военных целях. Возглавил это дело Вячеслав Михайлович Молотов. По рекомендации Абрама Фёдоровича Иоффе общее научное руководство было поручено Игорю Васильевичу Курчатову. Юрий Борисович Харитон возглавил исследования по созданию конструкции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ядерного заряда.</w:t>
            </w:r>
          </w:p>
          <w:p w14:paraId="67D3BEE0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414E8705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7C9E9704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Особые Технические Бюро</w:t>
            </w:r>
          </w:p>
          <w:p w14:paraId="6B146A3D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093C94AF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Вклад ученых в достижение Победы над фашизмом был бы более значителен, если бы начиная с конца 20-х гг. глава страны И.В.Сталин шаг за шагом не «подрубал» возможность независимого мышления и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творчества. В 1937—1938 гг. по стране прокатилась волна массовых репрессий, направленная и против интеллигенции, ученых, конструкторов, инженеров. В результате погибло много светлых умов, в том числе «отцы» знаменитого реактивного миномета «катюша» Георгий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Эрихович Лангемак и Иван Терентьевич Клейменов. Десятки и сотни талантливых ученых-физиков работали в «шарагах» (тюрьмах для талантов), которые назывались вполне пристойно «Особое техническое бюро». Через стены ОТБ прошли: Андрей Николаевич Туполев — конс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труктор самолетов марки Ту и Сергей Павлович Королев — конструктор первых отечественных ракетно-космических 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lastRenderedPageBreak/>
              <w:t>систем.</w:t>
            </w:r>
          </w:p>
          <w:p w14:paraId="7420AE0D" w14:textId="77777777" w:rsidR="00487CC7" w:rsidRDefault="00487CC7">
            <w:pPr>
              <w:pStyle w:val="1"/>
              <w:tabs>
                <w:tab w:val="left" w:pos="-630"/>
              </w:tabs>
              <w:spacing w:before="28" w:after="28" w:line="100" w:lineRule="atLeast"/>
              <w:ind w:left="-630"/>
              <w:rPr>
                <w:rFonts w:ascii="Century Schoolbook" w:hAnsi="Century Schoolbook"/>
              </w:rPr>
            </w:pPr>
          </w:p>
          <w:p w14:paraId="24C21692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sz w:val="32"/>
                <w:szCs w:val="32"/>
                <w:lang w:eastAsia="ru-RU"/>
              </w:rPr>
              <w:t>Покуда сердца стучатся, - помните!</w:t>
            </w:r>
          </w:p>
          <w:p w14:paraId="44E89D9B" w14:textId="77777777" w:rsidR="00487CC7" w:rsidRDefault="00487CC7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</w:p>
          <w:p w14:paraId="2AF3107D" w14:textId="77777777" w:rsidR="00487CC7" w:rsidRDefault="00930B5D">
            <w:pPr>
              <w:pStyle w:val="1"/>
              <w:spacing w:before="28" w:after="28" w:line="100" w:lineRule="atLeast"/>
              <w:rPr>
                <w:rFonts w:ascii="Century Schoolbook" w:hAnsi="Century Schoolbook"/>
              </w:rPr>
            </w:pP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Война, бушевавшая над нашей планетой шесть лет, в ходе которой были убиты свыше 55 млн. человек и ранен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ы 9 млн., закончилась 9 мая 1945 г победой Советского Союза над гитлеровской Германией. Эта победы означала спасение человечества от ужасов фашизма. Она спасла народы от порабощения и уничтожения. Оставшиеся в живых должны помнить, а их внуки и потомки – з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>нать, какой ценой она была завоёвана. Память о сотнях тысяч замученных в концентрационных фашистских лагерях, о миллионах погибших в сражениях, призывает всех нас беречь мир, как самую большую ценность, как залог жизни. После войны немцы признали, что наши</w:t>
            </w:r>
            <w:r>
              <w:rPr>
                <w:rFonts w:ascii="Century Schoolbook" w:eastAsia="Times New Roman" w:hAnsi="Century Schoolbook" w:cs="Times New Roman"/>
                <w:sz w:val="32"/>
                <w:szCs w:val="32"/>
                <w:lang w:eastAsia="ru-RU"/>
              </w:rPr>
              <w:t xml:space="preserve"> наука и техника были на высоте требований, которые предъявило время. И действительно, советские ученые, в частности физики, самым непосредственным образом исполнили свой патриотический долг помощи фронту. Слава, Вам! Слава!</w:t>
            </w:r>
          </w:p>
        </w:tc>
      </w:tr>
    </w:tbl>
    <w:p w14:paraId="3C199630" w14:textId="77777777" w:rsidR="00487CC7" w:rsidRDefault="00487CC7">
      <w:pPr>
        <w:pStyle w:val="1"/>
        <w:spacing w:beforeAutospacing="1" w:afterAutospacing="1"/>
        <w:rPr>
          <w:rFonts w:ascii="Century Schoolbook" w:hAnsi="Century Schoolbook"/>
          <w:b/>
          <w:bCs/>
          <w:color w:val="000000"/>
        </w:rPr>
      </w:pPr>
      <w:bookmarkStart w:id="0" w:name="DDE_LINK"/>
      <w:bookmarkEnd w:id="0"/>
    </w:p>
    <w:p w14:paraId="3CA38B13" w14:textId="77777777" w:rsidR="00487CC7" w:rsidRDefault="00930B5D">
      <w:pPr>
        <w:pStyle w:val="1"/>
        <w:tabs>
          <w:tab w:val="clear" w:pos="709"/>
          <w:tab w:val="left" w:pos="285"/>
        </w:tabs>
        <w:spacing w:beforeAutospacing="1" w:afterAutospacing="1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  <w:color w:val="000000"/>
          <w:sz w:val="36"/>
          <w:szCs w:val="36"/>
        </w:rPr>
        <w:t>Литература:</w:t>
      </w:r>
    </w:p>
    <w:p w14:paraId="691B375C" w14:textId="77777777" w:rsidR="00487CC7" w:rsidRDefault="00930B5D">
      <w:pPr>
        <w:pStyle w:val="1"/>
        <w:numPr>
          <w:ilvl w:val="0"/>
          <w:numId w:val="1"/>
        </w:numPr>
        <w:spacing w:beforeAutospacing="1"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</w:rPr>
        <w:t xml:space="preserve">Браверманн Э. М. «Альманах «Подвиг»»- Физика в школе №2, 1985 г., с.21-31 </w:t>
      </w:r>
    </w:p>
    <w:p w14:paraId="5427ADFF" w14:textId="77777777" w:rsidR="00487CC7" w:rsidRDefault="00930B5D">
      <w:pPr>
        <w:pStyle w:val="1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</w:rPr>
        <w:t xml:space="preserve">Кикоин И. К. «Физики - фронту» - Физика в школе № 3, 1995 г, с.4-8. </w:t>
      </w:r>
    </w:p>
    <w:p w14:paraId="114AE6DB" w14:textId="77777777" w:rsidR="00487CC7" w:rsidRDefault="00930B5D">
      <w:pPr>
        <w:pStyle w:val="1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</w:rPr>
        <w:t>Левшин Л.В. Сергей Иванович Вавилов. М.: Просвещение, 1970.</w:t>
      </w:r>
    </w:p>
    <w:p w14:paraId="01872386" w14:textId="77777777" w:rsidR="00487CC7" w:rsidRDefault="00930B5D">
      <w:pPr>
        <w:pStyle w:val="1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</w:rPr>
        <w:t xml:space="preserve"> «Физический вечер  «Слагаемые победы»- Физика в шко</w:t>
      </w:r>
      <w:r>
        <w:rPr>
          <w:rFonts w:ascii="Century Schoolbook" w:hAnsi="Century Schoolbook"/>
          <w:b/>
          <w:sz w:val="32"/>
          <w:szCs w:val="32"/>
        </w:rPr>
        <w:t>ле №3, 1985 г., с.17-19</w:t>
      </w:r>
    </w:p>
    <w:p w14:paraId="386A757E" w14:textId="77777777" w:rsidR="00487CC7" w:rsidRDefault="00930B5D">
      <w:pPr>
        <w:pStyle w:val="1"/>
        <w:numPr>
          <w:ilvl w:val="0"/>
          <w:numId w:val="1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32"/>
          <w:szCs w:val="32"/>
        </w:rPr>
        <w:t xml:space="preserve">Миренков А.И. «Обеспечение действующей армии вооружением, боевой техникой, материальными </w:t>
      </w:r>
      <w:r>
        <w:rPr>
          <w:rFonts w:ascii="Century Schoolbook" w:hAnsi="Century Schoolbook"/>
          <w:b/>
          <w:sz w:val="32"/>
          <w:szCs w:val="32"/>
        </w:rPr>
        <w:lastRenderedPageBreak/>
        <w:t>средствами в 1941 – 1943 годах» - Военно – исторический журнал №5, 2002</w:t>
      </w:r>
    </w:p>
    <w:p w14:paraId="672A23E3" w14:textId="77777777" w:rsidR="00487CC7" w:rsidRDefault="00930B5D">
      <w:pPr>
        <w:pStyle w:val="1"/>
        <w:numPr>
          <w:ilvl w:val="0"/>
          <w:numId w:val="1"/>
        </w:numPr>
        <w:spacing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  <w:bCs/>
          <w:color w:val="000000"/>
          <w:sz w:val="32"/>
          <w:szCs w:val="32"/>
        </w:rPr>
        <w:t>Интернет ресурсы.</w:t>
      </w:r>
    </w:p>
    <w:p w14:paraId="56AF9AD9" w14:textId="77777777" w:rsidR="00487CC7" w:rsidRDefault="00487CC7">
      <w:pPr>
        <w:pStyle w:val="1"/>
        <w:spacing w:beforeAutospacing="1" w:afterAutospacing="1"/>
        <w:rPr>
          <w:rFonts w:ascii="Century Schoolbook" w:hAnsi="Century Schoolbook"/>
        </w:rPr>
      </w:pPr>
    </w:p>
    <w:p w14:paraId="29D45970" w14:textId="77777777" w:rsidR="00487CC7" w:rsidRDefault="00487CC7">
      <w:pPr>
        <w:pStyle w:val="1"/>
        <w:rPr>
          <w:rFonts w:ascii="Century Schoolbook" w:hAnsi="Century Schoolbook"/>
          <w:b/>
          <w:bCs/>
          <w:color w:val="000000"/>
          <w:sz w:val="36"/>
          <w:szCs w:val="36"/>
        </w:rPr>
      </w:pPr>
    </w:p>
    <w:p w14:paraId="5277F906" w14:textId="77777777" w:rsidR="00487CC7" w:rsidRDefault="00487CC7">
      <w:pPr>
        <w:pStyle w:val="1"/>
        <w:rPr>
          <w:rFonts w:ascii="Century Schoolbook" w:hAnsi="Century Schoolbook"/>
        </w:rPr>
      </w:pPr>
    </w:p>
    <w:sectPr w:rsidR="00487CC7">
      <w:headerReference w:type="default" r:id="rId8"/>
      <w:footerReference w:type="default" r:id="rId9"/>
      <w:pgSz w:w="11906" w:h="16838"/>
      <w:pgMar w:top="1806" w:right="849" w:bottom="1134" w:left="1700" w:header="1132" w:footer="720" w:gutter="0"/>
      <w:pgBorders w:offsetFrom="page">
        <w:top w:val="double" w:sz="24" w:space="24" w:color="000000"/>
        <w:left w:val="double" w:sz="24" w:space="24" w:color="000000"/>
        <w:bottom w:val="double" w:sz="24" w:space="24" w:color="000000"/>
        <w:right w:val="double" w:sz="24" w:space="24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A704" w14:textId="77777777" w:rsidR="00000000" w:rsidRDefault="00930B5D">
      <w:r>
        <w:separator/>
      </w:r>
    </w:p>
  </w:endnote>
  <w:endnote w:type="continuationSeparator" w:id="0">
    <w:p w14:paraId="402C9CDD" w14:textId="77777777" w:rsidR="00000000" w:rsidRDefault="009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265345"/>
      <w:docPartObj>
        <w:docPartGallery w:val="Page Numbers (Bottom of Page)"/>
        <w:docPartUnique/>
      </w:docPartObj>
    </w:sdtPr>
    <w:sdtEndPr/>
    <w:sdtContent>
      <w:p w14:paraId="2EACB10A" w14:textId="77777777" w:rsidR="00487CC7" w:rsidRDefault="00930B5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32108A4D" w14:textId="77777777" w:rsidR="00487CC7" w:rsidRDefault="00487C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D4B" w14:textId="77777777" w:rsidR="00000000" w:rsidRDefault="00930B5D">
      <w:r>
        <w:separator/>
      </w:r>
    </w:p>
  </w:footnote>
  <w:footnote w:type="continuationSeparator" w:id="0">
    <w:p w14:paraId="7CF27B1C" w14:textId="77777777" w:rsidR="00000000" w:rsidRDefault="0093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B0C9" w14:textId="77777777" w:rsidR="00487CC7" w:rsidRDefault="00487CC7">
    <w:pPr>
      <w:pStyle w:val="ad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51C"/>
    <w:multiLevelType w:val="multilevel"/>
    <w:tmpl w:val="7EC032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24273"/>
    <w:multiLevelType w:val="multilevel"/>
    <w:tmpl w:val="D6F2A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A11300"/>
    <w:multiLevelType w:val="multilevel"/>
    <w:tmpl w:val="1FA4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CC7"/>
    <w:rsid w:val="00487CC7"/>
    <w:rsid w:val="009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73151"/>
  <w15:docId w15:val="{57AD2D16-7E1F-4B5E-8479-65C8480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12E61"/>
    <w:pPr>
      <w:tabs>
        <w:tab w:val="left" w:pos="709"/>
      </w:tabs>
      <w:spacing w:after="200" w:line="276" w:lineRule="atLeast"/>
    </w:pPr>
    <w:rPr>
      <w:rFonts w:eastAsia="DejaVu Sans"/>
      <w:sz w:val="22"/>
      <w:lang w:eastAsia="en-US"/>
    </w:rPr>
  </w:style>
  <w:style w:type="character" w:customStyle="1" w:styleId="apple-converted-space">
    <w:name w:val="apple-converted-space"/>
    <w:basedOn w:val="a0"/>
    <w:qFormat/>
    <w:rsid w:val="00F12E61"/>
  </w:style>
  <w:style w:type="character" w:customStyle="1" w:styleId="a3">
    <w:name w:val="Верхний колонтитул Знак"/>
    <w:basedOn w:val="a0"/>
    <w:uiPriority w:val="99"/>
    <w:semiHidden/>
    <w:qFormat/>
    <w:rsid w:val="0069290D"/>
  </w:style>
  <w:style w:type="character" w:customStyle="1" w:styleId="a4">
    <w:name w:val="Нижний колонтитул Знак"/>
    <w:basedOn w:val="a0"/>
    <w:uiPriority w:val="99"/>
    <w:qFormat/>
    <w:rsid w:val="0069290D"/>
  </w:style>
  <w:style w:type="character" w:styleId="a5">
    <w:name w:val="line number"/>
    <w:basedOn w:val="a0"/>
    <w:uiPriority w:val="99"/>
    <w:semiHidden/>
    <w:unhideWhenUsed/>
    <w:qFormat/>
    <w:rsid w:val="005B2680"/>
  </w:style>
  <w:style w:type="paragraph" w:customStyle="1" w:styleId="10">
    <w:name w:val="Заголовок1"/>
    <w:basedOn w:val="1"/>
    <w:next w:val="a6"/>
    <w:qFormat/>
    <w:rsid w:val="00F12E6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1"/>
    <w:rsid w:val="00F12E61"/>
    <w:pPr>
      <w:spacing w:after="120"/>
    </w:pPr>
  </w:style>
  <w:style w:type="paragraph" w:styleId="a7">
    <w:name w:val="List"/>
    <w:basedOn w:val="a6"/>
    <w:rsid w:val="00F12E61"/>
  </w:style>
  <w:style w:type="paragraph" w:styleId="a8">
    <w:name w:val="caption"/>
    <w:basedOn w:val="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1"/>
    <w:qFormat/>
    <w:rsid w:val="00F12E61"/>
    <w:pPr>
      <w:suppressLineNumbers/>
    </w:pPr>
  </w:style>
  <w:style w:type="paragraph" w:styleId="aa">
    <w:name w:val="Title"/>
    <w:basedOn w:val="1"/>
    <w:qFormat/>
    <w:rsid w:val="00F12E61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Normal (Web)"/>
    <w:basedOn w:val="1"/>
    <w:qFormat/>
    <w:rsid w:val="00F12E61"/>
  </w:style>
  <w:style w:type="paragraph" w:customStyle="1" w:styleId="ac">
    <w:name w:val="Верхний и нижний колонтитулы"/>
    <w:basedOn w:val="1"/>
    <w:qFormat/>
  </w:style>
  <w:style w:type="paragraph" w:styleId="ad">
    <w:name w:val="header"/>
    <w:basedOn w:val="1"/>
    <w:uiPriority w:val="99"/>
    <w:semiHidden/>
    <w:unhideWhenUsed/>
    <w:rsid w:val="0069290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1"/>
    <w:uiPriority w:val="99"/>
    <w:unhideWhenUsed/>
    <w:rsid w:val="0069290D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1"/>
    <w:uiPriority w:val="34"/>
    <w:qFormat/>
    <w:rsid w:val="005B2680"/>
    <w:pPr>
      <w:ind w:left="720"/>
      <w:contextualSpacing/>
    </w:pPr>
  </w:style>
  <w:style w:type="paragraph" w:customStyle="1" w:styleId="af0">
    <w:name w:val="Содержимое врезки"/>
    <w:basedOn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5BAE-307E-4654-B3E1-5AE7E749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2461</Words>
  <Characters>14031</Characters>
  <Application>Microsoft Office Word</Application>
  <DocSecurity>0</DocSecurity>
  <Lines>116</Lines>
  <Paragraphs>32</Paragraphs>
  <ScaleCrop>false</ScaleCrop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dc:description/>
  <cp:lastModifiedBy>Карина Багаева</cp:lastModifiedBy>
  <cp:revision>5</cp:revision>
  <cp:lastPrinted>2011-05-11T08:24:00Z</cp:lastPrinted>
  <dcterms:created xsi:type="dcterms:W3CDTF">2015-12-23T06:13:00Z</dcterms:created>
  <dcterms:modified xsi:type="dcterms:W3CDTF">2023-02-07T18:08:00Z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