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B9E" w:rsidRDefault="00367437" w:rsidP="00EE0D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0D62">
        <w:rPr>
          <w:rFonts w:ascii="Times New Roman" w:hAnsi="Times New Roman" w:cs="Times New Roman"/>
          <w:sz w:val="28"/>
          <w:szCs w:val="28"/>
        </w:rPr>
        <w:t>Городская сессия научного общества учащихся</w:t>
      </w:r>
    </w:p>
    <w:p w:rsidR="00EE0D62" w:rsidRDefault="00EE0D62" w:rsidP="00EE0D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«Химия»</w:t>
      </w:r>
    </w:p>
    <w:p w:rsidR="00766B9E" w:rsidRDefault="00766B9E" w:rsidP="00766B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B9E" w:rsidRDefault="00766B9E" w:rsidP="00766B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B9E" w:rsidRDefault="00766B9E" w:rsidP="00766B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D62" w:rsidRDefault="00EE0D62" w:rsidP="00766B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D62" w:rsidRDefault="00EE0D62" w:rsidP="00766B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D62" w:rsidRDefault="00EE0D62" w:rsidP="00766B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D62" w:rsidRDefault="00EE0D62" w:rsidP="00766B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B9E" w:rsidRPr="00936D88" w:rsidRDefault="004008FC" w:rsidP="00766B9E">
      <w:pPr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48"/>
          <w:szCs w:val="48"/>
        </w:rPr>
        <w:t>Количественное о</w:t>
      </w:r>
      <w:r w:rsidR="00766B9E" w:rsidRPr="00936D88">
        <w:rPr>
          <w:rFonts w:ascii="Times New Roman" w:hAnsi="Times New Roman" w:cs="Times New Roman"/>
          <w:b/>
          <w:bCs/>
          <w:noProof/>
          <w:color w:val="000000" w:themeColor="text1"/>
          <w:sz w:val="48"/>
          <w:szCs w:val="48"/>
        </w:rPr>
        <w:t xml:space="preserve">пределение </w:t>
      </w:r>
      <w:r w:rsidR="0086582E">
        <w:rPr>
          <w:rFonts w:ascii="Times New Roman" w:hAnsi="Times New Roman" w:cs="Times New Roman"/>
          <w:b/>
          <w:bCs/>
          <w:noProof/>
          <w:color w:val="000000" w:themeColor="text1"/>
          <w:sz w:val="48"/>
          <w:szCs w:val="48"/>
        </w:rPr>
        <w:t>танина в скорлупе кедрового ореха, его применение</w:t>
      </w:r>
      <w:r w:rsidR="00766B9E" w:rsidRPr="00936D88">
        <w:rPr>
          <w:rFonts w:ascii="Times New Roman" w:hAnsi="Times New Roman" w:cs="Times New Roman"/>
          <w:b/>
          <w:bCs/>
          <w:noProof/>
          <w:color w:val="000000" w:themeColor="text1"/>
          <w:sz w:val="48"/>
          <w:szCs w:val="48"/>
        </w:rPr>
        <w:t xml:space="preserve"> </w:t>
      </w:r>
    </w:p>
    <w:p w:rsidR="00EE0D62" w:rsidRDefault="00EE0D62" w:rsidP="00766B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582E" w:rsidRDefault="0086582E" w:rsidP="00766B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582E" w:rsidRDefault="0086582E" w:rsidP="00766B9E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766B9E" w:rsidRPr="00EE0D62" w:rsidRDefault="0086582E" w:rsidP="0086582E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Битуганова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Ырысбековна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10</w:t>
      </w:r>
      <w:r w:rsidR="00EE0D62" w:rsidRPr="00EE0D62">
        <w:rPr>
          <w:rFonts w:ascii="Times New Roman" w:hAnsi="Times New Roman" w:cs="Times New Roman"/>
          <w:sz w:val="28"/>
          <w:szCs w:val="28"/>
        </w:rPr>
        <w:t xml:space="preserve"> класс, МБОУ «Средняя Общеобразовательная школа № 8 им. А. Н. Ленкина г. Горно-Алтайска»</w:t>
      </w:r>
    </w:p>
    <w:p w:rsidR="0086582E" w:rsidRDefault="00766B9E" w:rsidP="00766B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766B9E" w:rsidRDefault="0086582E" w:rsidP="00766B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66B9E">
        <w:rPr>
          <w:rFonts w:ascii="Times New Roman" w:hAnsi="Times New Roman" w:cs="Times New Roman"/>
          <w:sz w:val="28"/>
          <w:szCs w:val="28"/>
        </w:rPr>
        <w:t xml:space="preserve"> </w:t>
      </w:r>
      <w:r w:rsidR="00EE0D62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766B9E">
        <w:rPr>
          <w:rFonts w:ascii="Times New Roman" w:hAnsi="Times New Roman" w:cs="Times New Roman"/>
          <w:sz w:val="28"/>
          <w:szCs w:val="28"/>
        </w:rPr>
        <w:t>:</w:t>
      </w:r>
    </w:p>
    <w:p w:rsidR="00766B9E" w:rsidRDefault="00766B9E" w:rsidP="00766B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</w:p>
    <w:p w:rsidR="00766B9E" w:rsidRDefault="00766B9E" w:rsidP="00766B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учитель химии</w:t>
      </w:r>
    </w:p>
    <w:p w:rsidR="00766B9E" w:rsidRDefault="00766B9E" w:rsidP="00766B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B9E" w:rsidRDefault="00766B9E" w:rsidP="00766B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B9E" w:rsidRDefault="00766B9E" w:rsidP="00766B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582E" w:rsidRDefault="00766B9E" w:rsidP="00766B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76434">
        <w:rPr>
          <w:rFonts w:ascii="Times New Roman" w:hAnsi="Times New Roman" w:cs="Times New Roman"/>
          <w:sz w:val="28"/>
          <w:szCs w:val="28"/>
        </w:rPr>
        <w:t xml:space="preserve">. </w:t>
      </w:r>
      <w:r w:rsidR="0086582E">
        <w:rPr>
          <w:rFonts w:ascii="Times New Roman" w:hAnsi="Times New Roman" w:cs="Times New Roman"/>
          <w:sz w:val="28"/>
          <w:szCs w:val="28"/>
        </w:rPr>
        <w:t>Горно-Алтайск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B9E" w:rsidRPr="00676434" w:rsidRDefault="0086582E" w:rsidP="00766B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</w:t>
      </w:r>
    </w:p>
    <w:p w:rsidR="00523268" w:rsidRPr="00092B6F" w:rsidRDefault="00523268" w:rsidP="00D624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461" w:rsidRDefault="00EE0D62" w:rsidP="00D624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6901"/>
        <w:gridCol w:w="1497"/>
      </w:tblGrid>
      <w:tr w:rsidR="00D62461" w:rsidTr="00EE0D62">
        <w:tc>
          <w:tcPr>
            <w:tcW w:w="947" w:type="dxa"/>
          </w:tcPr>
          <w:p w:rsidR="00D62461" w:rsidRDefault="00D62461" w:rsidP="005232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1" w:type="dxa"/>
          </w:tcPr>
          <w:p w:rsidR="00D62461" w:rsidRPr="0066495D" w:rsidRDefault="00D62461" w:rsidP="005232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95D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497" w:type="dxa"/>
          </w:tcPr>
          <w:p w:rsidR="00D62461" w:rsidRPr="00D62461" w:rsidRDefault="000D4280" w:rsidP="005232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2461" w:rsidTr="00EE0D62">
        <w:tc>
          <w:tcPr>
            <w:tcW w:w="947" w:type="dxa"/>
          </w:tcPr>
          <w:p w:rsidR="00D62461" w:rsidRPr="0066495D" w:rsidRDefault="00D62461" w:rsidP="005232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9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1" w:type="dxa"/>
          </w:tcPr>
          <w:p w:rsidR="00D62461" w:rsidRPr="0066495D" w:rsidRDefault="00A61E9B" w:rsidP="005232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часть</w:t>
            </w:r>
          </w:p>
        </w:tc>
        <w:tc>
          <w:tcPr>
            <w:tcW w:w="1497" w:type="dxa"/>
          </w:tcPr>
          <w:p w:rsidR="00D62461" w:rsidRPr="00D62461" w:rsidRDefault="000D4280" w:rsidP="005232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4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62461" w:rsidTr="00EE0D62">
        <w:tc>
          <w:tcPr>
            <w:tcW w:w="947" w:type="dxa"/>
          </w:tcPr>
          <w:p w:rsidR="00D62461" w:rsidRPr="0066495D" w:rsidRDefault="00D62461" w:rsidP="005232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901" w:type="dxa"/>
          </w:tcPr>
          <w:p w:rsidR="00D62461" w:rsidRPr="0066495D" w:rsidRDefault="00482545" w:rsidP="005232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сибирского</w:t>
            </w:r>
            <w:r w:rsidR="00391EB8">
              <w:rPr>
                <w:rFonts w:ascii="Times New Roman" w:hAnsi="Times New Roman" w:cs="Times New Roman"/>
                <w:sz w:val="28"/>
                <w:szCs w:val="28"/>
              </w:rPr>
              <w:t xml:space="preserve"> кедр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91EB8">
              <w:rPr>
                <w:rFonts w:ascii="Times New Roman" w:hAnsi="Times New Roman" w:cs="Times New Roman"/>
                <w:sz w:val="28"/>
                <w:szCs w:val="28"/>
              </w:rPr>
              <w:t>. Значение кедра для людей</w:t>
            </w:r>
          </w:p>
        </w:tc>
        <w:tc>
          <w:tcPr>
            <w:tcW w:w="1497" w:type="dxa"/>
          </w:tcPr>
          <w:p w:rsidR="00D62461" w:rsidRPr="00D62461" w:rsidRDefault="00D62461" w:rsidP="005232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4B2B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</w:tr>
      <w:tr w:rsidR="00D62461" w:rsidTr="00EE0D62">
        <w:tc>
          <w:tcPr>
            <w:tcW w:w="947" w:type="dxa"/>
          </w:tcPr>
          <w:p w:rsidR="00D62461" w:rsidRPr="0066495D" w:rsidRDefault="00D62461" w:rsidP="005232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901" w:type="dxa"/>
          </w:tcPr>
          <w:p w:rsidR="00B83102" w:rsidRPr="0066495D" w:rsidRDefault="00391EB8" w:rsidP="005232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Кедровая скорлупа. </w:t>
            </w:r>
            <w:r w:rsidR="00B83102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Химический состав </w:t>
            </w:r>
          </w:p>
        </w:tc>
        <w:tc>
          <w:tcPr>
            <w:tcW w:w="1497" w:type="dxa"/>
          </w:tcPr>
          <w:p w:rsidR="00D62461" w:rsidRPr="00D62461" w:rsidRDefault="00564B2B" w:rsidP="005232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83102" w:rsidTr="00EE0D62">
        <w:tc>
          <w:tcPr>
            <w:tcW w:w="947" w:type="dxa"/>
          </w:tcPr>
          <w:p w:rsidR="00B83102" w:rsidRDefault="00B83102" w:rsidP="005232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901" w:type="dxa"/>
          </w:tcPr>
          <w:p w:rsidR="00B83102" w:rsidRDefault="00391EB8" w:rsidP="005232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кедровой скорлупы в сфере деятельности человека</w:t>
            </w:r>
          </w:p>
        </w:tc>
        <w:tc>
          <w:tcPr>
            <w:tcW w:w="1497" w:type="dxa"/>
          </w:tcPr>
          <w:p w:rsidR="00B83102" w:rsidRDefault="00564B2B" w:rsidP="005232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9781A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</w:tr>
      <w:tr w:rsidR="00F9769D" w:rsidTr="00EE0D62">
        <w:tc>
          <w:tcPr>
            <w:tcW w:w="947" w:type="dxa"/>
          </w:tcPr>
          <w:p w:rsidR="00F9769D" w:rsidRDefault="00391EB8" w:rsidP="005232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901" w:type="dxa"/>
          </w:tcPr>
          <w:p w:rsidR="00F9769D" w:rsidRDefault="00391EB8" w:rsidP="005232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Дубильные вещества. Влияние на организм человека</w:t>
            </w:r>
          </w:p>
        </w:tc>
        <w:tc>
          <w:tcPr>
            <w:tcW w:w="1497" w:type="dxa"/>
          </w:tcPr>
          <w:p w:rsidR="00F9769D" w:rsidRDefault="00CC7D70" w:rsidP="005232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62461" w:rsidTr="00EE0D62">
        <w:tc>
          <w:tcPr>
            <w:tcW w:w="947" w:type="dxa"/>
          </w:tcPr>
          <w:p w:rsidR="00D62461" w:rsidRPr="0066495D" w:rsidRDefault="00D62461" w:rsidP="005232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1" w:type="dxa"/>
          </w:tcPr>
          <w:p w:rsidR="00D62461" w:rsidRPr="0066495D" w:rsidRDefault="00D62461" w:rsidP="005232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1497" w:type="dxa"/>
          </w:tcPr>
          <w:p w:rsidR="00D62461" w:rsidRPr="00D62461" w:rsidRDefault="00CC7D70" w:rsidP="005232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D4280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</w:p>
        </w:tc>
      </w:tr>
      <w:tr w:rsidR="00D62461" w:rsidTr="00EE0D62">
        <w:tc>
          <w:tcPr>
            <w:tcW w:w="947" w:type="dxa"/>
          </w:tcPr>
          <w:p w:rsidR="00D62461" w:rsidRPr="0066495D" w:rsidRDefault="00D62461" w:rsidP="005232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1" w:type="dxa"/>
          </w:tcPr>
          <w:p w:rsidR="00D62461" w:rsidRPr="0066495D" w:rsidRDefault="00DC5B92" w:rsidP="005232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497" w:type="dxa"/>
          </w:tcPr>
          <w:p w:rsidR="00D62461" w:rsidRPr="00D62461" w:rsidRDefault="000D4280" w:rsidP="005232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62461" w:rsidTr="00EE0D62">
        <w:tc>
          <w:tcPr>
            <w:tcW w:w="947" w:type="dxa"/>
          </w:tcPr>
          <w:p w:rsidR="00D62461" w:rsidRPr="0066495D" w:rsidRDefault="00D62461" w:rsidP="005232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1" w:type="dxa"/>
          </w:tcPr>
          <w:p w:rsidR="00D62461" w:rsidRDefault="00D62461" w:rsidP="005232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 и литературы</w:t>
            </w:r>
          </w:p>
        </w:tc>
        <w:tc>
          <w:tcPr>
            <w:tcW w:w="1497" w:type="dxa"/>
          </w:tcPr>
          <w:p w:rsidR="00D62461" w:rsidRPr="00D62461" w:rsidRDefault="000D4280" w:rsidP="005232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62461" w:rsidTr="00EE0D62">
        <w:tc>
          <w:tcPr>
            <w:tcW w:w="947" w:type="dxa"/>
          </w:tcPr>
          <w:p w:rsidR="00D62461" w:rsidRPr="0066495D" w:rsidRDefault="00D62461" w:rsidP="005232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1" w:type="dxa"/>
          </w:tcPr>
          <w:p w:rsidR="00D62461" w:rsidRDefault="00D62461" w:rsidP="005232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D62461" w:rsidRPr="00D62461" w:rsidRDefault="00D62461" w:rsidP="005232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461" w:rsidRDefault="00D62461" w:rsidP="00D6246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461" w:rsidRDefault="00D62461" w:rsidP="00D6246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461" w:rsidRDefault="00D62461" w:rsidP="00D6246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461" w:rsidRDefault="00D62461" w:rsidP="00D6246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461" w:rsidRDefault="00D62461" w:rsidP="00D6246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461" w:rsidRDefault="00D62461" w:rsidP="00D6246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461" w:rsidRDefault="00D62461" w:rsidP="00D6246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461" w:rsidRDefault="00D62461" w:rsidP="00D6246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461" w:rsidRDefault="00D62461" w:rsidP="00D6246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461" w:rsidRDefault="00D62461" w:rsidP="00D6246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461" w:rsidRDefault="00D62461" w:rsidP="00D6246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461" w:rsidRDefault="00D62461" w:rsidP="00D6246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461" w:rsidRDefault="00D62461" w:rsidP="00D6246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461" w:rsidRDefault="00D62461" w:rsidP="00D6246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E0B" w:rsidRDefault="001D3E0B" w:rsidP="001D3E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97052598"/>
    </w:p>
    <w:p w:rsidR="00BD6C51" w:rsidRDefault="001D3E0B" w:rsidP="001D3E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0E60F7" w:rsidRDefault="000E60F7" w:rsidP="00BD6C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24F" w:rsidRDefault="00CE224F" w:rsidP="00BD6C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46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E60F7" w:rsidRDefault="00D62461" w:rsidP="000E60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A8E">
        <w:rPr>
          <w:rFonts w:ascii="Times New Roman" w:hAnsi="Times New Roman"/>
          <w:b/>
          <w:sz w:val="28"/>
          <w:szCs w:val="28"/>
        </w:rPr>
        <w:t xml:space="preserve">Актуальность.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91EB8" w:rsidRPr="00391EB8">
        <w:rPr>
          <w:rFonts w:ascii="Times New Roman" w:hAnsi="Times New Roman" w:cs="Times New Roman"/>
          <w:sz w:val="28"/>
          <w:szCs w:val="28"/>
        </w:rPr>
        <w:t>Кедр известен как царь алтайских лесов. Для алтайцев кедр – священное дерево. Его почитают, ему поклоняются, он – символ силы, честности, долголетия. Люди используют для поддержания здоровья все части растения – шишки, хвоя, скорлупа. Для нас возник интерес, где можно использовать скорлупу кедра, т.к. большая ее часть идет на утилизацию, либо просто гниет.</w:t>
      </w:r>
    </w:p>
    <w:p w:rsidR="000E60F7" w:rsidRPr="00391EB8" w:rsidRDefault="000E60F7" w:rsidP="000E60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0F7">
        <w:rPr>
          <w:rFonts w:ascii="Times New Roman" w:hAnsi="Times New Roman" w:cs="Times New Roman"/>
          <w:sz w:val="28"/>
          <w:szCs w:val="28"/>
        </w:rPr>
        <w:t>Кедровая скорлупа ил</w:t>
      </w:r>
      <w:r>
        <w:rPr>
          <w:rFonts w:ascii="Times New Roman" w:hAnsi="Times New Roman" w:cs="Times New Roman"/>
          <w:sz w:val="28"/>
          <w:szCs w:val="28"/>
        </w:rPr>
        <w:t>и мульча: сырье, содержащее клетчатку, минералы, эфирные масла и дубильные</w:t>
      </w:r>
      <w:r w:rsidRPr="000E60F7">
        <w:rPr>
          <w:rFonts w:ascii="Times New Roman" w:hAnsi="Times New Roman" w:cs="Times New Roman"/>
          <w:sz w:val="28"/>
          <w:szCs w:val="28"/>
        </w:rPr>
        <w:t xml:space="preserve"> вещ</w:t>
      </w:r>
      <w:r>
        <w:rPr>
          <w:rFonts w:ascii="Times New Roman" w:hAnsi="Times New Roman" w:cs="Times New Roman"/>
          <w:sz w:val="28"/>
          <w:szCs w:val="28"/>
        </w:rPr>
        <w:t>ества</w:t>
      </w:r>
      <w:r w:rsidRPr="000E60F7">
        <w:rPr>
          <w:rFonts w:ascii="Times New Roman" w:hAnsi="Times New Roman" w:cs="Times New Roman"/>
          <w:sz w:val="28"/>
          <w:szCs w:val="28"/>
        </w:rPr>
        <w:t>. Её используют в садоводстве в качестве витаминно-минеральной подкормки, при производстве сиропов, в ландшафтном дизайне, а ещё в строительстве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60F7">
        <w:rPr>
          <w:rFonts w:ascii="Times New Roman" w:hAnsi="Times New Roman" w:cs="Times New Roman"/>
          <w:sz w:val="28"/>
          <w:szCs w:val="28"/>
        </w:rPr>
        <w:t xml:space="preserve"> при отделочных работах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60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60F7" w:rsidRDefault="00D62461" w:rsidP="00D62461">
      <w:pPr>
        <w:spacing w:after="0" w:line="360" w:lineRule="auto"/>
        <w:ind w:firstLine="708"/>
        <w:jc w:val="both"/>
        <w:rPr>
          <w:sz w:val="28"/>
          <w:szCs w:val="28"/>
        </w:rPr>
      </w:pPr>
      <w:r w:rsidRPr="00B35A8E">
        <w:rPr>
          <w:rFonts w:ascii="Times New Roman" w:hAnsi="Times New Roman"/>
          <w:b/>
          <w:sz w:val="28"/>
          <w:szCs w:val="28"/>
        </w:rPr>
        <w:t xml:space="preserve">Проблема. </w:t>
      </w:r>
      <w:r w:rsidR="000E60F7">
        <w:rPr>
          <w:rFonts w:ascii="Times New Roman" w:hAnsi="Times New Roman" w:cs="Times New Roman"/>
          <w:sz w:val="28"/>
          <w:szCs w:val="28"/>
        </w:rPr>
        <w:t>М</w:t>
      </w:r>
      <w:r w:rsidR="000E60F7" w:rsidRPr="000E60F7">
        <w:rPr>
          <w:rFonts w:ascii="Times New Roman" w:hAnsi="Times New Roman" w:cs="Times New Roman"/>
          <w:sz w:val="28"/>
          <w:szCs w:val="28"/>
        </w:rPr>
        <w:t>ожно ли использовать кедровую скорлупу для изготовления леденцов определенной направленности</w:t>
      </w:r>
      <w:r w:rsidR="000E60F7">
        <w:rPr>
          <w:rFonts w:ascii="Times New Roman" w:hAnsi="Times New Roman" w:cs="Times New Roman"/>
          <w:sz w:val="28"/>
          <w:szCs w:val="28"/>
        </w:rPr>
        <w:t>?</w:t>
      </w:r>
    </w:p>
    <w:p w:rsidR="00D62461" w:rsidRPr="00B35A8E" w:rsidRDefault="00D62461" w:rsidP="00D6246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35A8E">
        <w:rPr>
          <w:rFonts w:ascii="Times New Roman" w:hAnsi="Times New Roman"/>
          <w:b/>
          <w:sz w:val="28"/>
          <w:szCs w:val="28"/>
        </w:rPr>
        <w:t xml:space="preserve"> </w:t>
      </w:r>
      <w:r w:rsidR="0098000A">
        <w:rPr>
          <w:rFonts w:ascii="Times New Roman" w:hAnsi="Times New Roman"/>
          <w:b/>
          <w:sz w:val="28"/>
          <w:szCs w:val="28"/>
        </w:rPr>
        <w:t xml:space="preserve"> </w:t>
      </w:r>
      <w:r w:rsidR="0098000A">
        <w:rPr>
          <w:rFonts w:ascii="Times New Roman" w:hAnsi="Times New Roman"/>
          <w:sz w:val="28"/>
          <w:szCs w:val="28"/>
        </w:rPr>
        <w:t>Поэтому</w:t>
      </w:r>
      <w:r w:rsidR="0098000A">
        <w:rPr>
          <w:rFonts w:ascii="Times New Roman" w:hAnsi="Times New Roman"/>
          <w:b/>
          <w:sz w:val="28"/>
          <w:szCs w:val="28"/>
        </w:rPr>
        <w:t xml:space="preserve"> ц</w:t>
      </w:r>
      <w:r w:rsidRPr="00B35A8E">
        <w:rPr>
          <w:rFonts w:ascii="Times New Roman" w:hAnsi="Times New Roman"/>
          <w:b/>
          <w:sz w:val="28"/>
          <w:szCs w:val="28"/>
        </w:rPr>
        <w:t>ель</w:t>
      </w:r>
      <w:r w:rsidR="0098000A">
        <w:rPr>
          <w:rFonts w:ascii="Times New Roman" w:hAnsi="Times New Roman"/>
          <w:b/>
          <w:sz w:val="28"/>
          <w:szCs w:val="28"/>
        </w:rPr>
        <w:t xml:space="preserve">ю </w:t>
      </w:r>
      <w:r w:rsidR="0098000A" w:rsidRPr="0098000A">
        <w:rPr>
          <w:rFonts w:ascii="Times New Roman" w:hAnsi="Times New Roman"/>
          <w:sz w:val="28"/>
          <w:szCs w:val="28"/>
        </w:rPr>
        <w:t xml:space="preserve">нашей работы </w:t>
      </w:r>
      <w:bookmarkStart w:id="1" w:name="_Hlk97052376"/>
      <w:r w:rsidR="000E60F7" w:rsidRPr="0098000A">
        <w:rPr>
          <w:rFonts w:ascii="Times New Roman" w:hAnsi="Times New Roman"/>
          <w:sz w:val="28"/>
          <w:szCs w:val="28"/>
        </w:rPr>
        <w:t>является</w:t>
      </w:r>
      <w:r w:rsidR="000E60F7">
        <w:rPr>
          <w:rFonts w:ascii="Times New Roman" w:hAnsi="Times New Roman"/>
          <w:sz w:val="28"/>
          <w:szCs w:val="28"/>
        </w:rPr>
        <w:t xml:space="preserve"> количественное</w:t>
      </w:r>
      <w:r w:rsidR="0098000A">
        <w:rPr>
          <w:rFonts w:ascii="Times New Roman" w:hAnsi="Times New Roman"/>
          <w:sz w:val="28"/>
          <w:szCs w:val="28"/>
        </w:rPr>
        <w:t xml:space="preserve"> определение содержания </w:t>
      </w:r>
      <w:r w:rsidR="000E60F7">
        <w:rPr>
          <w:rFonts w:ascii="Times New Roman" w:hAnsi="Times New Roman"/>
          <w:sz w:val="28"/>
          <w:szCs w:val="28"/>
        </w:rPr>
        <w:t>танина в скорлупе кедрового ореха</w:t>
      </w:r>
      <w:r w:rsidR="0098000A">
        <w:rPr>
          <w:rFonts w:ascii="Times New Roman" w:hAnsi="Times New Roman"/>
          <w:sz w:val="28"/>
          <w:szCs w:val="28"/>
        </w:rPr>
        <w:t>.</w:t>
      </w:r>
    </w:p>
    <w:bookmarkEnd w:id="1"/>
    <w:p w:rsidR="00D62461" w:rsidRPr="00B35A8E" w:rsidRDefault="00D62461" w:rsidP="00D6246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35A8E">
        <w:rPr>
          <w:rFonts w:ascii="Times New Roman" w:hAnsi="Times New Roman"/>
          <w:b/>
          <w:sz w:val="28"/>
          <w:szCs w:val="28"/>
        </w:rPr>
        <w:t xml:space="preserve"> </w:t>
      </w:r>
      <w:bookmarkStart w:id="2" w:name="_Hlk97052427"/>
      <w:r w:rsidRPr="00B35A8E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0E60F7" w:rsidRPr="009644AF" w:rsidRDefault="009644AF" w:rsidP="009644AF">
      <w:pPr>
        <w:pStyle w:val="a5"/>
        <w:numPr>
          <w:ilvl w:val="0"/>
          <w:numId w:val="17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44AF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7D62BF">
        <w:rPr>
          <w:rFonts w:ascii="Times New Roman" w:hAnsi="Times New Roman" w:cs="Times New Roman"/>
          <w:sz w:val="28"/>
          <w:szCs w:val="28"/>
        </w:rPr>
        <w:t>историю сибирского</w:t>
      </w:r>
      <w:r w:rsidRPr="009644AF">
        <w:rPr>
          <w:rFonts w:ascii="Times New Roman" w:hAnsi="Times New Roman" w:cs="Times New Roman"/>
          <w:sz w:val="28"/>
          <w:szCs w:val="28"/>
        </w:rPr>
        <w:t xml:space="preserve"> кедр</w:t>
      </w:r>
      <w:r w:rsidR="007D62BF">
        <w:rPr>
          <w:rFonts w:ascii="Times New Roman" w:hAnsi="Times New Roman" w:cs="Times New Roman"/>
          <w:sz w:val="28"/>
          <w:szCs w:val="28"/>
        </w:rPr>
        <w:t>а</w:t>
      </w:r>
      <w:r w:rsidRPr="009644AF">
        <w:rPr>
          <w:rFonts w:ascii="Times New Roman" w:hAnsi="Times New Roman" w:cs="Times New Roman"/>
          <w:sz w:val="28"/>
          <w:szCs w:val="28"/>
        </w:rPr>
        <w:t xml:space="preserve">, значение дерева для человека, состав кедровой скорлупы, ее применение </w:t>
      </w:r>
      <w:r w:rsidR="000E60F7" w:rsidRPr="009644AF">
        <w:rPr>
          <w:rFonts w:ascii="Times New Roman" w:hAnsi="Times New Roman" w:cs="Times New Roman"/>
          <w:sz w:val="28"/>
          <w:szCs w:val="28"/>
        </w:rPr>
        <w:t>в сферах деятельности человека;</w:t>
      </w:r>
    </w:p>
    <w:p w:rsidR="000E60F7" w:rsidRPr="009644AF" w:rsidRDefault="009644AF" w:rsidP="009644AF">
      <w:pPr>
        <w:pStyle w:val="a5"/>
        <w:numPr>
          <w:ilvl w:val="0"/>
          <w:numId w:val="17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44AF">
        <w:rPr>
          <w:rFonts w:ascii="Times New Roman" w:hAnsi="Times New Roman" w:cs="Times New Roman"/>
          <w:sz w:val="28"/>
          <w:szCs w:val="28"/>
        </w:rPr>
        <w:t>описать строение и свойства дубильных веществ, в том числе танина</w:t>
      </w:r>
      <w:r w:rsidR="000E60F7" w:rsidRPr="009644AF">
        <w:rPr>
          <w:rFonts w:ascii="Times New Roman" w:hAnsi="Times New Roman" w:cs="Times New Roman"/>
          <w:sz w:val="28"/>
          <w:szCs w:val="28"/>
        </w:rPr>
        <w:t>;</w:t>
      </w:r>
    </w:p>
    <w:p w:rsidR="000E60F7" w:rsidRDefault="009644AF" w:rsidP="009644AF">
      <w:pPr>
        <w:pStyle w:val="a5"/>
        <w:numPr>
          <w:ilvl w:val="0"/>
          <w:numId w:val="17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44AF">
        <w:rPr>
          <w:rFonts w:ascii="Times New Roman" w:hAnsi="Times New Roman" w:cs="Times New Roman"/>
          <w:sz w:val="28"/>
          <w:szCs w:val="28"/>
        </w:rPr>
        <w:t>о</w:t>
      </w:r>
      <w:r w:rsidR="000E60F7" w:rsidRPr="009644AF">
        <w:rPr>
          <w:rFonts w:ascii="Times New Roman" w:hAnsi="Times New Roman" w:cs="Times New Roman"/>
          <w:sz w:val="28"/>
          <w:szCs w:val="28"/>
        </w:rPr>
        <w:t xml:space="preserve">пределить количественное содержание </w:t>
      </w:r>
      <w:r w:rsidRPr="009644AF">
        <w:rPr>
          <w:rFonts w:ascii="Times New Roman" w:hAnsi="Times New Roman" w:cs="Times New Roman"/>
          <w:sz w:val="28"/>
          <w:szCs w:val="28"/>
        </w:rPr>
        <w:t>танина различными физико-химическими способами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44AF" w:rsidRPr="009644AF" w:rsidRDefault="009644AF" w:rsidP="009644AF">
      <w:pPr>
        <w:pStyle w:val="a5"/>
        <w:numPr>
          <w:ilvl w:val="0"/>
          <w:numId w:val="17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изготовить леденцы на основе вытяжки дубильных веществ</w:t>
      </w:r>
    </w:p>
    <w:bookmarkEnd w:id="2"/>
    <w:p w:rsidR="00D62461" w:rsidRPr="00D56452" w:rsidRDefault="000471F3" w:rsidP="000471F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62461" w:rsidRPr="00B35A8E">
        <w:rPr>
          <w:rFonts w:ascii="Times New Roman" w:hAnsi="Times New Roman"/>
          <w:b/>
          <w:sz w:val="28"/>
          <w:szCs w:val="28"/>
        </w:rPr>
        <w:t xml:space="preserve">Методы: </w:t>
      </w:r>
      <w:r w:rsidR="00D56452" w:rsidRPr="00D56452">
        <w:rPr>
          <w:rFonts w:ascii="Times New Roman" w:hAnsi="Times New Roman"/>
          <w:sz w:val="28"/>
          <w:szCs w:val="28"/>
        </w:rPr>
        <w:t>описание, анализ, эксперимент</w:t>
      </w:r>
      <w:r w:rsidR="00D56452">
        <w:rPr>
          <w:rFonts w:ascii="Times New Roman" w:hAnsi="Times New Roman"/>
          <w:sz w:val="28"/>
          <w:szCs w:val="28"/>
        </w:rPr>
        <w:t>.</w:t>
      </w:r>
    </w:p>
    <w:p w:rsidR="000471F3" w:rsidRDefault="00D56452" w:rsidP="000471F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Новизна </w:t>
      </w:r>
      <w:r w:rsidRPr="00D56452">
        <w:rPr>
          <w:rFonts w:ascii="Times New Roman" w:hAnsi="Times New Roman"/>
          <w:sz w:val="28"/>
          <w:szCs w:val="28"/>
        </w:rPr>
        <w:t>заключается</w:t>
      </w:r>
      <w:r>
        <w:rPr>
          <w:rFonts w:ascii="Times New Roman" w:hAnsi="Times New Roman"/>
          <w:sz w:val="28"/>
          <w:szCs w:val="28"/>
        </w:rPr>
        <w:t xml:space="preserve"> в определении более эффективного аналитическо</w:t>
      </w:r>
      <w:r w:rsidR="000471F3">
        <w:rPr>
          <w:rFonts w:ascii="Times New Roman" w:hAnsi="Times New Roman"/>
          <w:sz w:val="28"/>
          <w:szCs w:val="28"/>
        </w:rPr>
        <w:t>го метода определения танина</w:t>
      </w:r>
      <w:r>
        <w:rPr>
          <w:rFonts w:ascii="Times New Roman" w:hAnsi="Times New Roman"/>
          <w:sz w:val="28"/>
          <w:szCs w:val="28"/>
        </w:rPr>
        <w:t xml:space="preserve"> в условиях школьной лаборатории.</w:t>
      </w:r>
    </w:p>
    <w:p w:rsidR="00D62461" w:rsidRPr="002E58B3" w:rsidRDefault="00D62461" w:rsidP="000471F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35A8E">
        <w:rPr>
          <w:rFonts w:ascii="Times New Roman" w:hAnsi="Times New Roman"/>
          <w:b/>
          <w:sz w:val="28"/>
          <w:szCs w:val="28"/>
        </w:rPr>
        <w:t xml:space="preserve">Практическая значимость проекта. </w:t>
      </w:r>
      <w:r w:rsidR="000471F3">
        <w:rPr>
          <w:rFonts w:ascii="Times New Roman" w:hAnsi="Times New Roman"/>
          <w:sz w:val="28"/>
          <w:szCs w:val="28"/>
        </w:rPr>
        <w:t xml:space="preserve"> </w:t>
      </w:r>
      <w:r w:rsidR="009868E0" w:rsidRPr="002E58B3">
        <w:rPr>
          <w:rFonts w:ascii="Times New Roman" w:hAnsi="Times New Roman"/>
          <w:sz w:val="28"/>
          <w:szCs w:val="28"/>
        </w:rPr>
        <w:t>Полученные резу</w:t>
      </w:r>
      <w:r w:rsidR="002E58B3" w:rsidRPr="002E58B3">
        <w:rPr>
          <w:rFonts w:ascii="Times New Roman" w:hAnsi="Times New Roman"/>
          <w:sz w:val="28"/>
          <w:szCs w:val="28"/>
        </w:rPr>
        <w:t>льтаты могут быть полезны людям разного возраста</w:t>
      </w:r>
      <w:r w:rsidR="002E58B3">
        <w:rPr>
          <w:rFonts w:ascii="Times New Roman" w:hAnsi="Times New Roman"/>
          <w:sz w:val="28"/>
          <w:szCs w:val="28"/>
        </w:rPr>
        <w:t xml:space="preserve"> для лечения и профилактики заболеваний дыхательных путей.</w:t>
      </w:r>
    </w:p>
    <w:p w:rsidR="006E1B85" w:rsidRPr="00D62461" w:rsidRDefault="006E1B85" w:rsidP="000471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2461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D62461">
        <w:rPr>
          <w:rFonts w:ascii="Times New Roman" w:hAnsi="Times New Roman" w:cs="Times New Roman"/>
          <w:sz w:val="28"/>
          <w:szCs w:val="28"/>
        </w:rPr>
        <w:t xml:space="preserve">: </w:t>
      </w:r>
      <w:r w:rsidR="000471F3">
        <w:rPr>
          <w:rFonts w:ascii="Times New Roman" w:hAnsi="Times New Roman" w:cs="Times New Roman"/>
          <w:sz w:val="28"/>
          <w:szCs w:val="28"/>
        </w:rPr>
        <w:t>скорлупа кедрового ореха</w:t>
      </w:r>
    </w:p>
    <w:p w:rsidR="0054793D" w:rsidRDefault="009D25C2" w:rsidP="007358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246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proofErr w:type="gramStart"/>
      <w:r w:rsidRPr="00D62461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Pr="00D62461">
        <w:rPr>
          <w:rFonts w:ascii="Times New Roman" w:hAnsi="Times New Roman" w:cs="Times New Roman"/>
          <w:sz w:val="28"/>
          <w:szCs w:val="28"/>
        </w:rPr>
        <w:t xml:space="preserve">: </w:t>
      </w:r>
      <w:r w:rsidR="0054793D">
        <w:rPr>
          <w:rFonts w:ascii="Times New Roman" w:hAnsi="Times New Roman" w:cs="Times New Roman"/>
          <w:sz w:val="28"/>
          <w:szCs w:val="28"/>
        </w:rPr>
        <w:t xml:space="preserve"> концентрация</w:t>
      </w:r>
      <w:proofErr w:type="gramEnd"/>
      <w:r w:rsidR="000471F3">
        <w:rPr>
          <w:rFonts w:ascii="Times New Roman" w:hAnsi="Times New Roman" w:cs="Times New Roman"/>
          <w:sz w:val="28"/>
          <w:szCs w:val="28"/>
        </w:rPr>
        <w:t xml:space="preserve"> танина в скорлупе кедрового орех</w:t>
      </w:r>
      <w:bookmarkEnd w:id="0"/>
      <w:r w:rsidR="002E58B3">
        <w:rPr>
          <w:rFonts w:ascii="Times New Roman" w:hAnsi="Times New Roman" w:cs="Times New Roman"/>
          <w:sz w:val="28"/>
          <w:szCs w:val="28"/>
        </w:rPr>
        <w:t>а</w:t>
      </w:r>
      <w:r w:rsidR="005479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7B34" w:rsidRDefault="00C67B34" w:rsidP="00766B9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B9E" w:rsidRPr="0054793D" w:rsidRDefault="00766B9E" w:rsidP="00766B9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93D">
        <w:rPr>
          <w:rFonts w:ascii="Times New Roman" w:hAnsi="Times New Roman" w:cs="Times New Roman"/>
          <w:b/>
          <w:sz w:val="28"/>
          <w:szCs w:val="28"/>
        </w:rPr>
        <w:t>1 Основная часть</w:t>
      </w:r>
    </w:p>
    <w:p w:rsidR="002125FF" w:rsidRDefault="00564B2B" w:rsidP="002125FF">
      <w:pPr>
        <w:pStyle w:val="a5"/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сибирского</w:t>
      </w:r>
      <w:r w:rsidR="000471F3" w:rsidRPr="000471F3">
        <w:rPr>
          <w:rFonts w:ascii="Times New Roman" w:hAnsi="Times New Roman" w:cs="Times New Roman"/>
          <w:b/>
          <w:sz w:val="28"/>
          <w:szCs w:val="28"/>
        </w:rPr>
        <w:t xml:space="preserve"> кедр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471F3" w:rsidRPr="000471F3">
        <w:rPr>
          <w:rFonts w:ascii="Times New Roman" w:hAnsi="Times New Roman" w:cs="Times New Roman"/>
          <w:b/>
          <w:sz w:val="28"/>
          <w:szCs w:val="28"/>
        </w:rPr>
        <w:t>. Значение кедра для людей</w:t>
      </w:r>
    </w:p>
    <w:p w:rsidR="002125FF" w:rsidRDefault="002125FF" w:rsidP="002125FF">
      <w:pPr>
        <w:spacing w:after="0" w:line="360" w:lineRule="auto"/>
        <w:ind w:firstLine="709"/>
        <w:jc w:val="both"/>
        <w:rPr>
          <w:rStyle w:val="c10"/>
          <w:rFonts w:ascii="inherit" w:hAnsi="inherit"/>
          <w:color w:val="000000"/>
          <w:sz w:val="28"/>
          <w:szCs w:val="28"/>
          <w:bdr w:val="none" w:sz="0" w:space="0" w:color="auto" w:frame="1"/>
        </w:rPr>
      </w:pPr>
      <w:r w:rsidRPr="002125FF">
        <w:rPr>
          <w:rStyle w:val="c10"/>
          <w:rFonts w:ascii="inherit" w:hAnsi="inherit"/>
          <w:color w:val="000000"/>
          <w:sz w:val="28"/>
          <w:szCs w:val="28"/>
          <w:bdr w:val="none" w:sz="0" w:space="0" w:color="auto" w:frame="1"/>
        </w:rPr>
        <w:t>Настоящий кедр — это мощное дерево с густой раскидистой кроной, напоминающей зонтик. Растет он на воле в Ливане и является его национальной гордостью. Недаром ливанский кедр изображен на Государственном флаге этой страны. В нашей стране ливанский кедр выращивают в декоративных целях в парках Крыма и Кавказа.</w:t>
      </w:r>
    </w:p>
    <w:p w:rsidR="002125FF" w:rsidRDefault="002125FF" w:rsidP="002125FF">
      <w:pPr>
        <w:spacing w:after="0" w:line="360" w:lineRule="auto"/>
        <w:ind w:firstLine="709"/>
        <w:jc w:val="both"/>
        <w:rPr>
          <w:rStyle w:val="c10"/>
          <w:rFonts w:ascii="inherit" w:hAnsi="inherit"/>
          <w:color w:val="000000"/>
          <w:sz w:val="28"/>
          <w:szCs w:val="28"/>
          <w:bdr w:val="none" w:sz="0" w:space="0" w:color="auto" w:frame="1"/>
        </w:rPr>
      </w:pPr>
      <w:r>
        <w:rPr>
          <w:rStyle w:val="c10"/>
          <w:rFonts w:ascii="inherit" w:hAnsi="inherit"/>
          <w:color w:val="000000"/>
          <w:sz w:val="28"/>
          <w:szCs w:val="28"/>
          <w:bdr w:val="none" w:sz="0" w:space="0" w:color="auto" w:frame="1"/>
        </w:rPr>
        <w:t>Дерево, которое мы привычно называем кедром, один из видов сосны. У нас в стране произрастает три вида кедровой сосны: сибирский кедр, корейский кедр и кедровый стланик (кедрач).</w:t>
      </w:r>
    </w:p>
    <w:p w:rsidR="002125FF" w:rsidRPr="00482545" w:rsidRDefault="002125FF" w:rsidP="002125FF">
      <w:pPr>
        <w:spacing w:after="0" w:line="360" w:lineRule="auto"/>
        <w:ind w:firstLine="709"/>
        <w:jc w:val="both"/>
        <w:rPr>
          <w:rStyle w:val="c10"/>
          <w:rFonts w:ascii="inherit" w:hAnsi="inherit"/>
          <w:color w:val="000000"/>
          <w:sz w:val="28"/>
          <w:szCs w:val="28"/>
          <w:bdr w:val="none" w:sz="0" w:space="0" w:color="auto" w:frame="1"/>
        </w:rPr>
      </w:pPr>
      <w:r>
        <w:rPr>
          <w:rStyle w:val="c10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Сибирский кедр, мощное дерево с округленно-конической формой кроны, искусственно разводится во многих уголках нашей страны. Плодоносящие кедровые насаждения можно встретить под Москвой и в окрестностях других городов. Недалеко от Ярославля растет даже целая роща из трехсотлетних кедровых деревьев. Но в естественных условиях сибирский кедр растет только в Сибири, на Алтае и Урале, где имеет большое хозяйственное значение </w:t>
      </w:r>
      <w:r w:rsidR="00482545" w:rsidRPr="00482545">
        <w:rPr>
          <w:rStyle w:val="c10"/>
          <w:rFonts w:ascii="inherit" w:hAnsi="inherit"/>
          <w:color w:val="000000"/>
          <w:sz w:val="28"/>
          <w:szCs w:val="28"/>
          <w:bdr w:val="none" w:sz="0" w:space="0" w:color="auto" w:frame="1"/>
        </w:rPr>
        <w:t>[1].</w:t>
      </w:r>
    </w:p>
    <w:p w:rsidR="00482545" w:rsidRDefault="002125FF" w:rsidP="00482545">
      <w:pPr>
        <w:pStyle w:val="c26"/>
        <w:spacing w:before="0" w:beforeAutospacing="0" w:after="0" w:afterAutospacing="0" w:line="360" w:lineRule="auto"/>
        <w:ind w:firstLine="852"/>
        <w:jc w:val="both"/>
        <w:textAlignment w:val="baseline"/>
        <w:rPr>
          <w:rStyle w:val="c12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125FF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>Кедр очень распространён в </w:t>
      </w:r>
      <w:hyperlink r:id="rId8" w:history="1">
        <w:r w:rsidRPr="002125FF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Западной Сибири</w:t>
        </w:r>
      </w:hyperlink>
      <w:r w:rsidRPr="002125FF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>, в </w:t>
      </w:r>
      <w:hyperlink r:id="rId9" w:history="1">
        <w:r w:rsidRPr="002125FF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Восточной Сибири</w:t>
        </w:r>
      </w:hyperlink>
      <w:r w:rsidRPr="002125FF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> и на </w:t>
      </w:r>
      <w:hyperlink r:id="rId10" w:history="1">
        <w:r w:rsidRPr="002125FF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Урале</w:t>
        </w:r>
      </w:hyperlink>
      <w:r w:rsidR="00482545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482545" w:rsidRPr="002125FF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125FF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>В Центральном </w:t>
      </w:r>
      <w:hyperlink r:id="rId11" w:history="1">
        <w:r w:rsidRPr="002125FF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Алтае</w:t>
        </w:r>
      </w:hyperlink>
      <w:r w:rsidRPr="002125FF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> верхняя граница распространения кедра лежит на высоте 1900—2000 метров над уровнем моря, а в южных районах она поднимается до высоты 2400 метро</w:t>
      </w:r>
      <w:r w:rsidR="00482545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>в. Сибирский кедр растёт также</w:t>
      </w:r>
      <w:r w:rsidRPr="002125FF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 xml:space="preserve"> на территории </w:t>
      </w:r>
      <w:hyperlink r:id="rId12" w:history="1">
        <w:r w:rsidRPr="002125FF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Монголии</w:t>
        </w:r>
      </w:hyperlink>
      <w:r w:rsidRPr="002125FF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> и Северного </w:t>
      </w:r>
      <w:hyperlink r:id="rId13" w:history="1">
        <w:r w:rsidRPr="002125FF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Китая</w:t>
        </w:r>
      </w:hyperlink>
      <w:r w:rsidR="00482545" w:rsidRPr="00482545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 xml:space="preserve"> [1].</w:t>
      </w:r>
      <w:r w:rsidRPr="002125FF">
        <w:rPr>
          <w:rStyle w:val="c12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Style w:val="c12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2125FF" w:rsidRDefault="002125FF" w:rsidP="00482545">
      <w:pPr>
        <w:pStyle w:val="c26"/>
        <w:spacing w:before="0" w:beforeAutospacing="0" w:after="0" w:afterAutospacing="0" w:line="360" w:lineRule="auto"/>
        <w:ind w:firstLine="852"/>
        <w:jc w:val="both"/>
        <w:textAlignment w:val="baseline"/>
        <w:rPr>
          <w:color w:val="000000"/>
        </w:rPr>
      </w:pPr>
      <w:r>
        <w:rPr>
          <w:rStyle w:val="c10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Сибирский </w:t>
      </w:r>
      <w:r w:rsidR="00482545">
        <w:rPr>
          <w:rStyle w:val="c10"/>
          <w:rFonts w:ascii="inherit" w:hAnsi="inherit"/>
          <w:color w:val="000000"/>
          <w:sz w:val="28"/>
          <w:szCs w:val="28"/>
          <w:bdr w:val="none" w:sz="0" w:space="0" w:color="auto" w:frame="1"/>
        </w:rPr>
        <w:t>кедр издревле почитался</w:t>
      </w:r>
      <w:r>
        <w:rPr>
          <w:rStyle w:val="c10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жителями как символ могущества и изобилия. При закладке нового дома сибирские плотники приносили из леса маленький кедр вместе с дерновиной и сажали у переднего угла будущего дома. По местным поверьям считалось, что изба будет такой же крепкой долговечной и красивой, как кедр. У народностей Северной Сибири кедр считался священным деревом. По этой причине шаманы украшали кедром свои риту</w:t>
      </w:r>
      <w:r>
        <w:rPr>
          <w:rStyle w:val="c10"/>
          <w:rFonts w:ascii="inherit" w:hAnsi="inherit"/>
          <w:color w:val="000000"/>
          <w:sz w:val="28"/>
          <w:szCs w:val="28"/>
          <w:bdr w:val="none" w:sz="0" w:space="0" w:color="auto" w:frame="1"/>
        </w:rPr>
        <w:lastRenderedPageBreak/>
        <w:t>альные посохи. Магическое значение придавали кедровой ветке кеты, ставившие ее как оберег у входа в чум.</w:t>
      </w:r>
      <w:r w:rsidR="00482545">
        <w:rPr>
          <w:rStyle w:val="c10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</w:t>
      </w:r>
      <w:r w:rsidR="00482545">
        <w:rPr>
          <w:sz w:val="28"/>
          <w:szCs w:val="28"/>
        </w:rPr>
        <w:t xml:space="preserve">Для алтайцев кедр – священное дерево. Его почитают, ему поклоняются, он – символ силы, честности, долголетия. </w:t>
      </w:r>
    </w:p>
    <w:p w:rsidR="002125FF" w:rsidRDefault="002125FF" w:rsidP="00482545">
      <w:pPr>
        <w:pStyle w:val="c1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rStyle w:val="c10"/>
          <w:rFonts w:ascii="inherit" w:hAnsi="inherit"/>
          <w:color w:val="000000"/>
          <w:sz w:val="28"/>
          <w:szCs w:val="28"/>
          <w:bdr w:val="none" w:sz="0" w:space="0" w:color="auto" w:frame="1"/>
        </w:rPr>
        <w:t>Живет сибирский кедр до 3—5 столетий.</w:t>
      </w:r>
      <w:r w:rsidR="00482545" w:rsidRPr="00482545">
        <w:rPr>
          <w:rStyle w:val="c10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</w:t>
      </w:r>
      <w:r w:rsidR="00482545">
        <w:rPr>
          <w:color w:val="000000"/>
          <w:sz w:val="28"/>
          <w:szCs w:val="28"/>
          <w:shd w:val="clear" w:color="auto" w:fill="FFFFFF"/>
        </w:rPr>
        <w:t xml:space="preserve">Человеку достать шишки с ветвей лесного великана не так-то просто. До сих пор еще не придумано такое приспособление, с помощью которого можно было бы легко и быстро, не причиняя вреда дереву, снимать шишки. До революции в Сибири кедровые шишки собирали с помощью деревянного молотка. </w:t>
      </w:r>
      <w:proofErr w:type="gramStart"/>
      <w:r w:rsidR="00482545">
        <w:rPr>
          <w:color w:val="000000"/>
          <w:sz w:val="28"/>
          <w:szCs w:val="28"/>
          <w:shd w:val="clear" w:color="auto" w:fill="FFFFFF"/>
        </w:rPr>
        <w:t>На  шест</w:t>
      </w:r>
      <w:proofErr w:type="gramEnd"/>
      <w:r w:rsidR="00482545">
        <w:rPr>
          <w:color w:val="000000"/>
          <w:sz w:val="28"/>
          <w:szCs w:val="28"/>
          <w:shd w:val="clear" w:color="auto" w:fill="FFFFFF"/>
        </w:rPr>
        <w:t xml:space="preserve"> длиной около двух  с  половиной  метров  насаживал на одном конце массивную колоду — получался гигантский деревянный молоток, к которому привязывали длинную веревку. Работать с таким приспособлением можно было только вдвоем или втроем. Один человек должен был придерживать его в вертикальном положении. Двое других брали в руки конец веревки и, когда молоток был отведен от дерева на определенное расстояние, дергали изо всех сил за веревку. Деревянная колода с силой ударяла по стволу кедра, дерево сотрясалось и на землю падали шишки. Тут же в лесу сборщики разводили большие костры, вокруг которых шишки раскладывали для просушки. Когда от высокой температуры чешуйки приподнимались и шишки как бы взъерошивались, из них палкой выбивали орешки.</w:t>
      </w:r>
    </w:p>
    <w:p w:rsidR="00FE39C1" w:rsidRDefault="00FE39C1" w:rsidP="00FE39C1">
      <w:pPr>
        <w:pStyle w:val="c26"/>
        <w:spacing w:before="0" w:beforeAutospacing="0" w:after="0" w:afterAutospacing="0" w:line="360" w:lineRule="auto"/>
        <w:ind w:firstLine="85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Люди используют для поддержания здоровья все части растения – шишки, хвою, и в меньшей степени скорлупу.</w:t>
      </w:r>
    </w:p>
    <w:p w:rsidR="00F456DF" w:rsidRDefault="00F456DF" w:rsidP="00F456DF">
      <w:pPr>
        <w:pStyle w:val="c1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>
        <w:rPr>
          <w:rStyle w:val="c10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По литературным данным, ядро кедрового орешка весит примерно 43% от общей массы орешка. В ядре содержится до 64% жира и 19% азотистых веществ. Углеводы составляют 15%. Питательные и целебные свойства орешков во многом объясняются качественным составом жиров, белков и других веществ. Жир кедровых орешков отличается от других жиров высоким содержанием полиненасыщенных жирных кислот, особенно </w:t>
      </w:r>
      <w:proofErr w:type="spellStart"/>
      <w:r>
        <w:rPr>
          <w:rStyle w:val="c10"/>
          <w:rFonts w:ascii="inherit" w:hAnsi="inherit"/>
          <w:color w:val="000000"/>
          <w:sz w:val="28"/>
          <w:szCs w:val="28"/>
          <w:bdr w:val="none" w:sz="0" w:space="0" w:color="auto" w:frame="1"/>
        </w:rPr>
        <w:t>линолевой</w:t>
      </w:r>
      <w:proofErr w:type="spellEnd"/>
      <w:r>
        <w:rPr>
          <w:rStyle w:val="c10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. Из азотистых веществ преобладают белки - они составляют почти 90%. Белки кедровых орешков характеризуются повышенным содержанием аминокислот, и среди них преобладает аргинин - до 20%. Эта аминокислота чрезвычайно </w:t>
      </w:r>
      <w:r>
        <w:rPr>
          <w:rStyle w:val="c10"/>
          <w:rFonts w:ascii="inherit" w:hAnsi="inherit"/>
          <w:color w:val="000000"/>
          <w:sz w:val="28"/>
          <w:szCs w:val="28"/>
          <w:bdr w:val="none" w:sz="0" w:space="0" w:color="auto" w:frame="1"/>
        </w:rPr>
        <w:lastRenderedPageBreak/>
        <w:t xml:space="preserve">важна для развития растущего организма, поэтому в рационе детей, подростков, беременных женщин кедровые орешки обязательны. Белки орешков </w:t>
      </w:r>
      <w:proofErr w:type="spellStart"/>
      <w:r>
        <w:rPr>
          <w:rStyle w:val="c10"/>
          <w:rFonts w:ascii="inherit" w:hAnsi="inherit"/>
          <w:color w:val="000000"/>
          <w:sz w:val="28"/>
          <w:szCs w:val="28"/>
          <w:bdr w:val="none" w:sz="0" w:space="0" w:color="auto" w:frame="1"/>
        </w:rPr>
        <w:t>легкоусвояемы</w:t>
      </w:r>
      <w:proofErr w:type="spellEnd"/>
      <w:r>
        <w:rPr>
          <w:rStyle w:val="c10"/>
          <w:rFonts w:ascii="inherit" w:hAnsi="inherit"/>
          <w:color w:val="000000"/>
          <w:sz w:val="28"/>
          <w:szCs w:val="28"/>
          <w:bdr w:val="none" w:sz="0" w:space="0" w:color="auto" w:frame="1"/>
        </w:rPr>
        <w:t>. Кедровые орешки - ценные носители</w:t>
      </w:r>
      <w:r w:rsidR="000E26FA">
        <w:rPr>
          <w:rStyle w:val="c10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жирорасщепляющего витамина Е</w:t>
      </w:r>
      <w:r>
        <w:rPr>
          <w:rStyle w:val="c10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. Витамины группы Е, или токоферолы, очень важны и незаменимы для обеспечения полноценной наследственности. В переводе с греческого "токоферол" означает "несу потомство". В случае недостатка в организме витамина Е нарушается жировой баланс. Витамин Е отвечает за образование молока у кормящих матерей, и при его недостатке прекращается лактация. Предрасположенность тех или иных людей к атеросклерозу объясняется также Е витаминной недостаточностью. В кедровых орешках содержится комплекс витаминов В. Они нормализуют деятельность нервной системы, благотворно влияют на рост и развитие организма человека, улучшают состав крови. Молодые волки во время смены молочных зубов с удовольствием поедают кедровые орешки. Хищники употребляют орешки, равно как и травоядные. Орешки - прекрасное средство против авитаминоза В, вызывающего тяжелые расстройства в деятельности организма. Богаты ядра кедровых орешков ценными минеральными веществами и микроэлементами. Пищевая ценность подтверждается и химическим составом кедровых орешков. По содержанию </w:t>
      </w:r>
      <w:proofErr w:type="spellStart"/>
      <w:r>
        <w:rPr>
          <w:rStyle w:val="c10"/>
          <w:rFonts w:ascii="inherit" w:hAnsi="inherit"/>
          <w:color w:val="000000"/>
          <w:sz w:val="28"/>
          <w:szCs w:val="28"/>
          <w:bdr w:val="none" w:sz="0" w:space="0" w:color="auto" w:frame="1"/>
        </w:rPr>
        <w:t>фосфатидного</w:t>
      </w:r>
      <w:proofErr w:type="spellEnd"/>
      <w:r>
        <w:rPr>
          <w:rStyle w:val="c10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фосфора они превосходят все иные орехи, а также семена масличных культур. И только соя, как наиболее богатый источник лецитина, может в этом сравниться с орешками кедра.</w:t>
      </w:r>
    </w:p>
    <w:p w:rsidR="00F456DF" w:rsidRDefault="00F456DF" w:rsidP="00F456DF">
      <w:pPr>
        <w:pStyle w:val="c1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>
        <w:rPr>
          <w:rStyle w:val="c10"/>
          <w:rFonts w:ascii="inherit" w:hAnsi="inherit"/>
          <w:color w:val="000000"/>
          <w:sz w:val="28"/>
          <w:szCs w:val="28"/>
          <w:bdr w:val="none" w:sz="0" w:space="0" w:color="auto" w:frame="1"/>
        </w:rPr>
        <w:t>Кедровый орех - богатый источник йода, что очень важно для населения Сибири и Севера. Перед употреблением в сливки добавляли кипяченую воду и получали постное, или кедровое, молоко. По содержанию жиров кедровые ореховые сливки в два раза богаче, чем коровьи, и в два с половиной раза - чем мясо. По жирности они в 1,2 раза превосходят куриные яйца. Калорийность кедровых сливок выше, чем у всех названных продуктов.</w:t>
      </w:r>
    </w:p>
    <w:p w:rsidR="00F456DF" w:rsidRDefault="00F456DF" w:rsidP="00F456DF">
      <w:pPr>
        <w:pStyle w:val="c1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>
        <w:rPr>
          <w:rStyle w:val="c10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В Сибири ведется подсочка кедра. По составу его живица 52 близка сосновой и содержит около 19% скипидара. Из нее вырабатывают иммерсионное </w:t>
      </w:r>
      <w:r>
        <w:rPr>
          <w:rStyle w:val="c10"/>
          <w:rFonts w:ascii="inherit" w:hAnsi="inherit"/>
          <w:color w:val="000000"/>
          <w:sz w:val="28"/>
          <w:szCs w:val="28"/>
          <w:bdr w:val="none" w:sz="0" w:space="0" w:color="auto" w:frame="1"/>
        </w:rPr>
        <w:lastRenderedPageBreak/>
        <w:t>масло и бальзам. Каплю кедрового иммерсионного масла, обладающего высокой прозрачностью, вводят между объективом микроскопа и рассматриваемым в нем предметом. Масло усиливает яркость, четкость и расширяет пределы увеличения изображения. Бальзам находит применение в медицине и технике.</w:t>
      </w:r>
    </w:p>
    <w:p w:rsidR="00F456DF" w:rsidRDefault="00F456DF" w:rsidP="00F456DF">
      <w:pPr>
        <w:pStyle w:val="c1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>
        <w:rPr>
          <w:rStyle w:val="c10"/>
          <w:rFonts w:ascii="inherit" w:hAnsi="inherit"/>
          <w:color w:val="000000"/>
          <w:sz w:val="28"/>
          <w:szCs w:val="28"/>
          <w:bdr w:val="none" w:sz="0" w:space="0" w:color="auto" w:frame="1"/>
        </w:rPr>
        <w:t>Из хвои кедра на предприятиях химической промышленности извлекают витамин С и эфирные масла.</w:t>
      </w:r>
    </w:p>
    <w:p w:rsidR="00F456DF" w:rsidRDefault="00F456DF" w:rsidP="00F456DF">
      <w:pPr>
        <w:pStyle w:val="c1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>
        <w:rPr>
          <w:rStyle w:val="c10"/>
          <w:rFonts w:ascii="inherit" w:hAnsi="inherit"/>
          <w:color w:val="000000"/>
          <w:sz w:val="28"/>
          <w:szCs w:val="28"/>
          <w:bdr w:val="none" w:sz="0" w:space="0" w:color="auto" w:frame="1"/>
        </w:rPr>
        <w:t>Древесина кедра легкая, мягкая и мало усыхающая. Затачивая карандаш, вы чаще всего имеете дело с древесиной кедра и только иногда — можжевельника древовидного. Именно из древесины этих деревьев делают карандаши. Почему такое предпочтение этим деревьям? Во-первых, древесина у них прямослойная, имеющая мало сучков, значит, при заточке карандаша лезвие перочинного ножа не поведет в сторону. Во-вторых, древесина очень мягкая, но не ломкая, значит, не надо прилагать больших усилий, чтобы, затачивая карандаш, придать его рабочей части нужную форму. Отличить древесину кедра от древесины можжевельника можно по цвету и запаху. У древесины кедра желтовато-охристый цвет и запах, напоминающий запах кедровых орешков, а у можжевельника розоватая древесина с пряным перечным запахом.</w:t>
      </w:r>
    </w:p>
    <w:p w:rsidR="00F456DF" w:rsidRDefault="00F456DF" w:rsidP="00F456DF">
      <w:pPr>
        <w:pStyle w:val="c1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>
        <w:rPr>
          <w:rStyle w:val="c10"/>
          <w:rFonts w:ascii="inherit" w:hAnsi="inherit"/>
          <w:color w:val="000000"/>
          <w:sz w:val="28"/>
          <w:szCs w:val="28"/>
          <w:bdr w:val="none" w:sz="0" w:space="0" w:color="auto" w:frame="1"/>
        </w:rPr>
        <w:t>Древесина кедра широко применялась жителями Сибири в быту. Плотники стелили в избах кедровые половицы, красивые и теплые. Смолистая древесина кедра отпугивает различных насекомых. Поэтому из нее исстари делали мебель: сундуки, гардеробы, шкафы и комоды. В мебели из кедра никогда не заводится моль, но если даже ящики шкафов или сундук были сделаны из другой древесины, то непременно в них клали кедровые шишки. Так же</w:t>
      </w:r>
      <w:r w:rsidR="00564B2B">
        <w:rPr>
          <w:rStyle w:val="c10"/>
          <w:rFonts w:ascii="inherit" w:hAnsi="inherit"/>
          <w:color w:val="000000"/>
          <w:sz w:val="28"/>
          <w:szCs w:val="28"/>
          <w:bdr w:val="none" w:sz="0" w:space="0" w:color="auto" w:frame="1"/>
        </w:rPr>
        <w:t>,</w:t>
      </w:r>
      <w:r>
        <w:rPr>
          <w:rStyle w:val="c10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как и древесина, кедровые шишки отпугивают насекомых своим запахом.</w:t>
      </w:r>
    </w:p>
    <w:p w:rsidR="00F456DF" w:rsidRDefault="00F456DF" w:rsidP="00F456DF">
      <w:pPr>
        <w:pStyle w:val="c1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>
        <w:rPr>
          <w:rStyle w:val="c10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В некоторых областях крестьяне считали, что древесина кедра убивает гнилостные микробы. По этой причине донышко и крышку берестяного туеска предпочитали делать из древесины кедра. В Западной Европе кедровая древесина шла на изготовление молочной посуды. Мастера утверждали, что молоко </w:t>
      </w:r>
      <w:r>
        <w:rPr>
          <w:rStyle w:val="c10"/>
          <w:rFonts w:ascii="inherit" w:hAnsi="inherit"/>
          <w:color w:val="000000"/>
          <w:sz w:val="28"/>
          <w:szCs w:val="28"/>
          <w:bdr w:val="none" w:sz="0" w:space="0" w:color="auto" w:frame="1"/>
        </w:rPr>
        <w:lastRenderedPageBreak/>
        <w:t>в такой посуде долго не прокисает и приобретает приятный вкус. Еще в древнем Новгороде из кедровой древесины кололи клепки для бондарной посуды. На современных предприятиях из кедра делают бочки для перевозки и хранения зернистой икры, а также других продуктов.</w:t>
      </w:r>
    </w:p>
    <w:p w:rsidR="00F456DF" w:rsidRDefault="00F456DF" w:rsidP="00F456DF">
      <w:pPr>
        <w:pStyle w:val="c1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>
        <w:rPr>
          <w:rStyle w:val="c10"/>
          <w:rFonts w:ascii="inherit" w:hAnsi="inherit"/>
          <w:color w:val="000000"/>
          <w:sz w:val="28"/>
          <w:szCs w:val="28"/>
          <w:bdr w:val="none" w:sz="0" w:space="0" w:color="auto" w:frame="1"/>
        </w:rPr>
        <w:t>Народы Северной Сибири очень высоко ценят прочность, легкость и гибкость кедровой древесины. Из нее делают легкие лодки-</w:t>
      </w:r>
      <w:proofErr w:type="spellStart"/>
      <w:r>
        <w:rPr>
          <w:rStyle w:val="c10"/>
          <w:rFonts w:ascii="inherit" w:hAnsi="inherit"/>
          <w:color w:val="000000"/>
          <w:sz w:val="28"/>
          <w:szCs w:val="28"/>
          <w:bdr w:val="none" w:sz="0" w:space="0" w:color="auto" w:frame="1"/>
        </w:rPr>
        <w:t>дощанки</w:t>
      </w:r>
      <w:proofErr w:type="spellEnd"/>
      <w:r>
        <w:rPr>
          <w:rStyle w:val="c10"/>
          <w:rFonts w:ascii="inherit" w:hAnsi="inherit"/>
          <w:color w:val="000000"/>
          <w:sz w:val="28"/>
          <w:szCs w:val="28"/>
          <w:bdr w:val="none" w:sz="0" w:space="0" w:color="auto" w:frame="1"/>
        </w:rPr>
        <w:t>, основные части саней-нарт: копыла, полозья и вязки. Из длинных гибких корней плели различную посуду.</w:t>
      </w:r>
    </w:p>
    <w:p w:rsidR="00F456DF" w:rsidRDefault="00F456DF" w:rsidP="00F456DF">
      <w:pPr>
        <w:pStyle w:val="c16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>
        <w:rPr>
          <w:rStyle w:val="c10"/>
          <w:rFonts w:ascii="inherit" w:hAnsi="inherit"/>
          <w:color w:val="000000"/>
          <w:sz w:val="28"/>
          <w:szCs w:val="28"/>
          <w:bdr w:val="none" w:sz="0" w:space="0" w:color="auto" w:frame="1"/>
        </w:rPr>
        <w:t>Американские индейцы мастерили из кедра каркасы легких лодок-пирог.</w:t>
      </w:r>
    </w:p>
    <w:p w:rsidR="000471F3" w:rsidRPr="007C3D22" w:rsidRDefault="00F456DF" w:rsidP="007C3D22">
      <w:pPr>
        <w:pStyle w:val="c1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>
        <w:rPr>
          <w:rStyle w:val="c4"/>
          <w:color w:val="000000"/>
          <w:sz w:val="28"/>
          <w:szCs w:val="28"/>
          <w:bdr w:val="none" w:sz="0" w:space="0" w:color="auto" w:frame="1"/>
        </w:rPr>
        <w:t>До сих пор коренные жители Америки индейцы изготовляют из березовой коры челноки. Каркас их делают из кедровых сучьев, а берестяные листы сшивают гибкими кедровыми корнями. Такие лодки получаются очень легкими. Они довольно проворно передвигаются по мелководью, их нетрудно перетаскивать волоком из одного водного бассейна в другой.</w:t>
      </w:r>
    </w:p>
    <w:p w:rsidR="00766B9E" w:rsidRDefault="00F456DF" w:rsidP="00F456DF">
      <w:pPr>
        <w:pStyle w:val="a5"/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6DF">
        <w:rPr>
          <w:rFonts w:ascii="Times New Roman" w:hAnsi="Times New Roman" w:cs="Times New Roman"/>
          <w:b/>
          <w:sz w:val="28"/>
          <w:szCs w:val="28"/>
        </w:rPr>
        <w:t>Кедровая скорлупа. Химический состав</w:t>
      </w:r>
    </w:p>
    <w:p w:rsidR="000E26FA" w:rsidRPr="000E26FA" w:rsidRDefault="000E26FA" w:rsidP="000E26F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Кедровая скорлупа или мульча – ценное сырьё для дачных участков. Из неё готовят витаминно-минеральную подкормку в садоводстве. Применяют в ландшафтном дизайне. Используют при отделочных работах в строительстве.</w:t>
      </w:r>
    </w:p>
    <w:p w:rsidR="00564B2B" w:rsidRDefault="000E26FA" w:rsidP="00564B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B2B">
        <w:rPr>
          <w:rFonts w:ascii="Times New Roman" w:hAnsi="Times New Roman" w:cs="Times New Roman"/>
          <w:sz w:val="28"/>
          <w:szCs w:val="28"/>
        </w:rPr>
        <w:t xml:space="preserve">Известно, что полифенольные соединения содержатся именно в скорлупе ореха. Химический состав скорлупы кедрового ореха составляют: </w:t>
      </w:r>
    </w:p>
    <w:p w:rsidR="00564B2B" w:rsidRPr="00564B2B" w:rsidRDefault="000E26FA" w:rsidP="00564B2B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B2B">
        <w:rPr>
          <w:rFonts w:ascii="Times New Roman" w:hAnsi="Times New Roman" w:cs="Times New Roman"/>
          <w:sz w:val="28"/>
          <w:szCs w:val="28"/>
        </w:rPr>
        <w:t xml:space="preserve">клетчатка — </w:t>
      </w:r>
      <w:proofErr w:type="gramStart"/>
      <w:r w:rsidRPr="00564B2B">
        <w:rPr>
          <w:rFonts w:ascii="Times New Roman" w:hAnsi="Times New Roman" w:cs="Times New Roman"/>
          <w:sz w:val="28"/>
          <w:szCs w:val="28"/>
        </w:rPr>
        <w:t>69  %</w:t>
      </w:r>
      <w:proofErr w:type="gramEnd"/>
      <w:r w:rsidRPr="00564B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4B2B" w:rsidRPr="00564B2B" w:rsidRDefault="000E26FA" w:rsidP="00564B2B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B2B">
        <w:rPr>
          <w:rFonts w:ascii="Times New Roman" w:hAnsi="Times New Roman" w:cs="Times New Roman"/>
          <w:sz w:val="28"/>
          <w:szCs w:val="28"/>
        </w:rPr>
        <w:t>целлюлоза — 38,6</w:t>
      </w:r>
      <w:r w:rsidR="00564B2B">
        <w:rPr>
          <w:rFonts w:ascii="Times New Roman" w:hAnsi="Times New Roman" w:cs="Times New Roman"/>
          <w:sz w:val="28"/>
          <w:szCs w:val="28"/>
        </w:rPr>
        <w:t>%</w:t>
      </w:r>
      <w:r w:rsidRPr="00564B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4B2B" w:rsidRPr="00564B2B" w:rsidRDefault="000E26FA" w:rsidP="00564B2B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B2B">
        <w:rPr>
          <w:rFonts w:ascii="Times New Roman" w:hAnsi="Times New Roman" w:cs="Times New Roman"/>
          <w:sz w:val="28"/>
          <w:szCs w:val="28"/>
        </w:rPr>
        <w:t>лигнины — 23,8</w:t>
      </w:r>
      <w:r w:rsidR="00564B2B">
        <w:rPr>
          <w:rFonts w:ascii="Times New Roman" w:hAnsi="Times New Roman" w:cs="Times New Roman"/>
          <w:sz w:val="28"/>
          <w:szCs w:val="28"/>
        </w:rPr>
        <w:t>%</w:t>
      </w:r>
      <w:r w:rsidRPr="00564B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4B2B" w:rsidRPr="00564B2B" w:rsidRDefault="000E26FA" w:rsidP="00564B2B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B2B">
        <w:rPr>
          <w:rFonts w:ascii="Times New Roman" w:hAnsi="Times New Roman" w:cs="Times New Roman"/>
          <w:sz w:val="28"/>
          <w:szCs w:val="28"/>
        </w:rPr>
        <w:t>гемицеллюлоза — 7,7</w:t>
      </w:r>
      <w:r w:rsidR="00564B2B">
        <w:rPr>
          <w:rFonts w:ascii="Times New Roman" w:hAnsi="Times New Roman" w:cs="Times New Roman"/>
          <w:sz w:val="28"/>
          <w:szCs w:val="28"/>
        </w:rPr>
        <w:t>%</w:t>
      </w:r>
      <w:r w:rsidRPr="00564B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4B2B" w:rsidRPr="00564B2B" w:rsidRDefault="000E26FA" w:rsidP="00564B2B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B2B">
        <w:rPr>
          <w:rFonts w:ascii="Times New Roman" w:hAnsi="Times New Roman" w:cs="Times New Roman"/>
          <w:sz w:val="28"/>
          <w:szCs w:val="28"/>
        </w:rPr>
        <w:t>пентозаны</w:t>
      </w:r>
      <w:proofErr w:type="spellEnd"/>
      <w:r w:rsidRPr="00564B2B">
        <w:rPr>
          <w:rFonts w:ascii="Times New Roman" w:hAnsi="Times New Roman" w:cs="Times New Roman"/>
          <w:sz w:val="28"/>
          <w:szCs w:val="28"/>
        </w:rPr>
        <w:t xml:space="preserve"> — 22,67</w:t>
      </w:r>
      <w:r w:rsidR="00564B2B">
        <w:rPr>
          <w:rFonts w:ascii="Times New Roman" w:hAnsi="Times New Roman" w:cs="Times New Roman"/>
          <w:sz w:val="28"/>
          <w:szCs w:val="28"/>
        </w:rPr>
        <w:t>%</w:t>
      </w:r>
      <w:r w:rsidRPr="00564B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4B2B" w:rsidRPr="00564B2B" w:rsidRDefault="000E26FA" w:rsidP="00564B2B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B2B">
        <w:rPr>
          <w:rFonts w:ascii="Times New Roman" w:hAnsi="Times New Roman" w:cs="Times New Roman"/>
          <w:sz w:val="28"/>
          <w:szCs w:val="28"/>
        </w:rPr>
        <w:t>жиры и смолы — до 3,4</w:t>
      </w:r>
      <w:r w:rsidR="00564B2B">
        <w:rPr>
          <w:rFonts w:ascii="Times New Roman" w:hAnsi="Times New Roman" w:cs="Times New Roman"/>
          <w:sz w:val="28"/>
          <w:szCs w:val="28"/>
        </w:rPr>
        <w:t>%</w:t>
      </w:r>
      <w:r w:rsidRPr="00564B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4B2B" w:rsidRPr="00564B2B" w:rsidRDefault="000E26FA" w:rsidP="00564B2B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B2B">
        <w:rPr>
          <w:rFonts w:ascii="Times New Roman" w:hAnsi="Times New Roman" w:cs="Times New Roman"/>
          <w:sz w:val="28"/>
          <w:szCs w:val="28"/>
        </w:rPr>
        <w:t>белки — до 1,8</w:t>
      </w:r>
      <w:r w:rsidR="00564B2B">
        <w:rPr>
          <w:rFonts w:ascii="Times New Roman" w:hAnsi="Times New Roman" w:cs="Times New Roman"/>
          <w:sz w:val="28"/>
          <w:szCs w:val="28"/>
        </w:rPr>
        <w:t>%</w:t>
      </w:r>
      <w:r w:rsidRPr="00564B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52DE" w:rsidRPr="008A52DE" w:rsidRDefault="00564B2B" w:rsidP="008A52DE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зола — до 0,9 </w:t>
      </w:r>
      <w:r w:rsidRPr="00564B2B">
        <w:rPr>
          <w:rFonts w:ascii="Times New Roman" w:hAnsi="Times New Roman" w:cs="Times New Roman"/>
          <w:sz w:val="28"/>
          <w:szCs w:val="28"/>
        </w:rPr>
        <w:t>%.</w:t>
      </w:r>
    </w:p>
    <w:p w:rsidR="00564B2B" w:rsidRDefault="008A52DE" w:rsidP="008A52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состав скорлупы входят </w:t>
      </w:r>
      <w:r w:rsidRPr="008A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дубильные и красящие вещества. Именно танины обусловливают вяжущее противовоспалительное действие. </w:t>
      </w:r>
      <w:r w:rsidRPr="008A5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Свойство стягивать кожу и формировать плёнку на ранках используют народные целители.</w:t>
      </w:r>
    </w:p>
    <w:p w:rsidR="00766B9E" w:rsidRPr="00761BB5" w:rsidRDefault="00564B2B" w:rsidP="00761BB5">
      <w:pPr>
        <w:pStyle w:val="a5"/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BB5">
        <w:rPr>
          <w:rFonts w:ascii="Times New Roman" w:hAnsi="Times New Roman" w:cs="Times New Roman"/>
          <w:b/>
          <w:sz w:val="28"/>
          <w:szCs w:val="28"/>
        </w:rPr>
        <w:t>Применение кедровой скорлупы в сфере деятельности человека</w:t>
      </w:r>
    </w:p>
    <w:p w:rsidR="00761BB5" w:rsidRPr="00761BB5" w:rsidRDefault="00761BB5" w:rsidP="00761B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Кедр признан лекарственным деревом. В его составе обнаружены биологически активные вещества, благодаря чему, 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вылечиться от ряда заболеваний. </w:t>
      </w:r>
      <w:r w:rsidRPr="0076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Целебным сырьем считаются: хвоя, смола (живица), семена(орехи), почки веток, молодые верхушки, а также их скорлупа.</w:t>
      </w:r>
      <w:r w:rsidRPr="0076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части кедра обладают способностью выделять особые летучие вещества, выполняющие защитную функцию, губительно влияющие на микробы.</w:t>
      </w:r>
    </w:p>
    <w:p w:rsidR="00761BB5" w:rsidRDefault="00761BB5" w:rsidP="00761B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Древесина сибирского кедра мягкая, легкая и прочная, с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риятным запахом, высоко ценится</w:t>
      </w:r>
      <w:r w:rsidRPr="0076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применяется, в частно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для производства карандашей, обладает красивой текстурой</w:t>
      </w:r>
      <w:r w:rsidRPr="0076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оттенками от розово- и светло-бежевого до нежно-шоколадного и темно-коричневого. Она не поддается влаге и не разъедается жучками, почти не подвержена гниению, 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рвоточине. Легко обрабатывается</w:t>
      </w:r>
      <w:r w:rsidRPr="0076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очень хорошо строгается, полируется и высыхает практически без растреск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ивания</w:t>
      </w:r>
      <w:r w:rsidRPr="0076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Благодаря этим свойствам древесина идёт на постройки, мебель, кораблестроение и другие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ели. Древесина </w:t>
      </w:r>
      <w:r w:rsidRPr="0076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с древнейших времён (упоминается в Библии как один из материалов для строительства царских дворцов и Иерусалимского храма; символизирует благополучие и процветание)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1BB5" w:rsidRPr="00761BB5" w:rsidRDefault="00761BB5" w:rsidP="00761B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своей декоративности и быстроте роста кедры ценны для парковых насаждений, как в группах, так и одиночно. Особе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 ценны голубые и серебристые формы.  </w:t>
      </w:r>
      <w:r w:rsidRPr="0076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 настоящих кедров, в отличие от семян, так называемых кедровых сосен, несъедобны.</w:t>
      </w:r>
    </w:p>
    <w:p w:rsidR="00761BB5" w:rsidRDefault="00761BB5" w:rsidP="00761BB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1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Сегодня, как и в старые времена, скорлупа находит применение у целителей. Многие в быту используют снадобья в качестве тонизирующего и укрепляющего средства. Лекарства изготавливаются в различной форме.</w:t>
      </w:r>
    </w:p>
    <w:p w:rsidR="008A52DE" w:rsidRPr="008A52DE" w:rsidRDefault="008A52DE" w:rsidP="008A52DE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A52DE">
        <w:rPr>
          <w:color w:val="000000"/>
          <w:sz w:val="28"/>
          <w:szCs w:val="28"/>
          <w:shd w:val="clear" w:color="auto" w:fill="FFFFFF"/>
        </w:rPr>
        <w:lastRenderedPageBreak/>
        <w:t>Из скорлупы кедрового ореха готовят целебные настойки. Но при неправильном изготовлении и применении снадобья могут нанести вред человеку. Значит, перед использованием надо изучить противопоказания, что входит в состав скорлупы, как готовятся и применяются домашние средства – обо всём этом</w:t>
      </w:r>
      <w:r>
        <w:rPr>
          <w:color w:val="000000"/>
          <w:sz w:val="28"/>
          <w:szCs w:val="28"/>
          <w:shd w:val="clear" w:color="auto" w:fill="FFFFFF"/>
        </w:rPr>
        <w:t xml:space="preserve"> наша статья.</w:t>
      </w:r>
      <w:r>
        <w:rPr>
          <w:color w:val="000000"/>
          <w:sz w:val="28"/>
          <w:szCs w:val="28"/>
        </w:rPr>
        <w:t xml:space="preserve"> </w:t>
      </w:r>
      <w:r w:rsidRPr="008A52DE">
        <w:rPr>
          <w:color w:val="000000"/>
          <w:sz w:val="28"/>
          <w:szCs w:val="28"/>
        </w:rPr>
        <w:t>Пожалуй, самое популярное средство из скорлупы кедрового ореха – настойка. Универсальная форма используется для внутреннего и наружного лечения. Перед изготовлением настойки скорлупу сначала моют и просушивают.</w:t>
      </w:r>
    </w:p>
    <w:p w:rsidR="008A52DE" w:rsidRPr="008A52DE" w:rsidRDefault="008A52DE" w:rsidP="008A52DE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A52DE">
        <w:rPr>
          <w:color w:val="000000"/>
          <w:sz w:val="28"/>
          <w:szCs w:val="28"/>
        </w:rPr>
        <w:t>Жидкость на спирту из скорлупы подходит для лечения геморроя, анемии. Используется при опухолях, болезнях половой сферы. Состав скорлупы регулирует сахар крови у пациентов с диабетом. Снижает гипертензию. Помогает при воспалении жёлчного пузыря</w:t>
      </w:r>
    </w:p>
    <w:p w:rsidR="008A52DE" w:rsidRPr="008A52DE" w:rsidRDefault="008A52DE" w:rsidP="008A52DE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A52DE">
        <w:rPr>
          <w:color w:val="000000"/>
          <w:sz w:val="28"/>
          <w:szCs w:val="28"/>
        </w:rPr>
        <w:t>Средство из ореховой скорлупы с тонизирующими свойствами при дозированном использовании внутрь помогает набрать силы после перенапряжения, восстановиться после болезни. </w:t>
      </w:r>
    </w:p>
    <w:p w:rsidR="008A52DE" w:rsidRPr="008A52DE" w:rsidRDefault="008A52DE" w:rsidP="008A52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скорлупы кедровых орешков получают активированный уголь. Настой, приготовленный из скорлупы, эффектно лечит неврозы, болезней печени, почек. Также рекомендуется при простуде, болях в суставах, ревматизме и подагре. Отвар из скорлупы рекомендуется при остеохондрозе, артрите. Он является действенным средством для рассасывания солей. Примочки и обертывания оказывают положительное воздействие при различных заболеваниях кожи и ожогов.</w:t>
      </w:r>
    </w:p>
    <w:p w:rsidR="0099781A" w:rsidRDefault="008A52DE" w:rsidP="0099781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Отваром скорлупы обмывают и протирают кожные высыпания – экзему, лишаи, </w:t>
      </w:r>
      <w:proofErr w:type="spellStart"/>
      <w:r w:rsidRPr="008A5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акне</w:t>
      </w:r>
      <w:proofErr w:type="spellEnd"/>
      <w:r w:rsidRPr="008A5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Делают примочки при фурункулёзе, герпесе, ожогах, аллергических высыпаниях. Детям можно делать ванночки при опрелостях, диатез.</w:t>
      </w:r>
      <w:r w:rsidRPr="008A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2DE">
        <w:rPr>
          <w:rFonts w:ascii="Times New Roman" w:hAnsi="Times New Roman" w:cs="Times New Roman"/>
          <w:sz w:val="28"/>
          <w:szCs w:val="28"/>
        </w:rPr>
        <w:t>Кедровая скорлупа проявляет лечебные свойства при кашле, простуде. Эфирные масла снимают воспаление дыхательных путей при бронхите, фаринги</w:t>
      </w:r>
      <w:r>
        <w:rPr>
          <w:rFonts w:ascii="Times New Roman" w:hAnsi="Times New Roman" w:cs="Times New Roman"/>
          <w:sz w:val="28"/>
          <w:szCs w:val="28"/>
        </w:rPr>
        <w:t xml:space="preserve">те, ОРЗ. </w:t>
      </w:r>
      <w:r w:rsidRPr="008A5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Отваром скорлупы полезно полоскать полость рта при воспалении слизистых – стоматите, гингивите, кровоточивости дёсен.</w:t>
      </w:r>
    </w:p>
    <w:p w:rsidR="0099781A" w:rsidRPr="0099781A" w:rsidRDefault="0099781A" w:rsidP="0099781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781A">
        <w:rPr>
          <w:rFonts w:ascii="Times New Roman" w:hAnsi="Times New Roman" w:cs="Times New Roman"/>
          <w:sz w:val="28"/>
          <w:szCs w:val="28"/>
        </w:rPr>
        <w:lastRenderedPageBreak/>
        <w:t>Кедровая скорлупа также может нанести нам вред. Она может быть аллергеном, как и все орехи. А также может быть тромбоз сосудов, тяжелые заболевания</w:t>
      </w:r>
      <w:r w:rsidRPr="0099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781A">
        <w:rPr>
          <w:rFonts w:ascii="Times New Roman" w:hAnsi="Times New Roman" w:cs="Times New Roman"/>
          <w:sz w:val="28"/>
          <w:szCs w:val="28"/>
        </w:rPr>
        <w:t xml:space="preserve">печени и почек с нарушением функций, </w:t>
      </w:r>
      <w:proofErr w:type="spellStart"/>
      <w:r w:rsidRPr="0099781A">
        <w:rPr>
          <w:rFonts w:ascii="Times New Roman" w:hAnsi="Times New Roman" w:cs="Times New Roman"/>
          <w:sz w:val="28"/>
          <w:szCs w:val="28"/>
        </w:rPr>
        <w:t>варикоз</w:t>
      </w:r>
      <w:proofErr w:type="spellEnd"/>
      <w:r w:rsidRPr="0099781A">
        <w:rPr>
          <w:rFonts w:ascii="Times New Roman" w:hAnsi="Times New Roman" w:cs="Times New Roman"/>
          <w:sz w:val="28"/>
          <w:szCs w:val="28"/>
        </w:rPr>
        <w:t xml:space="preserve"> вен.</w:t>
      </w:r>
      <w:r w:rsidRPr="009978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781A">
        <w:rPr>
          <w:rFonts w:ascii="Times New Roman" w:hAnsi="Times New Roman" w:cs="Times New Roman"/>
          <w:sz w:val="28"/>
          <w:szCs w:val="28"/>
        </w:rPr>
        <w:t>Поскольку шелуха кедровых орехов обладает вяжущими свойствами, то употребление различных средств, будь то настой или отвар, противопоказано тем, у кого наблюдается повышенная вязкость крови. Также от применений настоек из кедровой скорлупы следует воздержаться людям, страдающим тромбофлебитом и варикозным расширением вен. И, конечно же, такие средства нужно с осторожностью использовать беременным женщинам.</w:t>
      </w:r>
    </w:p>
    <w:p w:rsidR="000A7683" w:rsidRPr="0099781A" w:rsidRDefault="0099781A" w:rsidP="0099781A">
      <w:pPr>
        <w:pStyle w:val="a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81A">
        <w:rPr>
          <w:rFonts w:ascii="Times New Roman" w:hAnsi="Times New Roman" w:cs="Times New Roman"/>
          <w:sz w:val="28"/>
          <w:szCs w:val="28"/>
        </w:rPr>
        <w:t xml:space="preserve"> </w:t>
      </w:r>
      <w:r w:rsidRPr="0099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этого следует, что действие кедрового скорлупы многогранно. Получатся,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9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принимая ореховое лекарство от одного заболевания, мы можем попутно вылечить и другие недуги.</w:t>
      </w:r>
      <w:r w:rsidRPr="00997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81A" w:rsidRDefault="0099781A" w:rsidP="00CA68E6">
      <w:pPr>
        <w:pStyle w:val="a5"/>
        <w:numPr>
          <w:ilvl w:val="1"/>
          <w:numId w:val="18"/>
        </w:numPr>
        <w:spacing w:after="0" w:line="36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99781A">
        <w:rPr>
          <w:rFonts w:ascii="Times New Roman" w:hAnsi="Times New Roman" w:cs="Times New Roman"/>
          <w:b/>
          <w:sz w:val="28"/>
          <w:szCs w:val="28"/>
        </w:rPr>
        <w:t>Дубильные вещества. Влияние на организм человека</w:t>
      </w:r>
    </w:p>
    <w:p w:rsidR="0099781A" w:rsidRPr="0099781A" w:rsidRDefault="0099781A" w:rsidP="00CA68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81A">
        <w:rPr>
          <w:rFonts w:ascii="Times New Roman" w:hAnsi="Times New Roman" w:cs="Times New Roman"/>
          <w:sz w:val="28"/>
          <w:szCs w:val="28"/>
        </w:rPr>
        <w:t xml:space="preserve">Дубильные вещества, также известные как танины, являются также полифенольными соединениями растительного происхождения. Они представляют собой аморфный светло-желтый порошок [3]. </w:t>
      </w:r>
    </w:p>
    <w:p w:rsidR="0099781A" w:rsidRPr="0099781A" w:rsidRDefault="0099781A" w:rsidP="00997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81A">
        <w:rPr>
          <w:rFonts w:ascii="Times New Roman" w:hAnsi="Times New Roman" w:cs="Times New Roman"/>
          <w:sz w:val="28"/>
          <w:szCs w:val="28"/>
        </w:rPr>
        <w:t xml:space="preserve">Термин «дубильные вещества» был впервые использован французским ученым </w:t>
      </w:r>
      <w:proofErr w:type="spellStart"/>
      <w:r w:rsidRPr="0099781A">
        <w:rPr>
          <w:rFonts w:ascii="Times New Roman" w:hAnsi="Times New Roman" w:cs="Times New Roman"/>
          <w:sz w:val="28"/>
          <w:szCs w:val="28"/>
        </w:rPr>
        <w:t>Сегеном</w:t>
      </w:r>
      <w:proofErr w:type="spellEnd"/>
      <w:r w:rsidRPr="0099781A">
        <w:rPr>
          <w:rFonts w:ascii="Times New Roman" w:hAnsi="Times New Roman" w:cs="Times New Roman"/>
          <w:sz w:val="28"/>
          <w:szCs w:val="28"/>
        </w:rPr>
        <w:t xml:space="preserve"> в 1796 году для обозначения присутствующих в экстрактах некоторых растений веществ, способных осуществлять процесс дубления. Другое название дубильных веществ – «</w:t>
      </w:r>
      <w:proofErr w:type="spellStart"/>
      <w:r w:rsidRPr="0099781A">
        <w:rPr>
          <w:rFonts w:ascii="Times New Roman" w:hAnsi="Times New Roman" w:cs="Times New Roman"/>
          <w:sz w:val="28"/>
          <w:szCs w:val="28"/>
        </w:rPr>
        <w:t>танниды</w:t>
      </w:r>
      <w:proofErr w:type="spellEnd"/>
      <w:r w:rsidRPr="0099781A">
        <w:rPr>
          <w:rFonts w:ascii="Times New Roman" w:hAnsi="Times New Roman" w:cs="Times New Roman"/>
          <w:sz w:val="28"/>
          <w:szCs w:val="28"/>
        </w:rPr>
        <w:t>» происходит от латинизированной формы кельтского названия дуба – «</w:t>
      </w:r>
      <w:proofErr w:type="spellStart"/>
      <w:r w:rsidRPr="0099781A">
        <w:rPr>
          <w:rFonts w:ascii="Times New Roman" w:hAnsi="Times New Roman" w:cs="Times New Roman"/>
          <w:sz w:val="28"/>
          <w:szCs w:val="28"/>
        </w:rPr>
        <w:t>tan</w:t>
      </w:r>
      <w:proofErr w:type="spellEnd"/>
      <w:r w:rsidRPr="0099781A">
        <w:rPr>
          <w:rFonts w:ascii="Times New Roman" w:hAnsi="Times New Roman" w:cs="Times New Roman"/>
          <w:sz w:val="28"/>
          <w:szCs w:val="28"/>
        </w:rPr>
        <w:t>», кору которого издавна использовали для обработки кож.</w:t>
      </w:r>
    </w:p>
    <w:p w:rsidR="00CC7D70" w:rsidRDefault="00CC7D70" w:rsidP="00997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9781A" w:rsidRPr="0099781A">
        <w:rPr>
          <w:rFonts w:ascii="Times New Roman" w:hAnsi="Times New Roman" w:cs="Times New Roman"/>
          <w:sz w:val="28"/>
          <w:szCs w:val="28"/>
        </w:rPr>
        <w:t>классификации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781A" w:rsidRPr="0099781A">
        <w:rPr>
          <w:rFonts w:ascii="Times New Roman" w:hAnsi="Times New Roman" w:cs="Times New Roman"/>
          <w:sz w:val="28"/>
          <w:szCs w:val="28"/>
        </w:rPr>
        <w:t xml:space="preserve"> дубильные вещества делятся на две большие группы: </w:t>
      </w:r>
    </w:p>
    <w:p w:rsidR="00CC7D70" w:rsidRDefault="0099781A" w:rsidP="00997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81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9781A">
        <w:rPr>
          <w:rFonts w:ascii="Times New Roman" w:hAnsi="Times New Roman" w:cs="Times New Roman"/>
          <w:sz w:val="28"/>
          <w:szCs w:val="28"/>
        </w:rPr>
        <w:t>гидролизуемые</w:t>
      </w:r>
      <w:proofErr w:type="spellEnd"/>
      <w:r w:rsidRPr="00997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81A">
        <w:rPr>
          <w:rFonts w:ascii="Times New Roman" w:hAnsi="Times New Roman" w:cs="Times New Roman"/>
          <w:sz w:val="28"/>
          <w:szCs w:val="28"/>
        </w:rPr>
        <w:t>танниды</w:t>
      </w:r>
      <w:proofErr w:type="spellEnd"/>
      <w:r w:rsidRPr="009978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781A" w:rsidRDefault="0099781A" w:rsidP="00997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81A">
        <w:rPr>
          <w:rFonts w:ascii="Times New Roman" w:hAnsi="Times New Roman" w:cs="Times New Roman"/>
          <w:sz w:val="28"/>
          <w:szCs w:val="28"/>
        </w:rPr>
        <w:t xml:space="preserve">• конденсированные </w:t>
      </w:r>
      <w:proofErr w:type="spellStart"/>
      <w:r w:rsidRPr="0099781A">
        <w:rPr>
          <w:rFonts w:ascii="Times New Roman" w:hAnsi="Times New Roman" w:cs="Times New Roman"/>
          <w:sz w:val="28"/>
          <w:szCs w:val="28"/>
        </w:rPr>
        <w:t>танниды</w:t>
      </w:r>
      <w:proofErr w:type="spellEnd"/>
      <w:r w:rsidRPr="0099781A">
        <w:rPr>
          <w:rFonts w:ascii="Times New Roman" w:hAnsi="Times New Roman" w:cs="Times New Roman"/>
          <w:sz w:val="28"/>
          <w:szCs w:val="28"/>
        </w:rPr>
        <w:t>.</w:t>
      </w:r>
    </w:p>
    <w:p w:rsidR="00CC7D70" w:rsidRDefault="00CC7D70" w:rsidP="00997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627" cy="3573780"/>
            <wp:effectExtent l="0" t="0" r="4445" b="7620"/>
            <wp:docPr id="3" name="Рисунок 3" descr="https://koketta.ru/wp-content/uploads/2/2/e/22e992cbf48a936d40f8ecf2454b90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ketta.ru/wp-content/uploads/2/2/e/22e992cbf48a936d40f8ecf2454b9006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509" cy="357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8E6" w:rsidRDefault="00CA68E6" w:rsidP="00CA68E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1. Классификация дубильных веществ.</w:t>
      </w:r>
    </w:p>
    <w:p w:rsidR="004D04C3" w:rsidRPr="00CC7D70" w:rsidRDefault="00CC7D70" w:rsidP="00CC7D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D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Дубильные вещества оказывают довольно заметное влияние на организм человека. В первую очередь, отмечается их вяжущее свойство, проявляющееся в самых разных областях. Танины при правильном употреблении благополучно достигают кишечника и помогают справиться с его расстройствами, такими как дисбактериоз или диарея. Дубильные вещества при взаимодействии с белками, вызывают их частичное свёртывание, создавая водонепроницаемую защитную </w:t>
      </w:r>
      <w:proofErr w:type="spellStart"/>
      <w:r w:rsidRPr="00CC7D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альбуминатную</w:t>
      </w:r>
      <w:proofErr w:type="spellEnd"/>
      <w:r w:rsidRPr="00CC7D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плёнку (</w:t>
      </w:r>
      <w:proofErr w:type="spellStart"/>
      <w:r w:rsidRPr="00CC7D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альбуминатная</w:t>
      </w:r>
      <w:proofErr w:type="spellEnd"/>
      <w:r w:rsidRPr="00CC7D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плёнка защищает рецепторы от внешних раздражителей), на чём основано их бактерицидное и противовоспалительное действие на слизистых оболочках и раневых поверхностях.</w:t>
      </w:r>
    </w:p>
    <w:p w:rsidR="00CA68E6" w:rsidRDefault="007D62BF" w:rsidP="007D62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90900" cy="2042160"/>
            <wp:effectExtent l="0" t="0" r="0" b="0"/>
            <wp:docPr id="1" name="Рисунок 1" descr="https://medum.ru/images/as/tan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um.ru/images/as/tanin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552" w:rsidRDefault="006D04F9" w:rsidP="00CA68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proofErr w:type="gramStart"/>
      <w:r w:rsidR="00341552">
        <w:rPr>
          <w:rFonts w:ascii="Times New Roman" w:hAnsi="Times New Roman" w:cs="Times New Roman"/>
          <w:b/>
          <w:sz w:val="28"/>
          <w:szCs w:val="28"/>
        </w:rPr>
        <w:t>Практическая</w:t>
      </w:r>
      <w:r w:rsidR="006D6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552" w:rsidRPr="00F20F5C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proofErr w:type="gramEnd"/>
    </w:p>
    <w:p w:rsidR="00A73527" w:rsidRPr="00A73527" w:rsidRDefault="009C3AB4" w:rsidP="00A73527">
      <w:pPr>
        <w:pStyle w:val="1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A73527" w:rsidRPr="00A73527">
        <w:rPr>
          <w:sz w:val="28"/>
          <w:szCs w:val="28"/>
        </w:rPr>
        <w:t>Определение содержания д</w:t>
      </w:r>
      <w:r w:rsidR="00092B6F">
        <w:rPr>
          <w:sz w:val="28"/>
          <w:szCs w:val="28"/>
        </w:rPr>
        <w:t>убильных веществ в растительном сырье</w:t>
      </w:r>
    </w:p>
    <w:p w:rsidR="0037090F" w:rsidRDefault="00A73527" w:rsidP="003709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527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содержания дубильных веществ в лекарственном растительном сырье и лекарственных растительных препаратах проводят титриметрическим или спектрофотометрическим методами. Титриметрический метод заключается в определении суммы дубильных веществ в пересчете на танин, а спектрофотометрический метод позволяет определять сумму дубильных веществ в пересчете на пирогаллол.</w:t>
      </w:r>
    </w:p>
    <w:p w:rsidR="00847C64" w:rsidRDefault="0037090F" w:rsidP="00847C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90F">
        <w:rPr>
          <w:rStyle w:val="a7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Определение суммы дубильных веществ в пересчете на танин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Около 2 г </w:t>
      </w:r>
      <w:r w:rsidRPr="0037090F">
        <w:rPr>
          <w:rFonts w:ascii="Times New Roman" w:hAnsi="Times New Roman" w:cs="Times New Roman"/>
          <w:sz w:val="28"/>
          <w:szCs w:val="28"/>
        </w:rPr>
        <w:t xml:space="preserve">измельченного лекарственного растительного сырья или лекарственного растительного препарата, просеянного сквозь сито с отверстиями размером 3 мм, помещают в коническую колбу вместимостью 500 мл, заливают 250 мл нагретой до кипения воды и кипятят с обратным холодильником на электрической плитке с закрытой спиралью в течение 30 мин при периодическом перемешивании. Полученное извлечение охлаждают до комнатной температуры и фильтруют через вату в мерную колбу вместимостью 250 мл так, чтобы частицы сырья/препарата не попали в колбу, доводят объем раствора водой до метки и перемешивают. 25,0 мл полученного водного извлечения помещают в коническую колбу вместимостью 1000 мл, прибавляют 500 мл воды, 25 мл раствора </w:t>
      </w:r>
      <w:proofErr w:type="spellStart"/>
      <w:r w:rsidRPr="0037090F">
        <w:rPr>
          <w:rFonts w:ascii="Times New Roman" w:hAnsi="Times New Roman" w:cs="Times New Roman"/>
          <w:sz w:val="28"/>
          <w:szCs w:val="28"/>
        </w:rPr>
        <w:t>индигосульфокислоты</w:t>
      </w:r>
      <w:proofErr w:type="spellEnd"/>
      <w:r w:rsidRPr="0037090F">
        <w:rPr>
          <w:rFonts w:ascii="Times New Roman" w:hAnsi="Times New Roman" w:cs="Times New Roman"/>
          <w:sz w:val="28"/>
          <w:szCs w:val="28"/>
        </w:rPr>
        <w:t xml:space="preserve"> и титруют при постоянном перемешивании калия перманганата раствором 0,02 М до золотисто-желтого окрашивания.</w:t>
      </w:r>
    </w:p>
    <w:p w:rsidR="0037090F" w:rsidRPr="00847C64" w:rsidRDefault="0037090F" w:rsidP="00847C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90F">
        <w:rPr>
          <w:rFonts w:ascii="Times New Roman" w:hAnsi="Times New Roman" w:cs="Times New Roman"/>
          <w:sz w:val="28"/>
          <w:szCs w:val="28"/>
        </w:rPr>
        <w:t xml:space="preserve">Параллельно проводят контрольный опыт: в коническую колбу вместимостью 1000 мл помещают 525 мл воды, 25 мл раствора </w:t>
      </w:r>
      <w:proofErr w:type="spellStart"/>
      <w:r w:rsidRPr="0037090F">
        <w:rPr>
          <w:rFonts w:ascii="Times New Roman" w:hAnsi="Times New Roman" w:cs="Times New Roman"/>
          <w:sz w:val="28"/>
          <w:szCs w:val="28"/>
        </w:rPr>
        <w:t>индигосульфокислоты</w:t>
      </w:r>
      <w:proofErr w:type="spellEnd"/>
      <w:r w:rsidRPr="0037090F">
        <w:rPr>
          <w:rFonts w:ascii="Times New Roman" w:hAnsi="Times New Roman" w:cs="Times New Roman"/>
          <w:sz w:val="28"/>
          <w:szCs w:val="28"/>
        </w:rPr>
        <w:t xml:space="preserve"> и титруют при постоянном перемешивании калия перманганата раствором 0,02 М до золотисто-желтого окрашивания.</w:t>
      </w:r>
    </w:p>
    <w:p w:rsidR="00847C64" w:rsidRDefault="0037090F" w:rsidP="0037090F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7090F">
        <w:rPr>
          <w:sz w:val="28"/>
          <w:szCs w:val="28"/>
        </w:rPr>
        <w:t>1 мл калия перманганата раствора 0,02 М соответствует 0,004157 г дубильных веществ в пересчете на танин.</w:t>
      </w:r>
    </w:p>
    <w:p w:rsidR="0037090F" w:rsidRPr="0037090F" w:rsidRDefault="0037090F" w:rsidP="00847C64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37090F">
        <w:rPr>
          <w:sz w:val="28"/>
          <w:szCs w:val="28"/>
        </w:rPr>
        <w:t>Содержание суммы дубильных веществ в пересчете на танин в абсолютно сухом сырье в процентах (</w:t>
      </w:r>
      <w:r w:rsidRPr="0037090F">
        <w:rPr>
          <w:rStyle w:val="ae"/>
          <w:sz w:val="28"/>
          <w:szCs w:val="28"/>
          <w:bdr w:val="none" w:sz="0" w:space="0" w:color="auto" w:frame="1"/>
        </w:rPr>
        <w:t>Х</w:t>
      </w:r>
      <w:r w:rsidRPr="0037090F">
        <w:rPr>
          <w:sz w:val="28"/>
          <w:szCs w:val="28"/>
        </w:rPr>
        <w:t>) вычисляют по формуле:</w:t>
      </w:r>
    </w:p>
    <w:p w:rsidR="00092B6F" w:rsidRDefault="00092B6F" w:rsidP="00847C64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847C64" w:rsidRPr="00847C64" w:rsidRDefault="00847C64" w:rsidP="00847C64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47C64">
        <w:rPr>
          <w:sz w:val="28"/>
          <w:szCs w:val="28"/>
        </w:rPr>
        <w:lastRenderedPageBreak/>
        <w:t>(</w:t>
      </w:r>
      <w:r w:rsidRPr="00847C64">
        <w:rPr>
          <w:rStyle w:val="ae"/>
          <w:sz w:val="28"/>
          <w:szCs w:val="28"/>
          <w:bdr w:val="none" w:sz="0" w:space="0" w:color="auto" w:frame="1"/>
        </w:rPr>
        <w:t>V</w:t>
      </w:r>
      <w:r w:rsidRPr="00847C64">
        <w:rPr>
          <w:sz w:val="28"/>
          <w:szCs w:val="28"/>
        </w:rPr>
        <w:t> – </w:t>
      </w:r>
      <w:r w:rsidRPr="00847C64">
        <w:rPr>
          <w:rStyle w:val="ae"/>
          <w:sz w:val="28"/>
          <w:szCs w:val="28"/>
          <w:bdr w:val="none" w:sz="0" w:space="0" w:color="auto" w:frame="1"/>
        </w:rPr>
        <w:t>V</w:t>
      </w:r>
      <w:r w:rsidRPr="00847C64">
        <w:rPr>
          <w:rStyle w:val="ae"/>
          <w:sz w:val="28"/>
          <w:szCs w:val="28"/>
          <w:bdr w:val="none" w:sz="0" w:space="0" w:color="auto" w:frame="1"/>
          <w:vertAlign w:val="subscript"/>
        </w:rPr>
        <w:t>1</w:t>
      </w:r>
      <w:r w:rsidRPr="00847C64">
        <w:rPr>
          <w:sz w:val="28"/>
          <w:szCs w:val="28"/>
        </w:rPr>
        <w:t>) · 0,004157 · 250 · 100 · 100</w:t>
      </w:r>
    </w:p>
    <w:p w:rsidR="00847C64" w:rsidRPr="00847C64" w:rsidRDefault="00847C64" w:rsidP="00847C64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47C64">
        <w:rPr>
          <w:rStyle w:val="ae"/>
          <w:sz w:val="28"/>
          <w:szCs w:val="28"/>
          <w:bdr w:val="none" w:sz="0" w:space="0" w:color="auto" w:frame="1"/>
        </w:rPr>
        <w:t>X</w:t>
      </w:r>
      <w:r w:rsidRPr="00847C64">
        <w:rPr>
          <w:sz w:val="28"/>
          <w:szCs w:val="28"/>
        </w:rPr>
        <w:t> </w:t>
      </w:r>
      <w:r w:rsidRPr="00847C64">
        <w:rPr>
          <w:rStyle w:val="ae"/>
          <w:sz w:val="28"/>
          <w:szCs w:val="28"/>
          <w:bdr w:val="none" w:sz="0" w:space="0" w:color="auto" w:frame="1"/>
        </w:rPr>
        <w:t xml:space="preserve">= </w:t>
      </w:r>
      <w:proofErr w:type="gramStart"/>
      <w:r w:rsidRPr="00847C64">
        <w:rPr>
          <w:rStyle w:val="ae"/>
          <w:sz w:val="28"/>
          <w:szCs w:val="28"/>
          <w:bdr w:val="none" w:sz="0" w:space="0" w:color="auto" w:frame="1"/>
        </w:rPr>
        <w:t>—————————————————</w:t>
      </w:r>
      <w:r w:rsidRPr="00847C64">
        <w:rPr>
          <w:sz w:val="28"/>
          <w:szCs w:val="28"/>
        </w:rPr>
        <w:t> ,</w:t>
      </w:r>
      <w:proofErr w:type="gramEnd"/>
    </w:p>
    <w:p w:rsidR="00847C64" w:rsidRPr="00847C64" w:rsidRDefault="00847C64" w:rsidP="00847C64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47C64">
        <w:rPr>
          <w:rStyle w:val="ae"/>
          <w:sz w:val="28"/>
          <w:szCs w:val="28"/>
          <w:bdr w:val="none" w:sz="0" w:space="0" w:color="auto" w:frame="1"/>
        </w:rPr>
        <w:t>a</w:t>
      </w:r>
      <w:r w:rsidRPr="00847C64">
        <w:rPr>
          <w:sz w:val="28"/>
          <w:szCs w:val="28"/>
        </w:rPr>
        <w:t> · 25 · (100 – </w:t>
      </w:r>
      <w:r w:rsidRPr="00847C64">
        <w:rPr>
          <w:rStyle w:val="ae"/>
          <w:sz w:val="28"/>
          <w:szCs w:val="28"/>
          <w:bdr w:val="none" w:sz="0" w:space="0" w:color="auto" w:frame="1"/>
        </w:rPr>
        <w:t>W</w:t>
      </w:r>
      <w:r w:rsidRPr="00847C64">
        <w:rPr>
          <w:sz w:val="28"/>
          <w:szCs w:val="28"/>
        </w:rPr>
        <w:t>)</w:t>
      </w:r>
    </w:p>
    <w:p w:rsidR="00847C64" w:rsidRPr="00847C64" w:rsidRDefault="00847C64" w:rsidP="00847C64">
      <w:pPr>
        <w:pStyle w:val="a6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847C64">
        <w:rPr>
          <w:sz w:val="28"/>
          <w:szCs w:val="28"/>
        </w:rPr>
        <w:t>где</w:t>
      </w:r>
    </w:p>
    <w:p w:rsidR="00847C64" w:rsidRPr="00847C64" w:rsidRDefault="00847C64" w:rsidP="00847C64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47C64">
        <w:rPr>
          <w:rStyle w:val="ae"/>
          <w:sz w:val="28"/>
          <w:szCs w:val="28"/>
          <w:bdr w:val="none" w:sz="0" w:space="0" w:color="auto" w:frame="1"/>
        </w:rPr>
        <w:t>V</w:t>
      </w:r>
      <w:r w:rsidRPr="00847C64">
        <w:rPr>
          <w:sz w:val="28"/>
          <w:szCs w:val="28"/>
        </w:rPr>
        <w:t> – объем калия перманганата раствора 0,02 М, израсходованного на титрование водного извлечения, мл;</w:t>
      </w:r>
    </w:p>
    <w:p w:rsidR="00847C64" w:rsidRPr="00847C64" w:rsidRDefault="00847C64" w:rsidP="00847C64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47C64">
        <w:rPr>
          <w:rStyle w:val="ae"/>
          <w:sz w:val="28"/>
          <w:szCs w:val="28"/>
          <w:bdr w:val="none" w:sz="0" w:space="0" w:color="auto" w:frame="1"/>
        </w:rPr>
        <w:t>V</w:t>
      </w:r>
      <w:r w:rsidRPr="00847C64">
        <w:rPr>
          <w:rStyle w:val="ae"/>
          <w:sz w:val="28"/>
          <w:szCs w:val="28"/>
          <w:bdr w:val="none" w:sz="0" w:space="0" w:color="auto" w:frame="1"/>
          <w:vertAlign w:val="subscript"/>
        </w:rPr>
        <w:t>1</w:t>
      </w:r>
      <w:r w:rsidRPr="00847C64">
        <w:rPr>
          <w:sz w:val="28"/>
          <w:szCs w:val="28"/>
        </w:rPr>
        <w:t> — объем калия перманганата раствора 0,02 М, израсходованного на титрование в контрольном опыте, мл;</w:t>
      </w:r>
    </w:p>
    <w:p w:rsidR="00847C64" w:rsidRPr="00847C64" w:rsidRDefault="00847C64" w:rsidP="00847C64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47C64">
        <w:rPr>
          <w:sz w:val="28"/>
          <w:szCs w:val="28"/>
        </w:rPr>
        <w:t>0,004157 – количество дубильных веществ, соответствующее 1 мл калия перманганата раствора 0,02 М (в пересчете на танин), г;</w:t>
      </w:r>
    </w:p>
    <w:p w:rsidR="00847C64" w:rsidRPr="00847C64" w:rsidRDefault="00847C64" w:rsidP="00847C64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47C64">
        <w:rPr>
          <w:rStyle w:val="ae"/>
          <w:sz w:val="28"/>
          <w:szCs w:val="28"/>
          <w:bdr w:val="none" w:sz="0" w:space="0" w:color="auto" w:frame="1"/>
        </w:rPr>
        <w:t>a</w:t>
      </w:r>
      <w:r w:rsidRPr="00847C64">
        <w:rPr>
          <w:sz w:val="28"/>
          <w:szCs w:val="28"/>
        </w:rPr>
        <w:t> – навеска сырья или лекарственного растительного препарата, г;</w:t>
      </w:r>
    </w:p>
    <w:p w:rsidR="00847C64" w:rsidRPr="00847C64" w:rsidRDefault="00847C64" w:rsidP="00847C64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47C64">
        <w:rPr>
          <w:rStyle w:val="ae"/>
          <w:sz w:val="28"/>
          <w:szCs w:val="28"/>
          <w:bdr w:val="none" w:sz="0" w:space="0" w:color="auto" w:frame="1"/>
        </w:rPr>
        <w:t>W</w:t>
      </w:r>
      <w:r w:rsidRPr="00847C64">
        <w:rPr>
          <w:sz w:val="28"/>
          <w:szCs w:val="28"/>
        </w:rPr>
        <w:t> – влажность лекарственного растительного сырья или лекарственного растительного препарата, %;</w:t>
      </w:r>
    </w:p>
    <w:p w:rsidR="00847C64" w:rsidRPr="00847C64" w:rsidRDefault="00847C64" w:rsidP="00847C64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47C64">
        <w:rPr>
          <w:sz w:val="28"/>
          <w:szCs w:val="28"/>
        </w:rPr>
        <w:t>250 – общий объем водного извлечения, мл;</w:t>
      </w:r>
    </w:p>
    <w:p w:rsidR="00847C64" w:rsidRPr="00212689" w:rsidRDefault="00847C64" w:rsidP="00847C64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47C64">
        <w:rPr>
          <w:sz w:val="28"/>
          <w:szCs w:val="28"/>
        </w:rPr>
        <w:t>25 – объем водного извлечения, взятого для титрования, мл.</w:t>
      </w:r>
    </w:p>
    <w:p w:rsidR="00DC5B92" w:rsidRDefault="00847C64" w:rsidP="00212689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12689">
        <w:rPr>
          <w:rStyle w:val="ae"/>
          <w:i w:val="0"/>
          <w:sz w:val="28"/>
          <w:szCs w:val="28"/>
          <w:bdr w:val="none" w:sz="0" w:space="0" w:color="auto" w:frame="1"/>
        </w:rPr>
        <w:t xml:space="preserve">Приготовление раствора </w:t>
      </w:r>
      <w:proofErr w:type="spellStart"/>
      <w:r w:rsidRPr="00212689">
        <w:rPr>
          <w:rStyle w:val="ae"/>
          <w:i w:val="0"/>
          <w:sz w:val="28"/>
          <w:szCs w:val="28"/>
          <w:bdr w:val="none" w:sz="0" w:space="0" w:color="auto" w:frame="1"/>
        </w:rPr>
        <w:t>индигосульфокислоты</w:t>
      </w:r>
      <w:proofErr w:type="spellEnd"/>
      <w:r w:rsidRPr="00212689">
        <w:rPr>
          <w:rStyle w:val="ae"/>
          <w:i w:val="0"/>
          <w:sz w:val="28"/>
          <w:szCs w:val="28"/>
          <w:bdr w:val="none" w:sz="0" w:space="0" w:color="auto" w:frame="1"/>
        </w:rPr>
        <w:t>.</w:t>
      </w:r>
      <w:r w:rsidRPr="00212689">
        <w:rPr>
          <w:sz w:val="28"/>
          <w:szCs w:val="28"/>
        </w:rPr>
        <w:t xml:space="preserve"> 1 г индигокармина растворяют в 25 мл серной кислоты концентрированной, затем прибавляют дополнительно 25 мл </w:t>
      </w:r>
      <w:proofErr w:type="gramStart"/>
      <w:r w:rsidRPr="00212689">
        <w:rPr>
          <w:sz w:val="28"/>
          <w:szCs w:val="28"/>
        </w:rPr>
        <w:t>серной кислоты</w:t>
      </w:r>
      <w:proofErr w:type="gramEnd"/>
      <w:r w:rsidRPr="00212689">
        <w:rPr>
          <w:sz w:val="28"/>
          <w:szCs w:val="28"/>
        </w:rPr>
        <w:t xml:space="preserve"> концентрированной и разбавляют водой до 1000 мл, осторожно вливая полученный раствор в воду, в мерной колбе вместимостью 1000 мл, перемешивают.</w:t>
      </w:r>
    </w:p>
    <w:p w:rsidR="00676D36" w:rsidRPr="00092B6F" w:rsidRDefault="00676D36" w:rsidP="00212689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Влажность брали из литерату</w:t>
      </w:r>
      <w:r w:rsidR="00092B6F">
        <w:rPr>
          <w:sz w:val="28"/>
          <w:szCs w:val="28"/>
        </w:rPr>
        <w:t xml:space="preserve">рных </w:t>
      </w:r>
      <w:proofErr w:type="gramStart"/>
      <w:r w:rsidR="00092B6F">
        <w:rPr>
          <w:sz w:val="28"/>
          <w:szCs w:val="28"/>
        </w:rPr>
        <w:t>источников  (</w:t>
      </w:r>
      <w:proofErr w:type="gramEnd"/>
      <w:r w:rsidR="00092B6F">
        <w:rPr>
          <w:sz w:val="28"/>
          <w:szCs w:val="28"/>
        </w:rPr>
        <w:t>7%)</w:t>
      </w:r>
      <w:r w:rsidR="00092B6F" w:rsidRPr="000D4280">
        <w:rPr>
          <w:sz w:val="28"/>
          <w:szCs w:val="28"/>
        </w:rPr>
        <w:t>[2]</w:t>
      </w:r>
      <w:r w:rsidR="00092B6F">
        <w:rPr>
          <w:sz w:val="28"/>
          <w:szCs w:val="28"/>
        </w:rPr>
        <w:t>.</w:t>
      </w:r>
    </w:p>
    <w:p w:rsidR="00341552" w:rsidRPr="00341552" w:rsidRDefault="009C3AB4" w:rsidP="00DC5B92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341552">
        <w:rPr>
          <w:rFonts w:ascii="Times New Roman" w:hAnsi="Times New Roman" w:cs="Times New Roman"/>
          <w:b/>
          <w:sz w:val="28"/>
          <w:szCs w:val="28"/>
        </w:rPr>
        <w:t xml:space="preserve"> Определение концентрации </w:t>
      </w:r>
      <w:r w:rsidR="00212689">
        <w:rPr>
          <w:rFonts w:ascii="Times New Roman" w:hAnsi="Times New Roman" w:cs="Times New Roman"/>
          <w:b/>
          <w:sz w:val="28"/>
          <w:szCs w:val="28"/>
        </w:rPr>
        <w:t>танина в скорлупе кедрового ореха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636"/>
        <w:gridCol w:w="1857"/>
        <w:gridCol w:w="1933"/>
        <w:gridCol w:w="1927"/>
      </w:tblGrid>
      <w:tr w:rsidR="006B504D" w:rsidTr="006B504D">
        <w:trPr>
          <w:jc w:val="center"/>
        </w:trPr>
        <w:tc>
          <w:tcPr>
            <w:tcW w:w="1992" w:type="dxa"/>
          </w:tcPr>
          <w:p w:rsidR="006B504D" w:rsidRDefault="006B504D" w:rsidP="0052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для исследования</w:t>
            </w:r>
          </w:p>
        </w:tc>
        <w:tc>
          <w:tcPr>
            <w:tcW w:w="1636" w:type="dxa"/>
          </w:tcPr>
          <w:p w:rsidR="006B504D" w:rsidRDefault="006B504D" w:rsidP="0009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контрольной пробы</w:t>
            </w:r>
          </w:p>
          <w:p w:rsidR="006B504D" w:rsidRDefault="006B504D" w:rsidP="006B5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 М</w:t>
            </w:r>
          </w:p>
          <w:p w:rsidR="006B504D" w:rsidRDefault="006B504D" w:rsidP="006B5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MnO</w:t>
            </w:r>
            <w:proofErr w:type="spellEnd"/>
            <w:r w:rsidRPr="000D428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7" w:type="dxa"/>
          </w:tcPr>
          <w:p w:rsidR="006B504D" w:rsidRDefault="006B504D" w:rsidP="0009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Объём, пошедший на титрование</w:t>
            </w:r>
          </w:p>
          <w:p w:rsidR="006B504D" w:rsidRDefault="006B504D" w:rsidP="0009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 М</w:t>
            </w:r>
          </w:p>
          <w:p w:rsidR="006B504D" w:rsidRPr="000D4280" w:rsidRDefault="006B504D" w:rsidP="00092B6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MnO</w:t>
            </w:r>
            <w:proofErr w:type="spellEnd"/>
            <w:r w:rsidRPr="000D428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933" w:type="dxa"/>
          </w:tcPr>
          <w:p w:rsidR="006B504D" w:rsidRDefault="006B504D" w:rsidP="0009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танина  (титриметрическим методом)</w:t>
            </w:r>
            <w:r w:rsidR="00CA68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8E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27" w:type="dxa"/>
          </w:tcPr>
          <w:p w:rsidR="006B504D" w:rsidRDefault="006B504D" w:rsidP="0052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танина (литературные данные)</w:t>
            </w:r>
          </w:p>
          <w:p w:rsidR="006B504D" w:rsidRDefault="006B504D" w:rsidP="0052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04D" w:rsidTr="006B504D">
        <w:trPr>
          <w:jc w:val="center"/>
        </w:trPr>
        <w:tc>
          <w:tcPr>
            <w:tcW w:w="1992" w:type="dxa"/>
          </w:tcPr>
          <w:p w:rsidR="006B504D" w:rsidRDefault="006B504D" w:rsidP="00341552">
            <w:pPr>
              <w:pStyle w:val="a5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Скорлупа кедрового ореха</w:t>
            </w:r>
          </w:p>
          <w:p w:rsidR="006B504D" w:rsidRDefault="006B504D" w:rsidP="00523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B504D" w:rsidRDefault="006B504D" w:rsidP="0052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  <w:p w:rsidR="006B504D" w:rsidRDefault="006B504D" w:rsidP="0052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  <w:p w:rsidR="006B504D" w:rsidRDefault="006B504D" w:rsidP="0052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857" w:type="dxa"/>
          </w:tcPr>
          <w:p w:rsidR="006B504D" w:rsidRDefault="006B504D" w:rsidP="0052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  <w:p w:rsidR="006B504D" w:rsidRDefault="006B504D" w:rsidP="0052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  <w:p w:rsidR="006B504D" w:rsidRPr="006B504D" w:rsidRDefault="006B504D" w:rsidP="0052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33" w:type="dxa"/>
          </w:tcPr>
          <w:p w:rsidR="006B504D" w:rsidRDefault="006B504D" w:rsidP="0052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  <w:p w:rsidR="006B504D" w:rsidRDefault="006B504D" w:rsidP="0052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4,02</w:t>
            </w:r>
          </w:p>
          <w:p w:rsidR="006B504D" w:rsidRDefault="00CA68E6" w:rsidP="0052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4,92</w:t>
            </w:r>
          </w:p>
        </w:tc>
        <w:tc>
          <w:tcPr>
            <w:tcW w:w="1927" w:type="dxa"/>
          </w:tcPr>
          <w:p w:rsidR="006B504D" w:rsidRDefault="006B504D" w:rsidP="0009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</w:t>
            </w:r>
          </w:p>
          <w:p w:rsidR="006B504D" w:rsidRDefault="006B504D" w:rsidP="0009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</w:t>
            </w:r>
          </w:p>
          <w:p w:rsidR="006B504D" w:rsidRDefault="006B504D" w:rsidP="0009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</w:t>
            </w:r>
          </w:p>
        </w:tc>
      </w:tr>
    </w:tbl>
    <w:p w:rsidR="006B504D" w:rsidRDefault="006B504D" w:rsidP="0034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68E6" w:rsidRPr="00847C64" w:rsidRDefault="00CA68E6" w:rsidP="00CA68E6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47C64">
        <w:rPr>
          <w:sz w:val="28"/>
          <w:szCs w:val="28"/>
        </w:rPr>
        <w:t>(</w:t>
      </w:r>
      <w:r>
        <w:rPr>
          <w:rStyle w:val="ae"/>
          <w:sz w:val="28"/>
          <w:szCs w:val="28"/>
          <w:bdr w:val="none" w:sz="0" w:space="0" w:color="auto" w:frame="1"/>
        </w:rPr>
        <w:t>2,3-0,8</w:t>
      </w:r>
      <w:r w:rsidRPr="00847C64">
        <w:rPr>
          <w:sz w:val="28"/>
          <w:szCs w:val="28"/>
        </w:rPr>
        <w:t>) · 0,004157 · 250 · 100 · 100</w:t>
      </w:r>
    </w:p>
    <w:p w:rsidR="00CA68E6" w:rsidRPr="00847C64" w:rsidRDefault="00CA68E6" w:rsidP="00CA68E6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47C64">
        <w:rPr>
          <w:rStyle w:val="ae"/>
          <w:sz w:val="28"/>
          <w:szCs w:val="28"/>
          <w:bdr w:val="none" w:sz="0" w:space="0" w:color="auto" w:frame="1"/>
        </w:rPr>
        <w:t>X</w:t>
      </w:r>
      <w:r>
        <w:rPr>
          <w:rStyle w:val="ae"/>
          <w:sz w:val="28"/>
          <w:szCs w:val="28"/>
          <w:bdr w:val="none" w:sz="0" w:space="0" w:color="auto" w:frame="1"/>
          <w:vertAlign w:val="subscript"/>
        </w:rPr>
        <w:t>1</w:t>
      </w:r>
      <w:r w:rsidRPr="00847C64">
        <w:rPr>
          <w:sz w:val="28"/>
          <w:szCs w:val="28"/>
        </w:rPr>
        <w:t> </w:t>
      </w:r>
      <w:r w:rsidRPr="00847C64">
        <w:rPr>
          <w:rStyle w:val="ae"/>
          <w:sz w:val="28"/>
          <w:szCs w:val="28"/>
          <w:bdr w:val="none" w:sz="0" w:space="0" w:color="auto" w:frame="1"/>
        </w:rPr>
        <w:t>= —————————————————</w:t>
      </w:r>
      <w:r>
        <w:rPr>
          <w:sz w:val="28"/>
          <w:szCs w:val="28"/>
        </w:rPr>
        <w:t> = 3,35</w:t>
      </w:r>
    </w:p>
    <w:p w:rsidR="00CA68E6" w:rsidRPr="00847C64" w:rsidRDefault="00CA68E6" w:rsidP="00CA68E6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ae"/>
          <w:sz w:val="28"/>
          <w:szCs w:val="28"/>
          <w:bdr w:val="none" w:sz="0" w:space="0" w:color="auto" w:frame="1"/>
        </w:rPr>
        <w:t>2</w:t>
      </w:r>
      <w:r w:rsidRPr="00847C64">
        <w:rPr>
          <w:sz w:val="28"/>
          <w:szCs w:val="28"/>
        </w:rPr>
        <w:t> · 25 · (100 – </w:t>
      </w:r>
      <w:r>
        <w:rPr>
          <w:rStyle w:val="ae"/>
          <w:sz w:val="28"/>
          <w:szCs w:val="28"/>
          <w:bdr w:val="none" w:sz="0" w:space="0" w:color="auto" w:frame="1"/>
        </w:rPr>
        <w:t>7</w:t>
      </w:r>
      <w:r w:rsidRPr="00847C64">
        <w:rPr>
          <w:sz w:val="28"/>
          <w:szCs w:val="28"/>
        </w:rPr>
        <w:t>)</w:t>
      </w:r>
    </w:p>
    <w:p w:rsidR="00CA68E6" w:rsidRPr="00847C64" w:rsidRDefault="00CA68E6" w:rsidP="00CA68E6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47C64">
        <w:rPr>
          <w:sz w:val="28"/>
          <w:szCs w:val="28"/>
        </w:rPr>
        <w:lastRenderedPageBreak/>
        <w:t>(</w:t>
      </w:r>
      <w:r>
        <w:rPr>
          <w:rStyle w:val="ae"/>
          <w:sz w:val="28"/>
          <w:szCs w:val="28"/>
          <w:bdr w:val="none" w:sz="0" w:space="0" w:color="auto" w:frame="1"/>
        </w:rPr>
        <w:t>2,6-0,8</w:t>
      </w:r>
      <w:r w:rsidRPr="00847C64">
        <w:rPr>
          <w:sz w:val="28"/>
          <w:szCs w:val="28"/>
        </w:rPr>
        <w:t>) · 0,004157 · 250 · 100 · 100</w:t>
      </w:r>
    </w:p>
    <w:p w:rsidR="00CA68E6" w:rsidRPr="00847C64" w:rsidRDefault="00CA68E6" w:rsidP="00CA68E6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47C64">
        <w:rPr>
          <w:rStyle w:val="ae"/>
          <w:sz w:val="28"/>
          <w:szCs w:val="28"/>
          <w:bdr w:val="none" w:sz="0" w:space="0" w:color="auto" w:frame="1"/>
        </w:rPr>
        <w:t>X</w:t>
      </w:r>
      <w:r>
        <w:rPr>
          <w:rStyle w:val="ae"/>
          <w:sz w:val="28"/>
          <w:szCs w:val="28"/>
          <w:bdr w:val="none" w:sz="0" w:space="0" w:color="auto" w:frame="1"/>
          <w:vertAlign w:val="subscript"/>
        </w:rPr>
        <w:t>2</w:t>
      </w:r>
      <w:r w:rsidRPr="00847C64">
        <w:rPr>
          <w:sz w:val="28"/>
          <w:szCs w:val="28"/>
        </w:rPr>
        <w:t> </w:t>
      </w:r>
      <w:r w:rsidRPr="00847C64">
        <w:rPr>
          <w:rStyle w:val="ae"/>
          <w:sz w:val="28"/>
          <w:szCs w:val="28"/>
          <w:bdr w:val="none" w:sz="0" w:space="0" w:color="auto" w:frame="1"/>
        </w:rPr>
        <w:t>= —————————————————</w:t>
      </w:r>
      <w:r>
        <w:rPr>
          <w:sz w:val="28"/>
          <w:szCs w:val="28"/>
        </w:rPr>
        <w:t> = 4,02</w:t>
      </w:r>
    </w:p>
    <w:p w:rsidR="00CA68E6" w:rsidRPr="00847C64" w:rsidRDefault="00CA68E6" w:rsidP="00CA68E6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ae"/>
          <w:sz w:val="28"/>
          <w:szCs w:val="28"/>
          <w:bdr w:val="none" w:sz="0" w:space="0" w:color="auto" w:frame="1"/>
        </w:rPr>
        <w:t>2</w:t>
      </w:r>
      <w:r w:rsidRPr="00847C64">
        <w:rPr>
          <w:sz w:val="28"/>
          <w:szCs w:val="28"/>
        </w:rPr>
        <w:t> · 25 · (100 – </w:t>
      </w:r>
      <w:r>
        <w:rPr>
          <w:rStyle w:val="ae"/>
          <w:sz w:val="28"/>
          <w:szCs w:val="28"/>
          <w:bdr w:val="none" w:sz="0" w:space="0" w:color="auto" w:frame="1"/>
        </w:rPr>
        <w:t>7</w:t>
      </w:r>
      <w:r w:rsidRPr="00847C64">
        <w:rPr>
          <w:sz w:val="28"/>
          <w:szCs w:val="28"/>
        </w:rPr>
        <w:t>)</w:t>
      </w:r>
    </w:p>
    <w:p w:rsidR="00CA68E6" w:rsidRPr="00847C64" w:rsidRDefault="00CA68E6" w:rsidP="00CA68E6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47C64">
        <w:rPr>
          <w:sz w:val="28"/>
          <w:szCs w:val="28"/>
        </w:rPr>
        <w:t>(</w:t>
      </w:r>
      <w:r>
        <w:rPr>
          <w:rStyle w:val="ae"/>
          <w:sz w:val="28"/>
          <w:szCs w:val="28"/>
          <w:bdr w:val="none" w:sz="0" w:space="0" w:color="auto" w:frame="1"/>
        </w:rPr>
        <w:t>3,0-0,8</w:t>
      </w:r>
      <w:r w:rsidRPr="00847C64">
        <w:rPr>
          <w:sz w:val="28"/>
          <w:szCs w:val="28"/>
        </w:rPr>
        <w:t>) · 0,004157 · 250 · 100 · 100</w:t>
      </w:r>
    </w:p>
    <w:p w:rsidR="00CA68E6" w:rsidRPr="00847C64" w:rsidRDefault="00CA68E6" w:rsidP="00CA68E6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47C64">
        <w:rPr>
          <w:rStyle w:val="ae"/>
          <w:sz w:val="28"/>
          <w:szCs w:val="28"/>
          <w:bdr w:val="none" w:sz="0" w:space="0" w:color="auto" w:frame="1"/>
        </w:rPr>
        <w:t>X</w:t>
      </w:r>
      <w:r>
        <w:rPr>
          <w:rStyle w:val="ae"/>
          <w:sz w:val="28"/>
          <w:szCs w:val="28"/>
          <w:bdr w:val="none" w:sz="0" w:space="0" w:color="auto" w:frame="1"/>
          <w:vertAlign w:val="subscript"/>
        </w:rPr>
        <w:t>3</w:t>
      </w:r>
      <w:r w:rsidRPr="00847C64">
        <w:rPr>
          <w:sz w:val="28"/>
          <w:szCs w:val="28"/>
        </w:rPr>
        <w:t> </w:t>
      </w:r>
      <w:r w:rsidRPr="00847C64">
        <w:rPr>
          <w:rStyle w:val="ae"/>
          <w:sz w:val="28"/>
          <w:szCs w:val="28"/>
          <w:bdr w:val="none" w:sz="0" w:space="0" w:color="auto" w:frame="1"/>
        </w:rPr>
        <w:t>= —————————————————</w:t>
      </w:r>
      <w:r>
        <w:rPr>
          <w:sz w:val="28"/>
          <w:szCs w:val="28"/>
        </w:rPr>
        <w:t> = 4,92</w:t>
      </w:r>
    </w:p>
    <w:p w:rsidR="00CA68E6" w:rsidRPr="00847C64" w:rsidRDefault="00CA68E6" w:rsidP="00CA68E6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ae"/>
          <w:sz w:val="28"/>
          <w:szCs w:val="28"/>
          <w:bdr w:val="none" w:sz="0" w:space="0" w:color="auto" w:frame="1"/>
        </w:rPr>
        <w:t>2</w:t>
      </w:r>
      <w:r w:rsidRPr="00847C64">
        <w:rPr>
          <w:sz w:val="28"/>
          <w:szCs w:val="28"/>
        </w:rPr>
        <w:t> · 25 · (100 – </w:t>
      </w:r>
      <w:r>
        <w:rPr>
          <w:rStyle w:val="ae"/>
          <w:sz w:val="28"/>
          <w:szCs w:val="28"/>
          <w:bdr w:val="none" w:sz="0" w:space="0" w:color="auto" w:frame="1"/>
        </w:rPr>
        <w:t>7</w:t>
      </w:r>
      <w:r w:rsidRPr="00847C64">
        <w:rPr>
          <w:sz w:val="28"/>
          <w:szCs w:val="28"/>
        </w:rPr>
        <w:t>)</w:t>
      </w:r>
    </w:p>
    <w:p w:rsidR="006B504D" w:rsidRDefault="006B504D" w:rsidP="0034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552" w:rsidRPr="005F36A2" w:rsidRDefault="00CA68E6" w:rsidP="007D62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Титрование было проведено</w:t>
      </w:r>
      <w:r w:rsidR="00341552">
        <w:rPr>
          <w:rFonts w:ascii="Times New Roman" w:hAnsi="Times New Roman" w:cs="Times New Roman"/>
          <w:sz w:val="28"/>
          <w:szCs w:val="28"/>
        </w:rPr>
        <w:t xml:space="preserve"> в трех </w:t>
      </w:r>
      <w:proofErr w:type="spellStart"/>
      <w:r w:rsidR="00341552">
        <w:rPr>
          <w:rFonts w:ascii="Times New Roman" w:hAnsi="Times New Roman" w:cs="Times New Roman"/>
          <w:sz w:val="28"/>
          <w:szCs w:val="28"/>
        </w:rPr>
        <w:t>повторностях</w:t>
      </w:r>
      <w:proofErr w:type="spellEnd"/>
      <w:r w:rsidR="00341552">
        <w:rPr>
          <w:rFonts w:ascii="Times New Roman" w:hAnsi="Times New Roman" w:cs="Times New Roman"/>
          <w:sz w:val="28"/>
          <w:szCs w:val="28"/>
        </w:rPr>
        <w:t xml:space="preserve">, как рекомендовано в методике и рассчитано среднее значение </w:t>
      </w:r>
      <w:proofErr w:type="spellStart"/>
      <w:r w:rsidR="00341552">
        <w:rPr>
          <w:rFonts w:ascii="Times New Roman" w:hAnsi="Times New Roman" w:cs="Times New Roman"/>
          <w:sz w:val="28"/>
          <w:szCs w:val="28"/>
        </w:rPr>
        <w:t>титранта</w:t>
      </w:r>
      <w:proofErr w:type="spellEnd"/>
      <w:r w:rsidR="00341552">
        <w:rPr>
          <w:rFonts w:ascii="Times New Roman" w:hAnsi="Times New Roman" w:cs="Times New Roman"/>
          <w:sz w:val="28"/>
          <w:szCs w:val="28"/>
        </w:rPr>
        <w:t>.</w:t>
      </w:r>
    </w:p>
    <w:p w:rsidR="006B504D" w:rsidRDefault="006B504D" w:rsidP="009C3A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04D" w:rsidRDefault="006B504D" w:rsidP="009C3A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8E6" w:rsidRDefault="00CA68E6" w:rsidP="009C3A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8E6" w:rsidRDefault="00CA68E6" w:rsidP="009C3A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8E6" w:rsidRDefault="00CA68E6" w:rsidP="009C3A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8E6" w:rsidRDefault="00CA68E6" w:rsidP="009C3A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8E6" w:rsidRDefault="00CA68E6" w:rsidP="009C3A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8E6" w:rsidRDefault="00CA68E6" w:rsidP="009C3A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8E6" w:rsidRDefault="00CA68E6" w:rsidP="009C3A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8E6" w:rsidRDefault="00CA68E6" w:rsidP="009C3A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8E6" w:rsidRDefault="00CA68E6" w:rsidP="009C3A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8E6" w:rsidRDefault="00CA68E6" w:rsidP="009C3A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8E6" w:rsidRDefault="00CA68E6" w:rsidP="009C3A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8E6" w:rsidRDefault="00CA68E6" w:rsidP="009C3A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8E6" w:rsidRDefault="00CA68E6" w:rsidP="009C3A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8E6" w:rsidRDefault="00CA68E6" w:rsidP="009C3A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8E6" w:rsidRDefault="00CA68E6" w:rsidP="009C3A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8E6" w:rsidRDefault="00CA68E6" w:rsidP="009C3A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FC8" w:rsidRPr="009C3AB4" w:rsidRDefault="00DC5B92" w:rsidP="009C3A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r w:rsidRPr="009C3AB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41552" w:rsidRPr="00DB784C" w:rsidRDefault="00341552" w:rsidP="00DC5B92">
      <w:pPr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B78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основании исследуемой литературы и проделанной работы можно сделать следующие выводы:</w:t>
      </w:r>
    </w:p>
    <w:p w:rsidR="007D62BF" w:rsidRPr="007D62BF" w:rsidRDefault="007D62BF" w:rsidP="00C54B0A">
      <w:pPr>
        <w:pStyle w:val="a5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Сибирский кедр - это уникальное дерево. </w:t>
      </w:r>
      <w:r w:rsidRPr="007D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Целебным сырьем считаются: хвоя, смола (живица), семена(орехи), почки веток, молодые</w:t>
      </w:r>
      <w:r w:rsidR="00C5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верхушки, а также их скорлупа. </w:t>
      </w:r>
      <w:r w:rsidRPr="007D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части кедра обладают способностью выделять особые летучие вещества, выполняющие защитную функцию, губительно</w:t>
      </w:r>
      <w:r w:rsidR="006F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D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влияющие </w:t>
      </w:r>
      <w:proofErr w:type="gramStart"/>
      <w:r w:rsidRPr="007D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микробы</w:t>
      </w:r>
      <w:proofErr w:type="gramEnd"/>
      <w:r w:rsidRPr="007D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4B0A" w:rsidRDefault="00C54B0A" w:rsidP="00C54B0A">
      <w:pPr>
        <w:pStyle w:val="a5"/>
        <w:numPr>
          <w:ilvl w:val="0"/>
          <w:numId w:val="1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B0A">
        <w:rPr>
          <w:rFonts w:ascii="Times New Roman" w:hAnsi="Times New Roman" w:cs="Times New Roman"/>
          <w:sz w:val="28"/>
          <w:szCs w:val="28"/>
        </w:rPr>
        <w:t xml:space="preserve">Дубильные вещества (танины) являются полифенольными соединениями растительного происхождения. Они представляют собой аморфный светло-желтый порошок </w:t>
      </w:r>
    </w:p>
    <w:p w:rsidR="00C54B0A" w:rsidRPr="00C54B0A" w:rsidRDefault="00C54B0A" w:rsidP="00453B8B">
      <w:pPr>
        <w:pStyle w:val="a5"/>
        <w:numPr>
          <w:ilvl w:val="0"/>
          <w:numId w:val="1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Скорлупа </w:t>
      </w:r>
      <w:r w:rsidR="00453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кедрового ореха содержит полифенольные соединения, в том числе танин, который мы обнаружили опытным путем.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1A0D" w:rsidRPr="00C54B0A" w:rsidRDefault="0069297A" w:rsidP="00453B8B">
      <w:pPr>
        <w:pStyle w:val="a5"/>
        <w:numPr>
          <w:ilvl w:val="0"/>
          <w:numId w:val="1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B0A">
        <w:rPr>
          <w:rFonts w:ascii="Times New Roman" w:hAnsi="Times New Roman" w:cs="Times New Roman"/>
          <w:sz w:val="28"/>
          <w:szCs w:val="28"/>
        </w:rPr>
        <w:t xml:space="preserve">На основании полученных выводов мы </w:t>
      </w:r>
      <w:r w:rsidR="00453B8B">
        <w:rPr>
          <w:rFonts w:ascii="Times New Roman" w:hAnsi="Times New Roman" w:cs="Times New Roman"/>
          <w:sz w:val="28"/>
          <w:szCs w:val="28"/>
        </w:rPr>
        <w:t xml:space="preserve">взяли на себя смелость и использовали полученный экстракт из скорлупы кедрового ореха для изготовления леденцов. Хотим в дальнейшем продолжить свое исследование и сделать проект. </w:t>
      </w:r>
    </w:p>
    <w:bookmarkEnd w:id="3"/>
    <w:p w:rsidR="0069297A" w:rsidRDefault="0069297A" w:rsidP="006929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AB4" w:rsidRDefault="009C3AB4" w:rsidP="009C3A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3B8B" w:rsidRDefault="00453B8B" w:rsidP="009C3A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B8B" w:rsidRDefault="00453B8B" w:rsidP="009C3A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B8B" w:rsidRDefault="00453B8B" w:rsidP="009C3A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B8B" w:rsidRDefault="00453B8B" w:rsidP="009C3A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B8B" w:rsidRDefault="00453B8B" w:rsidP="009C3A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B8B" w:rsidRDefault="00453B8B" w:rsidP="009C3A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B8B" w:rsidRDefault="00453B8B" w:rsidP="009C3A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B8B" w:rsidRDefault="00453B8B" w:rsidP="009C3A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97A" w:rsidRDefault="0069297A" w:rsidP="009C3A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97A">
        <w:rPr>
          <w:rFonts w:ascii="Times New Roman" w:hAnsi="Times New Roman" w:cs="Times New Roman"/>
          <w:b/>
          <w:sz w:val="28"/>
          <w:szCs w:val="28"/>
        </w:rPr>
        <w:t>Спи</w:t>
      </w:r>
      <w:r w:rsidR="00DC5B92">
        <w:rPr>
          <w:rFonts w:ascii="Times New Roman" w:hAnsi="Times New Roman" w:cs="Times New Roman"/>
          <w:b/>
          <w:sz w:val="28"/>
          <w:szCs w:val="28"/>
        </w:rPr>
        <w:t xml:space="preserve">сок использованной </w:t>
      </w:r>
      <w:r w:rsidRPr="0069297A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573EBE" w:rsidRPr="00A73734" w:rsidRDefault="00573EBE" w:rsidP="00573EBE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7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ртамонов, В. Н. Сосна сибирская</w:t>
      </w:r>
      <w:r w:rsidRPr="009C3099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В.Н. Артамонов</w:t>
      </w:r>
      <w:r w:rsidRPr="009C3099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 xml:space="preserve">Наука и жизнь. – </w:t>
      </w:r>
      <w:r w:rsidRPr="00A73734">
        <w:rPr>
          <w:rFonts w:ascii="Times New Roman" w:hAnsi="Times New Roman" w:cs="Times New Roman"/>
          <w:sz w:val="28"/>
          <w:szCs w:val="28"/>
        </w:rPr>
        <w:t xml:space="preserve">1990. </w:t>
      </w:r>
      <w:r>
        <w:rPr>
          <w:rFonts w:ascii="Times New Roman" w:hAnsi="Times New Roman" w:cs="Times New Roman"/>
          <w:sz w:val="28"/>
          <w:szCs w:val="28"/>
        </w:rPr>
        <w:t xml:space="preserve">- № 3. - </w:t>
      </w:r>
      <w:r w:rsidRPr="00A73734">
        <w:rPr>
          <w:rFonts w:ascii="Times New Roman" w:hAnsi="Times New Roman" w:cs="Times New Roman"/>
          <w:sz w:val="28"/>
          <w:szCs w:val="28"/>
        </w:rPr>
        <w:t>С. 158-160.</w:t>
      </w:r>
    </w:p>
    <w:p w:rsidR="00573EBE" w:rsidRPr="00A73734" w:rsidRDefault="00573EBE" w:rsidP="00573EBE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734">
        <w:rPr>
          <w:rFonts w:ascii="Times New Roman" w:hAnsi="Times New Roman" w:cs="Times New Roman"/>
          <w:sz w:val="28"/>
          <w:szCs w:val="28"/>
        </w:rPr>
        <w:t>Бан</w:t>
      </w:r>
      <w:r>
        <w:rPr>
          <w:rFonts w:ascii="Times New Roman" w:hAnsi="Times New Roman" w:cs="Times New Roman"/>
          <w:sz w:val="28"/>
          <w:szCs w:val="28"/>
        </w:rPr>
        <w:t>ников, В. И. Свидание с природой</w:t>
      </w:r>
      <w:r w:rsidRPr="009C3099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В.И. Банников -</w:t>
      </w:r>
      <w:r w:rsidRPr="00A73734">
        <w:rPr>
          <w:rFonts w:ascii="Times New Roman" w:hAnsi="Times New Roman" w:cs="Times New Roman"/>
          <w:sz w:val="28"/>
          <w:szCs w:val="28"/>
        </w:rPr>
        <w:t xml:space="preserve"> Кемерово: Ке</w:t>
      </w:r>
      <w:r>
        <w:rPr>
          <w:rFonts w:ascii="Times New Roman" w:hAnsi="Times New Roman" w:cs="Times New Roman"/>
          <w:sz w:val="28"/>
          <w:szCs w:val="28"/>
        </w:rPr>
        <w:t xml:space="preserve">меровское книжное издательство, </w:t>
      </w:r>
      <w:r w:rsidRPr="00A73734">
        <w:rPr>
          <w:rFonts w:ascii="Times New Roman" w:hAnsi="Times New Roman" w:cs="Times New Roman"/>
          <w:sz w:val="28"/>
          <w:szCs w:val="28"/>
        </w:rPr>
        <w:t>1980 – 431 с.</w:t>
      </w:r>
    </w:p>
    <w:p w:rsidR="00573EBE" w:rsidRPr="00A73734" w:rsidRDefault="00573EBE" w:rsidP="00573EBE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Калашников,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И.Чудеса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живой природы</w:t>
      </w:r>
      <w:r w:rsidRPr="009C3099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В.И. Калашников, С.А. Лаврова. -  М.: Белый город,</w:t>
      </w:r>
      <w:r w:rsidRPr="00A73734">
        <w:rPr>
          <w:rFonts w:ascii="Times New Roman" w:hAnsi="Times New Roman" w:cs="Times New Roman"/>
          <w:sz w:val="28"/>
          <w:szCs w:val="28"/>
        </w:rPr>
        <w:t xml:space="preserve"> 2009 – 188 с.</w:t>
      </w:r>
    </w:p>
    <w:p w:rsidR="00573EBE" w:rsidRPr="00A73734" w:rsidRDefault="00573EBE" w:rsidP="00573EBE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734">
        <w:rPr>
          <w:rFonts w:ascii="Times New Roman" w:hAnsi="Times New Roman" w:cs="Times New Roman"/>
          <w:sz w:val="28"/>
          <w:szCs w:val="28"/>
        </w:rPr>
        <w:t>Технология комплекс</w:t>
      </w:r>
      <w:r>
        <w:rPr>
          <w:rFonts w:ascii="Times New Roman" w:hAnsi="Times New Roman" w:cs="Times New Roman"/>
          <w:sz w:val="28"/>
          <w:szCs w:val="28"/>
        </w:rPr>
        <w:t>ной переработки кедровых орехов</w:t>
      </w:r>
      <w:r w:rsidRPr="009C3099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А.В. Рудковский </w:t>
      </w:r>
      <w:r w:rsidRPr="009C309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9C3099">
        <w:rPr>
          <w:rFonts w:ascii="Times New Roman" w:hAnsi="Times New Roman" w:cs="Times New Roman"/>
          <w:sz w:val="28"/>
          <w:szCs w:val="28"/>
        </w:rPr>
        <w:t>]//</w:t>
      </w:r>
      <w:r w:rsidRPr="00A73734">
        <w:rPr>
          <w:rFonts w:ascii="Times New Roman" w:hAnsi="Times New Roman" w:cs="Times New Roman"/>
          <w:sz w:val="28"/>
          <w:szCs w:val="28"/>
        </w:rPr>
        <w:t xml:space="preserve"> Химия растительного сырья.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73734">
        <w:rPr>
          <w:rFonts w:ascii="Times New Roman" w:hAnsi="Times New Roman" w:cs="Times New Roman"/>
          <w:sz w:val="28"/>
          <w:szCs w:val="28"/>
        </w:rPr>
        <w:t xml:space="preserve"> 2000.</w:t>
      </w:r>
      <w:r>
        <w:rPr>
          <w:rFonts w:ascii="Times New Roman" w:hAnsi="Times New Roman" w:cs="Times New Roman"/>
          <w:sz w:val="28"/>
          <w:szCs w:val="28"/>
        </w:rPr>
        <w:t xml:space="preserve"> - № 1. -</w:t>
      </w:r>
      <w:r w:rsidRPr="00A73734">
        <w:rPr>
          <w:rFonts w:ascii="Times New Roman" w:hAnsi="Times New Roman" w:cs="Times New Roman"/>
          <w:sz w:val="28"/>
          <w:szCs w:val="28"/>
        </w:rPr>
        <w:t xml:space="preserve"> С. 61-68.</w:t>
      </w:r>
    </w:p>
    <w:p w:rsidR="00573EBE" w:rsidRDefault="00573EBE" w:rsidP="00573EBE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3734">
        <w:rPr>
          <w:rFonts w:ascii="Times New Roman" w:hAnsi="Times New Roman" w:cs="Times New Roman"/>
          <w:sz w:val="28"/>
          <w:szCs w:val="28"/>
        </w:rPr>
        <w:t>Руш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73734">
        <w:rPr>
          <w:rFonts w:ascii="Times New Roman" w:hAnsi="Times New Roman" w:cs="Times New Roman"/>
          <w:sz w:val="28"/>
          <w:szCs w:val="28"/>
        </w:rPr>
        <w:t xml:space="preserve"> В. А. Биохимическая хара</w:t>
      </w:r>
      <w:r>
        <w:rPr>
          <w:rFonts w:ascii="Times New Roman" w:hAnsi="Times New Roman" w:cs="Times New Roman"/>
          <w:sz w:val="28"/>
          <w:szCs w:val="28"/>
        </w:rPr>
        <w:t>ктеристика семян кедровых сосен</w:t>
      </w:r>
      <w:r w:rsidRPr="009C309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Руш</w:t>
      </w:r>
      <w:proofErr w:type="spellEnd"/>
      <w:r w:rsidRPr="009C3099">
        <w:rPr>
          <w:rFonts w:ascii="Times New Roman" w:hAnsi="Times New Roman" w:cs="Times New Roman"/>
          <w:sz w:val="28"/>
          <w:szCs w:val="28"/>
        </w:rPr>
        <w:t xml:space="preserve"> //</w:t>
      </w:r>
      <w:r w:rsidRPr="00A73734">
        <w:rPr>
          <w:rFonts w:ascii="Times New Roman" w:hAnsi="Times New Roman" w:cs="Times New Roman"/>
          <w:sz w:val="28"/>
          <w:szCs w:val="28"/>
        </w:rPr>
        <w:t xml:space="preserve"> Биология семенного размножения хвойных Западной Сибири.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73734">
        <w:rPr>
          <w:rFonts w:ascii="Times New Roman" w:hAnsi="Times New Roman" w:cs="Times New Roman"/>
          <w:sz w:val="28"/>
          <w:szCs w:val="28"/>
        </w:rPr>
        <w:t xml:space="preserve"> Новосибирск: Наука, 1974.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73734">
        <w:rPr>
          <w:rFonts w:ascii="Times New Roman" w:hAnsi="Times New Roman" w:cs="Times New Roman"/>
          <w:sz w:val="28"/>
          <w:szCs w:val="28"/>
        </w:rPr>
        <w:t xml:space="preserve"> С. 180-184.</w:t>
      </w:r>
    </w:p>
    <w:p w:rsidR="00573EBE" w:rsidRPr="00A73734" w:rsidRDefault="008B30D1" w:rsidP="00573EBE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573EBE" w:rsidRPr="0098382A">
          <w:rPr>
            <w:rStyle w:val="a8"/>
            <w:rFonts w:ascii="Times New Roman" w:hAnsi="Times New Roman" w:cs="Times New Roman"/>
            <w:sz w:val="28"/>
            <w:szCs w:val="28"/>
          </w:rPr>
          <w:t>https://pharmacopoeia.ru/ofs-1-5-3-0008-15-opredelenie-soderzhaniya-dubilnyh-veshhestv-v-lekarstvennom-rastitelnom-syre-i-lekarstvennyh-rastitelnyh-preparatah/</w:t>
        </w:r>
      </w:hyperlink>
      <w:r w:rsidR="00573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FC8" w:rsidRPr="0069297A" w:rsidRDefault="00825FC8" w:rsidP="00825FC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A48" w:rsidRDefault="00D92A48" w:rsidP="006E1B85">
      <w:pPr>
        <w:rPr>
          <w:rFonts w:ascii="Times New Roman" w:hAnsi="Times New Roman" w:cs="Times New Roman"/>
          <w:b/>
          <w:sz w:val="24"/>
          <w:szCs w:val="24"/>
        </w:rPr>
      </w:pPr>
    </w:p>
    <w:p w:rsidR="00D92A48" w:rsidRDefault="00D92A48" w:rsidP="006E1B85">
      <w:pPr>
        <w:rPr>
          <w:rFonts w:ascii="Times New Roman" w:hAnsi="Times New Roman" w:cs="Times New Roman"/>
          <w:b/>
          <w:sz w:val="24"/>
          <w:szCs w:val="24"/>
        </w:rPr>
      </w:pPr>
    </w:p>
    <w:p w:rsidR="00A61E9B" w:rsidRDefault="00A61E9B" w:rsidP="006E1B85">
      <w:pPr>
        <w:rPr>
          <w:rFonts w:ascii="Times New Roman" w:hAnsi="Times New Roman" w:cs="Times New Roman"/>
          <w:b/>
          <w:sz w:val="24"/>
          <w:szCs w:val="24"/>
        </w:rPr>
      </w:pPr>
    </w:p>
    <w:p w:rsidR="00A61E9B" w:rsidRDefault="00A61E9B" w:rsidP="006E1B85">
      <w:pPr>
        <w:rPr>
          <w:rFonts w:ascii="Times New Roman" w:hAnsi="Times New Roman" w:cs="Times New Roman"/>
          <w:b/>
          <w:sz w:val="24"/>
          <w:szCs w:val="24"/>
        </w:rPr>
      </w:pPr>
    </w:p>
    <w:p w:rsidR="00A61E9B" w:rsidRDefault="00A61E9B" w:rsidP="006E1B85">
      <w:pPr>
        <w:rPr>
          <w:rFonts w:ascii="Times New Roman" w:hAnsi="Times New Roman" w:cs="Times New Roman"/>
          <w:b/>
          <w:sz w:val="24"/>
          <w:szCs w:val="24"/>
        </w:rPr>
      </w:pPr>
    </w:p>
    <w:p w:rsidR="00A61E9B" w:rsidRDefault="00A61E9B" w:rsidP="006E1B85">
      <w:pPr>
        <w:rPr>
          <w:rFonts w:ascii="Times New Roman" w:hAnsi="Times New Roman" w:cs="Times New Roman"/>
          <w:b/>
          <w:sz w:val="24"/>
          <w:szCs w:val="24"/>
        </w:rPr>
      </w:pPr>
    </w:p>
    <w:p w:rsidR="00A61E9B" w:rsidRDefault="00A61E9B" w:rsidP="006E1B85">
      <w:pPr>
        <w:rPr>
          <w:rFonts w:ascii="Times New Roman" w:hAnsi="Times New Roman" w:cs="Times New Roman"/>
          <w:b/>
          <w:sz w:val="24"/>
          <w:szCs w:val="24"/>
        </w:rPr>
      </w:pPr>
    </w:p>
    <w:p w:rsidR="009C3AB4" w:rsidRDefault="009C3AB4" w:rsidP="006E1B85">
      <w:pPr>
        <w:rPr>
          <w:rFonts w:ascii="Times New Roman" w:hAnsi="Times New Roman" w:cs="Times New Roman"/>
          <w:b/>
          <w:sz w:val="24"/>
          <w:szCs w:val="24"/>
        </w:rPr>
      </w:pPr>
    </w:p>
    <w:sectPr w:rsidR="009C3AB4" w:rsidSect="00F1345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0D1" w:rsidRDefault="008B30D1" w:rsidP="00F1345C">
      <w:pPr>
        <w:spacing w:after="0" w:line="240" w:lineRule="auto"/>
      </w:pPr>
      <w:r>
        <w:separator/>
      </w:r>
    </w:p>
  </w:endnote>
  <w:endnote w:type="continuationSeparator" w:id="0">
    <w:p w:rsidR="008B30D1" w:rsidRDefault="008B30D1" w:rsidP="00F1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45C" w:rsidRDefault="00F1345C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591832"/>
      <w:docPartObj>
        <w:docPartGallery w:val="Page Numbers (Bottom of Page)"/>
        <w:docPartUnique/>
      </w:docPartObj>
    </w:sdtPr>
    <w:sdtEndPr/>
    <w:sdtContent>
      <w:p w:rsidR="00F1345C" w:rsidRDefault="00F1345C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774">
          <w:rPr>
            <w:noProof/>
          </w:rPr>
          <w:t>16</w:t>
        </w:r>
        <w:r>
          <w:fldChar w:fldCharType="end"/>
        </w:r>
      </w:p>
    </w:sdtContent>
  </w:sdt>
  <w:p w:rsidR="00F1345C" w:rsidRDefault="00F1345C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45C" w:rsidRDefault="00F1345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0D1" w:rsidRDefault="008B30D1" w:rsidP="00F1345C">
      <w:pPr>
        <w:spacing w:after="0" w:line="240" w:lineRule="auto"/>
      </w:pPr>
      <w:r>
        <w:separator/>
      </w:r>
    </w:p>
  </w:footnote>
  <w:footnote w:type="continuationSeparator" w:id="0">
    <w:p w:rsidR="008B30D1" w:rsidRDefault="008B30D1" w:rsidP="00F1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45C" w:rsidRDefault="00F1345C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45C" w:rsidRDefault="00F1345C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45C" w:rsidRDefault="00F1345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1FEC"/>
    <w:multiLevelType w:val="hybridMultilevel"/>
    <w:tmpl w:val="C192B3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5838AF"/>
    <w:multiLevelType w:val="multilevel"/>
    <w:tmpl w:val="A614CD2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72A5B00"/>
    <w:multiLevelType w:val="hybridMultilevel"/>
    <w:tmpl w:val="AA38A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93679"/>
    <w:multiLevelType w:val="hybridMultilevel"/>
    <w:tmpl w:val="1BCE0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36410F"/>
    <w:multiLevelType w:val="hybridMultilevel"/>
    <w:tmpl w:val="61346520"/>
    <w:lvl w:ilvl="0" w:tplc="15DCF5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95653"/>
    <w:multiLevelType w:val="hybridMultilevel"/>
    <w:tmpl w:val="EDB6E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1205C"/>
    <w:multiLevelType w:val="hybridMultilevel"/>
    <w:tmpl w:val="D02476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6931220"/>
    <w:multiLevelType w:val="multilevel"/>
    <w:tmpl w:val="38A0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AA062E"/>
    <w:multiLevelType w:val="hybridMultilevel"/>
    <w:tmpl w:val="858E0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1057BC"/>
    <w:multiLevelType w:val="hybridMultilevel"/>
    <w:tmpl w:val="48D689C4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0" w15:restartNumberingAfterBreak="0">
    <w:nsid w:val="314D12AD"/>
    <w:multiLevelType w:val="hybridMultilevel"/>
    <w:tmpl w:val="511E5B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42016"/>
    <w:multiLevelType w:val="multilevel"/>
    <w:tmpl w:val="53E8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465C13"/>
    <w:multiLevelType w:val="hybridMultilevel"/>
    <w:tmpl w:val="308A9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B67CD"/>
    <w:multiLevelType w:val="hybridMultilevel"/>
    <w:tmpl w:val="61346520"/>
    <w:lvl w:ilvl="0" w:tplc="15DCF5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57057"/>
    <w:multiLevelType w:val="hybridMultilevel"/>
    <w:tmpl w:val="93E0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20860"/>
    <w:multiLevelType w:val="hybridMultilevel"/>
    <w:tmpl w:val="8212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000BD"/>
    <w:multiLevelType w:val="hybridMultilevel"/>
    <w:tmpl w:val="1638AE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E6FC4"/>
    <w:multiLevelType w:val="hybridMultilevel"/>
    <w:tmpl w:val="32706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C3B00"/>
    <w:multiLevelType w:val="hybridMultilevel"/>
    <w:tmpl w:val="3D4CDA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D1F25"/>
    <w:multiLevelType w:val="multilevel"/>
    <w:tmpl w:val="FE9E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1B0E08"/>
    <w:multiLevelType w:val="hybridMultilevel"/>
    <w:tmpl w:val="D6FC3A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14042"/>
    <w:multiLevelType w:val="hybridMultilevel"/>
    <w:tmpl w:val="78F4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5"/>
  </w:num>
  <w:num w:numId="5">
    <w:abstractNumId w:val="16"/>
  </w:num>
  <w:num w:numId="6">
    <w:abstractNumId w:val="18"/>
  </w:num>
  <w:num w:numId="7">
    <w:abstractNumId w:val="7"/>
  </w:num>
  <w:num w:numId="8">
    <w:abstractNumId w:val="19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  <w:num w:numId="13">
    <w:abstractNumId w:val="15"/>
  </w:num>
  <w:num w:numId="14">
    <w:abstractNumId w:val="13"/>
  </w:num>
  <w:num w:numId="15">
    <w:abstractNumId w:val="4"/>
  </w:num>
  <w:num w:numId="16">
    <w:abstractNumId w:val="14"/>
  </w:num>
  <w:num w:numId="17">
    <w:abstractNumId w:val="9"/>
  </w:num>
  <w:num w:numId="18">
    <w:abstractNumId w:val="1"/>
  </w:num>
  <w:num w:numId="19">
    <w:abstractNumId w:val="12"/>
  </w:num>
  <w:num w:numId="20">
    <w:abstractNumId w:val="11"/>
  </w:num>
  <w:num w:numId="21">
    <w:abstractNumId w:val="2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3D"/>
    <w:rsid w:val="0004216B"/>
    <w:rsid w:val="000471F3"/>
    <w:rsid w:val="00064FE0"/>
    <w:rsid w:val="0008597E"/>
    <w:rsid w:val="00092B6F"/>
    <w:rsid w:val="000A7683"/>
    <w:rsid w:val="000C09FD"/>
    <w:rsid w:val="000C2622"/>
    <w:rsid w:val="000D4280"/>
    <w:rsid w:val="000E26FA"/>
    <w:rsid w:val="000E3C17"/>
    <w:rsid w:val="000E60F7"/>
    <w:rsid w:val="001872F5"/>
    <w:rsid w:val="001D1A0D"/>
    <w:rsid w:val="001D3E0B"/>
    <w:rsid w:val="002125FF"/>
    <w:rsid w:val="00212689"/>
    <w:rsid w:val="00233E1B"/>
    <w:rsid w:val="0026032C"/>
    <w:rsid w:val="002909ED"/>
    <w:rsid w:val="002B10FC"/>
    <w:rsid w:val="002E58B3"/>
    <w:rsid w:val="00341552"/>
    <w:rsid w:val="00367437"/>
    <w:rsid w:val="0037090F"/>
    <w:rsid w:val="00387085"/>
    <w:rsid w:val="00391EB8"/>
    <w:rsid w:val="003E0AAA"/>
    <w:rsid w:val="003E770E"/>
    <w:rsid w:val="004008FC"/>
    <w:rsid w:val="00453B8B"/>
    <w:rsid w:val="00467819"/>
    <w:rsid w:val="00482545"/>
    <w:rsid w:val="004D04C3"/>
    <w:rsid w:val="004E28E5"/>
    <w:rsid w:val="00523268"/>
    <w:rsid w:val="0054793D"/>
    <w:rsid w:val="00564B2B"/>
    <w:rsid w:val="00566582"/>
    <w:rsid w:val="005726F1"/>
    <w:rsid w:val="00573EBE"/>
    <w:rsid w:val="0058535F"/>
    <w:rsid w:val="005F67E6"/>
    <w:rsid w:val="00664DC2"/>
    <w:rsid w:val="00676D36"/>
    <w:rsid w:val="0069297A"/>
    <w:rsid w:val="006A7C53"/>
    <w:rsid w:val="006B504D"/>
    <w:rsid w:val="006D04F9"/>
    <w:rsid w:val="006D62D5"/>
    <w:rsid w:val="006E1B85"/>
    <w:rsid w:val="006F680B"/>
    <w:rsid w:val="00705C10"/>
    <w:rsid w:val="00707D85"/>
    <w:rsid w:val="007358F0"/>
    <w:rsid w:val="00761BB5"/>
    <w:rsid w:val="00766B9E"/>
    <w:rsid w:val="007C3D22"/>
    <w:rsid w:val="007D62BF"/>
    <w:rsid w:val="00825FC8"/>
    <w:rsid w:val="008308A5"/>
    <w:rsid w:val="00847C64"/>
    <w:rsid w:val="008630BD"/>
    <w:rsid w:val="0086582E"/>
    <w:rsid w:val="00884F3D"/>
    <w:rsid w:val="008A52DE"/>
    <w:rsid w:val="008B30D1"/>
    <w:rsid w:val="008F0A5B"/>
    <w:rsid w:val="00951D42"/>
    <w:rsid w:val="009644AF"/>
    <w:rsid w:val="0098000A"/>
    <w:rsid w:val="00985E57"/>
    <w:rsid w:val="009868E0"/>
    <w:rsid w:val="0099781A"/>
    <w:rsid w:val="009B13E3"/>
    <w:rsid w:val="009C3AB4"/>
    <w:rsid w:val="009C6774"/>
    <w:rsid w:val="009D25C2"/>
    <w:rsid w:val="00A14C3B"/>
    <w:rsid w:val="00A179FC"/>
    <w:rsid w:val="00A400C6"/>
    <w:rsid w:val="00A61E9B"/>
    <w:rsid w:val="00A73527"/>
    <w:rsid w:val="00AB5338"/>
    <w:rsid w:val="00B47420"/>
    <w:rsid w:val="00B83102"/>
    <w:rsid w:val="00BD6C51"/>
    <w:rsid w:val="00C54B0A"/>
    <w:rsid w:val="00C60526"/>
    <w:rsid w:val="00C67B34"/>
    <w:rsid w:val="00CA68E6"/>
    <w:rsid w:val="00CC7D70"/>
    <w:rsid w:val="00CE054C"/>
    <w:rsid w:val="00CE224F"/>
    <w:rsid w:val="00D56452"/>
    <w:rsid w:val="00D62461"/>
    <w:rsid w:val="00D65360"/>
    <w:rsid w:val="00D745FC"/>
    <w:rsid w:val="00D92A48"/>
    <w:rsid w:val="00DC2865"/>
    <w:rsid w:val="00DC5B92"/>
    <w:rsid w:val="00E31A94"/>
    <w:rsid w:val="00E573E4"/>
    <w:rsid w:val="00E86322"/>
    <w:rsid w:val="00EE0D62"/>
    <w:rsid w:val="00F1345C"/>
    <w:rsid w:val="00F456DF"/>
    <w:rsid w:val="00F671EA"/>
    <w:rsid w:val="00F9769D"/>
    <w:rsid w:val="00FE3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CE28D"/>
  <w15:docId w15:val="{227598D2-A6B6-4BA5-BC25-812FFA87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83"/>
  </w:style>
  <w:style w:type="paragraph" w:styleId="1">
    <w:name w:val="heading 1"/>
    <w:basedOn w:val="a"/>
    <w:link w:val="10"/>
    <w:uiPriority w:val="9"/>
    <w:qFormat/>
    <w:rsid w:val="00A73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D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6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38708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3870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Grid Accent 1"/>
    <w:basedOn w:val="a1"/>
    <w:uiPriority w:val="62"/>
    <w:rsid w:val="003870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List Paragraph"/>
    <w:basedOn w:val="a"/>
    <w:uiPriority w:val="34"/>
    <w:qFormat/>
    <w:rsid w:val="00A400C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D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D1A0D"/>
    <w:rPr>
      <w:b/>
      <w:bCs/>
    </w:rPr>
  </w:style>
  <w:style w:type="character" w:styleId="a8">
    <w:name w:val="Hyperlink"/>
    <w:basedOn w:val="a0"/>
    <w:uiPriority w:val="99"/>
    <w:unhideWhenUsed/>
    <w:rsid w:val="001D1A0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A76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9">
    <w:name w:val="обычный"/>
    <w:basedOn w:val="a"/>
    <w:rsid w:val="00F6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формула"/>
    <w:basedOn w:val="a"/>
    <w:rsid w:val="00F6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б-и"/>
    <w:basedOn w:val="a0"/>
    <w:rsid w:val="00F671EA"/>
  </w:style>
  <w:style w:type="paragraph" w:styleId="ab">
    <w:name w:val="Balloon Text"/>
    <w:basedOn w:val="a"/>
    <w:link w:val="ac"/>
    <w:uiPriority w:val="99"/>
    <w:semiHidden/>
    <w:unhideWhenUsed/>
    <w:rsid w:val="0052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32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E0D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No Spacing"/>
    <w:uiPriority w:val="1"/>
    <w:qFormat/>
    <w:rsid w:val="00EE0D62"/>
    <w:pPr>
      <w:spacing w:after="0" w:line="240" w:lineRule="auto"/>
    </w:pPr>
  </w:style>
  <w:style w:type="paragraph" w:customStyle="1" w:styleId="c6">
    <w:name w:val="c6"/>
    <w:basedOn w:val="a"/>
    <w:rsid w:val="0021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125FF"/>
  </w:style>
  <w:style w:type="paragraph" w:customStyle="1" w:styleId="c1">
    <w:name w:val="c1"/>
    <w:basedOn w:val="a"/>
    <w:rsid w:val="0021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125FF"/>
  </w:style>
  <w:style w:type="character" w:customStyle="1" w:styleId="c4">
    <w:name w:val="c4"/>
    <w:basedOn w:val="a0"/>
    <w:rsid w:val="002125FF"/>
  </w:style>
  <w:style w:type="character" w:customStyle="1" w:styleId="c2">
    <w:name w:val="c2"/>
    <w:basedOn w:val="a0"/>
    <w:rsid w:val="002125FF"/>
  </w:style>
  <w:style w:type="character" w:customStyle="1" w:styleId="c12">
    <w:name w:val="c12"/>
    <w:basedOn w:val="a0"/>
    <w:rsid w:val="002125FF"/>
  </w:style>
  <w:style w:type="paragraph" w:customStyle="1" w:styleId="c26">
    <w:name w:val="c26"/>
    <w:basedOn w:val="a"/>
    <w:rsid w:val="0021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4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35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Emphasis"/>
    <w:basedOn w:val="a0"/>
    <w:uiPriority w:val="20"/>
    <w:qFormat/>
    <w:rsid w:val="0037090F"/>
    <w:rPr>
      <w:i/>
      <w:iCs/>
    </w:rPr>
  </w:style>
  <w:style w:type="paragraph" w:customStyle="1" w:styleId="ca499b667">
    <w:name w:val="ca499b667"/>
    <w:basedOn w:val="a"/>
    <w:rsid w:val="0045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F1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1345C"/>
  </w:style>
  <w:style w:type="paragraph" w:styleId="af1">
    <w:name w:val="footer"/>
    <w:basedOn w:val="a"/>
    <w:link w:val="af2"/>
    <w:uiPriority w:val="99"/>
    <w:unhideWhenUsed/>
    <w:rsid w:val="00F1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1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3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7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ru.wikipedia.org%2Fwiki%2F%25D0%2597%25D0%25B0%25D0%25BF%25D0%25B0%25D0%25B4%25D0%25BD%25D0%25B0%25D1%258F_%25D0%25A1%25D0%25B8%25D0%25B1%25D0%25B8%25D1%2580%25D1%258C&amp;sa=D&amp;sntz=1&amp;usg=AFQjCNHTe04SWRW9qkc2B8YyK1iuSOmGWg" TargetMode="External"/><Relationship Id="rId13" Type="http://schemas.openxmlformats.org/officeDocument/2006/relationships/hyperlink" Target="http://www.google.com/url?q=http%3A%2F%2Fru.wikipedia.org%2Fwiki%2F%25D0%259A%25D0%25B8%25D1%2582%25D0%25B0%25D0%25B9&amp;sa=D&amp;sntz=1&amp;usg=AFQjCNFHpiDrGxE1fWuD-ViBoiCucI1-B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q=http%3A%2F%2Fru.wikipedia.org%2Fwiki%2F%25D0%259C%25D0%25BE%25D0%25BD%25D0%25B3%25D0%25BE%25D0%25BB%25D0%25B8%25D1%258F&amp;sa=D&amp;sntz=1&amp;usg=AFQjCNG4BdjB8vHOdT4XkXjChUPZJQsJw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harmacopoeia.ru/ofs-1-5-3-0008-15-opredelenie-soderzhaniya-dubilnyh-veshhestv-v-lekarstvennom-rastitelnom-syre-i-lekarstvennyh-rastitelnyh-preparatah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q=http%3A%2F%2Fru.wikipedia.org%2Fwiki%2F%25D0%2590%25D0%25BB%25D1%2582%25D0%25B0%25D0%25B9&amp;sa=D&amp;sntz=1&amp;usg=AFQjCNF_6cQ5S-Gapf7pBmzeVI6uPYKYv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://www.google.com/url?q=http%3A%2F%2Fru.wikipedia.org%2Fwiki%2F%25D0%25A3%25D1%2580%25D0%25B0%25D0%25BB_(%25D1%2580%25D0%25B5%25D0%25B3%25D0%25B8%25D0%25BE%25D0%25BD)&amp;sa=D&amp;sntz=1&amp;usg=AFQjCNFaHn1BosOjpQLC7deuhXTc6wpN-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ru.wikipedia.org%2Fwiki%2F%25D0%2592%25D0%25BE%25D1%2581%25D1%2582%25D0%25BE%25D1%2587%25D0%25BD%25D0%25B0%25D1%258F_%25D0%25A1%25D0%25B8%25D0%25B1%25D0%25B8%25D1%2580%25D1%258C&amp;sa=D&amp;sntz=1&amp;usg=AFQjCNGLHrXEufYFHgA9TV0Hx0vxKfAoNQ" TargetMode="External"/><Relationship Id="rId14" Type="http://schemas.openxmlformats.org/officeDocument/2006/relationships/image" Target="media/image1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6151B-7A9B-4055-9484-E9AABB8D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3678</Words>
  <Characters>20967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Химия</cp:lastModifiedBy>
  <cp:revision>24</cp:revision>
  <cp:lastPrinted>2023-03-22T10:17:00Z</cp:lastPrinted>
  <dcterms:created xsi:type="dcterms:W3CDTF">2022-03-22T04:09:00Z</dcterms:created>
  <dcterms:modified xsi:type="dcterms:W3CDTF">2023-03-22T17:30:00Z</dcterms:modified>
</cp:coreProperties>
</file>