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C6" w:rsidRPr="007E7646" w:rsidRDefault="004E0DC6" w:rsidP="004E0DC6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  <w:t>ДОКЛАД</w:t>
      </w:r>
    </w:p>
    <w:p w:rsidR="004E0DC6" w:rsidRPr="007E7646" w:rsidRDefault="00C658A2" w:rsidP="004E0DC6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  <w:t xml:space="preserve"> </w:t>
      </w:r>
      <w:r w:rsidR="004E0DC6" w:rsidRPr="007E764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  <w:t xml:space="preserve">«ФОРМИРОВАНИЕ ЗОРОВОГО ОБРАЗА ЖИЗНИ. </w:t>
      </w:r>
    </w:p>
    <w:p w:rsidR="004E0DC6" w:rsidRPr="007E7646" w:rsidRDefault="004E0DC6" w:rsidP="004E0DC6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b/>
          <w:sz w:val="28"/>
          <w:szCs w:val="28"/>
          <w:shd w:val="clear" w:color="auto" w:fill="F6F6F6"/>
        </w:rPr>
        <w:t>ПЕРЕДОВОЙ ПЫТ СОЦИАЛЬН</w:t>
      </w:r>
      <w:proofErr w:type="gramStart"/>
      <w:r w:rsidRPr="007E7646">
        <w:rPr>
          <w:rFonts w:ascii="Times New Roman" w:hAnsi="Times New Roman" w:cs="Times New Roman"/>
          <w:b/>
          <w:sz w:val="28"/>
          <w:szCs w:val="28"/>
          <w:shd w:val="clear" w:color="auto" w:fill="F6F6F6"/>
        </w:rPr>
        <w:t>О-</w:t>
      </w:r>
      <w:proofErr w:type="gramEnd"/>
      <w:r w:rsidRPr="007E7646">
        <w:rPr>
          <w:rFonts w:ascii="Times New Roman" w:hAnsi="Times New Roman" w:cs="Times New Roman"/>
          <w:b/>
          <w:sz w:val="28"/>
          <w:szCs w:val="28"/>
          <w:shd w:val="clear" w:color="auto" w:fill="F6F6F6"/>
        </w:rPr>
        <w:t xml:space="preserve"> ПЕДАГОГИЧЕСКОЙ РАБОТЫ С ДЕТЬМИ И СЕМЬЕЙ.»</w:t>
      </w:r>
    </w:p>
    <w:p w:rsidR="00AB1004" w:rsidRPr="007E7646" w:rsidRDefault="00C95141">
      <w:pPr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Питание детей всегда являлось предметом неустанного внимания ученых, медиков, педагогов и психологов. Именно в дошкольном возрасте у ребенка закладывается фундамент здоровья. Поэтому, для того чтобы дети были здоровыми, следует научить их правильно питаться.</w:t>
      </w:r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160282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О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т правильной организации питания в детском возрасте, во многом зависит состояние здоровья взрослого человека.</w:t>
      </w:r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160282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Р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ебенок 6–7 лет может и должен самостоятельно оценивать свое питание, если взрослые ему помогут. В целях преумножения и сохранения здоровья ребенка наиважнейшей задачей взрослых является формирование у него определенных знаний в области питания.</w:t>
      </w:r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AB1004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В Федеральном государственном образовательном стандарте дошкольного образования выделена область «Физическое развитие», в которой среди прочих задач овладение элементарными нормами и правилами здорового образа жизни (в питании, двигательном режиме, закаливании, при формировании полезных привычек и др.). Особое внимание должно уделяться правильному питанию, ведь именно оно — одна из главных </w:t>
      </w:r>
      <w:r w:rsidR="00AB1004" w:rsidRPr="007E7646">
        <w:rPr>
          <w:rFonts w:ascii="Times New Roman" w:hAnsi="Times New Roman" w:cs="Times New Roman"/>
          <w:sz w:val="28"/>
          <w:szCs w:val="28"/>
          <w:shd w:val="clear" w:color="auto" w:fill="F6F6F6"/>
        </w:rPr>
        <w:t>составляющих физического развития ребенка.</w:t>
      </w:r>
    </w:p>
    <w:p w:rsidR="0039064E" w:rsidRPr="007E7646" w:rsidRDefault="00160282">
      <w:pPr>
        <w:rPr>
          <w:rFonts w:ascii="Times New Roman" w:hAnsi="Times New Roman" w:cs="Times New Roman"/>
          <w:sz w:val="28"/>
          <w:szCs w:val="28"/>
        </w:rPr>
      </w:pPr>
      <w:r w:rsidRPr="007E7646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="00AB1004" w:rsidRPr="007E7646">
        <w:rPr>
          <w:rFonts w:ascii="Times New Roman" w:hAnsi="Times New Roman" w:cs="Times New Roman"/>
          <w:sz w:val="28"/>
          <w:szCs w:val="28"/>
          <w:shd w:val="clear" w:color="auto" w:fill="F6F6F6"/>
        </w:rPr>
        <w:t>Под здоровым питанием понимается «рациональное, сбалансированное питание, обеспечивающее поступление пищевых, биологически активных веществ, в соответствии с физиологическими потребностями, поддерживающее функциональное состояние организма на высоком уровне, организованное с учетом принципов щадящего питания</w:t>
      </w:r>
      <w:proofErr w:type="gramStart"/>
      <w:r w:rsidR="00AB1004" w:rsidRPr="007E7646">
        <w:rPr>
          <w:rFonts w:ascii="Times New Roman" w:hAnsi="Times New Roman" w:cs="Times New Roman"/>
          <w:sz w:val="28"/>
          <w:szCs w:val="28"/>
          <w:shd w:val="clear" w:color="auto" w:fill="F6F6F6"/>
        </w:rPr>
        <w:t>»..</w:t>
      </w:r>
      <w:proofErr w:type="gramEnd"/>
    </w:p>
    <w:p w:rsidR="00AB1004" w:rsidRPr="007E7646" w:rsidRDefault="00AB1004" w:rsidP="007E764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160282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К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ультура питания является важнейшей составляющей сохранения и укрепления здоровья детей. </w:t>
      </w:r>
    </w:p>
    <w:p w:rsidR="00AB1004" w:rsidRPr="007E7646" w:rsidRDefault="00AB1004" w:rsidP="007E764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Дошкольный возраст — самый благоприятный для воспитания у детей правильных привычек, для усвоения культурных традиций питания, формирования вкусовых пристрастий, стереотипов пищевого поведения. Формирование основ правильного питания ребенка — это, прежде всего овладение полезными навыками, которые помогут ему в повседневной жизни.</w:t>
      </w:r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>В работе с детьми по формированию основ правильного питания и культуры приема пищи использовала различные формы работы: познавательные игры-занятия, экскурсии, игры, викторины. В ходе образовательной деятельности (экскурсии, занятия, игры) знакомили с правилами и принципами питания: дети узнали о правилах сервировки, узнали о том, как правильно сидеть за столом и пользоваться столовыми приборами. В свободной деятельности (во время игр и продуктивной деятельности) закрепляли навыки и умения, полученные на занятиях.</w:t>
      </w:r>
    </w:p>
    <w:p w:rsidR="0087767C" w:rsidRPr="007E7646" w:rsidRDefault="00AB100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Важным методом в формировании основ культуры питания  является чтение художественной литературы, которое помогает обогатить словарный запас детей, приобщить к фольклору, учит детей быть вежливыми, гостеприимными, воспитывает культуру поведения за столом и формирует культурно-гигиенические</w:t>
      </w:r>
      <w:r w:rsidR="00877C36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навыки, развивает кругозор.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Для познавательной активности использ</w:t>
      </w:r>
      <w:r w:rsidR="0087767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уются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проблемные ситуации, игровые приемы.</w:t>
      </w:r>
    </w:p>
    <w:p w:rsidR="004E0DC6" w:rsidRPr="007E7646" w:rsidRDefault="0087767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Учитывая, что для детей дошкольного возраста игра является наиболее действенным способом познания и взаимодействия с окружающим миром, я использовала различные дидактические игры и пособия</w:t>
      </w:r>
      <w:proofErr w:type="gramStart"/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О</w:t>
      </w:r>
      <w:proofErr w:type="gramEnd"/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рганизовали игру-рекламу «Молочные продукты», которые не только помогали детям познакомиться с особенностями приготовления различных блюд, но и побуждали выявлять полезность продукта, а также вызывали интерес к разнообразным вкусам блюд. В игре «Правила питания» на игровое поле (волчок-рулетка) выкладываются карточки по темам: «Правила питания». Дети рассаживаются вокруг игрового стола и по очереди крутят волчок, выбирая случайным образом карточку. Затем дети рассматривают и называют выпавшую карточку, какие правила питания изображены на ней, предлагают свои варианты ответов. («Перед едой нужно мыть руки с мылом», «Есть продукты, полезные для здоровья» и т. д.) Игра «Рацион питания» представляет собой трехцветную скатерть: красного, желтого и зеленого цветов с набором карточек по правильному питанию. Первый вариант игры: распредели продукты на три категории по цветам: 1 категория — это продукты, которые необходимо есть каждый день (выставляем их на зеленую часть скатерти); 2 категория — это продукты, которые можно есть только раз в неделю (или раз в месяц) (выставляем их на желтую часть скатерти); 3 категория — это продукты, которые вообще есть нельзя (выставляем их на красную часть скатерти); Второй вариант игры «Витамины — помощники здоровья». </w:t>
      </w:r>
      <w:proofErr w:type="gramStart"/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В этой игре дети распределяют продукты по наличию в них витаминов: продукты, в которых много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>различных витаминов выставляем на зеленую часть скатерти; продукты, в которых витаминов меньше выставляем на желтую часть скатерти; продукты, которые практически не содержат витаминов выставляем на красную часть скатерти; Третий вариант игры «Накрой на стол».</w:t>
      </w:r>
      <w:proofErr w:type="gramEnd"/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Для этой игры скатерть переворачиваем на другую сторону, и она становится одноцветной. В этой игре детям предлагается накрыть на стол для разных случаев: «Чаепитие», «Обед», «Праздничный ужин» и т. д. «Пирамида здорового питания» представляет собой пирамиду, на каждой грани которой размещены разные задания по правильному питанию. На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пример: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нужно составить меню на день: завтрак, обед, ужин. На 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другой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грани — дети соотносят витамины с продуктами, в которых они есть. На 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следующей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грани — дети распределяют продукты на три группы по содержанию в них: белков, жиров, углеводов.</w:t>
      </w:r>
      <w:r w:rsidR="004E0DC6"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Для более успешной работы по закреплению навыков и правил поведения за столом, его сервировки, в составлении своего дневного рациона использ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уются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сюжетно-ролевые игры, различные специально созданные ситуации. В этих играх дети отража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ют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свой жизненный опыт и представление о правильном питании, о семейных традициях в области питания.</w:t>
      </w:r>
      <w:r w:rsidR="004E0DC6"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Для повышения интереса детей созда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ются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проблемные ситуации, которые побужда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ют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детей искать правильный ответ. Для этого использ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уется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экспериментально-познавательная деятельность по темам: «Что будет с яблоком, если его разрезать?», «С помощью чего мы различаем разные вкусы?», «Сколько жира в чипсах?», «Как соль влияет на рост растений?», «Как заварить чай?», «Молоко, молочные и кисломолочные продукты». Проведенные эксперименты 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являются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захватывающими и интересными, помог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ают узнать много нового, дети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уч</w:t>
      </w:r>
      <w:r w:rsidR="004D6DFC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атся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проводить эксперименты, проявляя самостоятельность, творческий подход и ответственность. </w:t>
      </w:r>
    </w:p>
    <w:p w:rsidR="00326B04" w:rsidRPr="007E7646" w:rsidRDefault="0087767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bookmarkStart w:id="0" w:name="_GoBack"/>
      <w:bookmarkEnd w:id="0"/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Для того</w:t>
      </w:r>
      <w:proofErr w:type="gramStart"/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,</w:t>
      </w:r>
      <w:proofErr w:type="gramEnd"/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чтобы усилить мотивацию детей в употреблении полезных проду</w:t>
      </w:r>
      <w:r w:rsidR="00105368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ктов, старшим д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етям было предложено подготовить сообщение о пользе фруктов и овощей, о содержащихся в них витаминах, а также какие вкусные блюда можно из них приготовить. Здесь дети могли проявить свое творчество, инициативу, рекламируя полезные продукты. Также были разработаны проекты: «Здоровое питание», «Витамины в тарелке». В результате проектной деятельности все участники образовательного процесса проявили творческую активность, у детей повысился уровень знаний по данной теме, сформировались основы правильного поведения за столом, культуры правильного питания.</w:t>
      </w:r>
      <w:r w:rsidRPr="007E764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Привычка к здоровому образу жизни — это главная, важная для жизни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>привычка. Поэтому мы должны в дет</w:t>
      </w:r>
      <w:r w:rsidR="00105368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ях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заложить основы здорового образа жизни. И </w:t>
      </w:r>
      <w:r w:rsidR="00105368"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мы </w:t>
      </w:r>
      <w:r w:rsidRPr="007E7646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как можно раньше должны помочь ребенку понять ценность здоровья, осознать цель его жизни, побудить ребенка самостоятельно и активно формировать, сохранять и приумножать свое здоровье.</w:t>
      </w:r>
    </w:p>
    <w:sectPr w:rsidR="00326B04" w:rsidRPr="007E7646" w:rsidSect="00B90A3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647A" w:rsidRDefault="004E647A" w:rsidP="0039064E">
      <w:pPr>
        <w:spacing w:after="0" w:line="240" w:lineRule="auto"/>
      </w:pPr>
      <w:r>
        <w:separator/>
      </w:r>
    </w:p>
  </w:endnote>
  <w:endnote w:type="continuationSeparator" w:id="0">
    <w:p w:rsidR="004E647A" w:rsidRDefault="004E647A" w:rsidP="00390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647A" w:rsidRDefault="004E647A" w:rsidP="0039064E">
      <w:pPr>
        <w:spacing w:after="0" w:line="240" w:lineRule="auto"/>
      </w:pPr>
      <w:r>
        <w:separator/>
      </w:r>
    </w:p>
  </w:footnote>
  <w:footnote w:type="continuationSeparator" w:id="0">
    <w:p w:rsidR="004E647A" w:rsidRDefault="004E647A" w:rsidP="00390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9770539"/>
      <w:docPartObj>
        <w:docPartGallery w:val="Page Numbers (Top of Page)"/>
        <w:docPartUnique/>
      </w:docPartObj>
    </w:sdtPr>
    <w:sdtContent>
      <w:p w:rsidR="004712E7" w:rsidRDefault="00B90A34">
        <w:pPr>
          <w:pStyle w:val="a5"/>
          <w:jc w:val="center"/>
        </w:pPr>
        <w:r>
          <w:fldChar w:fldCharType="begin"/>
        </w:r>
        <w:r w:rsidR="004712E7">
          <w:instrText>PAGE   \* MERGEFORMAT</w:instrText>
        </w:r>
        <w:r>
          <w:fldChar w:fldCharType="separate"/>
        </w:r>
        <w:r w:rsidR="00C658A2">
          <w:rPr>
            <w:noProof/>
          </w:rPr>
          <w:t>4</w:t>
        </w:r>
        <w:r>
          <w:fldChar w:fldCharType="end"/>
        </w:r>
      </w:p>
    </w:sdtContent>
  </w:sdt>
  <w:p w:rsidR="004712E7" w:rsidRDefault="004712E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5141"/>
    <w:rsid w:val="00105368"/>
    <w:rsid w:val="00160282"/>
    <w:rsid w:val="002777E3"/>
    <w:rsid w:val="00326B04"/>
    <w:rsid w:val="00387D76"/>
    <w:rsid w:val="0039064E"/>
    <w:rsid w:val="004712E7"/>
    <w:rsid w:val="004D6DFC"/>
    <w:rsid w:val="004E0DC6"/>
    <w:rsid w:val="004E647A"/>
    <w:rsid w:val="00730075"/>
    <w:rsid w:val="007E7646"/>
    <w:rsid w:val="0087767C"/>
    <w:rsid w:val="00877C36"/>
    <w:rsid w:val="00AB1004"/>
    <w:rsid w:val="00AB412B"/>
    <w:rsid w:val="00B90A34"/>
    <w:rsid w:val="00C658A2"/>
    <w:rsid w:val="00C95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0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67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9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064E"/>
  </w:style>
  <w:style w:type="paragraph" w:styleId="a7">
    <w:name w:val="footer"/>
    <w:basedOn w:val="a"/>
    <w:link w:val="a8"/>
    <w:uiPriority w:val="99"/>
    <w:unhideWhenUsed/>
    <w:rsid w:val="0039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06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67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9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9064E"/>
  </w:style>
  <w:style w:type="paragraph" w:styleId="a7">
    <w:name w:val="footer"/>
    <w:basedOn w:val="a"/>
    <w:link w:val="a8"/>
    <w:uiPriority w:val="99"/>
    <w:unhideWhenUsed/>
    <w:rsid w:val="003906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906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4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Группа 5</dc:creator>
  <cp:lastModifiedBy>Windows User</cp:lastModifiedBy>
  <cp:revision>7</cp:revision>
  <cp:lastPrinted>2022-11-13T13:37:00Z</cp:lastPrinted>
  <dcterms:created xsi:type="dcterms:W3CDTF">2022-10-13T14:33:00Z</dcterms:created>
  <dcterms:modified xsi:type="dcterms:W3CDTF">2022-11-13T18:41:00Z</dcterms:modified>
</cp:coreProperties>
</file>