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7B3" w:rsidRPr="00DA63B7" w:rsidRDefault="00BF57B3" w:rsidP="00BF57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DA63B7">
        <w:rPr>
          <w:rFonts w:ascii="Times New Roman" w:hAnsi="Times New Roman" w:cs="Times New Roman"/>
          <w:b/>
          <w:sz w:val="28"/>
          <w:szCs w:val="28"/>
        </w:rPr>
        <w:t>«Использование современных педагогических сре</w:t>
      </w:r>
      <w:proofErr w:type="gramStart"/>
      <w:r w:rsidRPr="00DA63B7">
        <w:rPr>
          <w:rFonts w:ascii="Times New Roman" w:hAnsi="Times New Roman" w:cs="Times New Roman"/>
          <w:b/>
          <w:sz w:val="28"/>
          <w:szCs w:val="28"/>
        </w:rPr>
        <w:t>дств дл</w:t>
      </w:r>
      <w:proofErr w:type="gramEnd"/>
      <w:r w:rsidRPr="00DA63B7">
        <w:rPr>
          <w:rFonts w:ascii="Times New Roman" w:hAnsi="Times New Roman" w:cs="Times New Roman"/>
          <w:b/>
          <w:sz w:val="28"/>
          <w:szCs w:val="28"/>
        </w:rPr>
        <w:t xml:space="preserve">я формирования мотивов </w:t>
      </w:r>
      <w:r w:rsidR="002008E6">
        <w:rPr>
          <w:rFonts w:ascii="Times New Roman" w:hAnsi="Times New Roman" w:cs="Times New Roman"/>
          <w:b/>
          <w:sz w:val="28"/>
          <w:szCs w:val="28"/>
        </w:rPr>
        <w:t xml:space="preserve"> у </w:t>
      </w:r>
      <w:r w:rsidRPr="00DA63B7">
        <w:rPr>
          <w:rFonts w:ascii="Times New Roman" w:hAnsi="Times New Roman" w:cs="Times New Roman"/>
          <w:b/>
          <w:sz w:val="28"/>
          <w:szCs w:val="28"/>
        </w:rPr>
        <w:t xml:space="preserve">студентов </w:t>
      </w:r>
      <w:r w:rsidR="002008E6">
        <w:rPr>
          <w:rFonts w:ascii="Times New Roman" w:hAnsi="Times New Roman" w:cs="Times New Roman"/>
          <w:b/>
          <w:sz w:val="28"/>
          <w:szCs w:val="28"/>
        </w:rPr>
        <w:t>при</w:t>
      </w:r>
      <w:r w:rsidRPr="00DA63B7">
        <w:rPr>
          <w:rFonts w:ascii="Times New Roman" w:hAnsi="Times New Roman" w:cs="Times New Roman"/>
          <w:b/>
          <w:sz w:val="28"/>
          <w:szCs w:val="28"/>
        </w:rPr>
        <w:t xml:space="preserve"> изучени</w:t>
      </w:r>
      <w:r w:rsidR="002008E6">
        <w:rPr>
          <w:rFonts w:ascii="Times New Roman" w:hAnsi="Times New Roman" w:cs="Times New Roman"/>
          <w:b/>
          <w:sz w:val="28"/>
          <w:szCs w:val="28"/>
        </w:rPr>
        <w:t>и</w:t>
      </w:r>
      <w:r w:rsidRPr="00DA63B7">
        <w:rPr>
          <w:rFonts w:ascii="Times New Roman" w:hAnsi="Times New Roman" w:cs="Times New Roman"/>
          <w:b/>
          <w:sz w:val="28"/>
          <w:szCs w:val="28"/>
        </w:rPr>
        <w:t xml:space="preserve"> профессиональных дисциплин»</w:t>
      </w:r>
    </w:p>
    <w:bookmarkEnd w:id="0"/>
    <w:p w:rsidR="00DA63B7" w:rsidRDefault="00DA63B7" w:rsidP="00DA63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DA63B7" w:rsidRDefault="00DA63B7" w:rsidP="00DA63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A63B7" w:rsidRDefault="00DA63B7" w:rsidP="00DA63B7">
      <w:pPr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Преподаватель экономических дисциплин</w:t>
      </w:r>
    </w:p>
    <w:p w:rsidR="00DA63B7" w:rsidRDefault="00005658" w:rsidP="00005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A63B7">
        <w:rPr>
          <w:rFonts w:ascii="Times New Roman" w:hAnsi="Times New Roman" w:cs="Times New Roman"/>
          <w:sz w:val="28"/>
          <w:szCs w:val="28"/>
        </w:rPr>
        <w:t xml:space="preserve">ОГБПОУ </w:t>
      </w:r>
      <w:r>
        <w:rPr>
          <w:rFonts w:ascii="Times New Roman" w:hAnsi="Times New Roman" w:cs="Times New Roman"/>
          <w:sz w:val="28"/>
          <w:szCs w:val="28"/>
        </w:rPr>
        <w:t xml:space="preserve"> СОТА</w:t>
      </w:r>
      <w:r w:rsidR="00DA63B7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DA63B7" w:rsidRPr="001F4E61" w:rsidRDefault="00DA63B7" w:rsidP="00DA63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г.  Смоленск, Смоленская обл. РФ</w:t>
      </w:r>
    </w:p>
    <w:p w:rsidR="00BF57B3" w:rsidRDefault="00DA63B7" w:rsidP="00DA63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Конохова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Николаевна</w:t>
      </w:r>
    </w:p>
    <w:p w:rsidR="00BF57B3" w:rsidRDefault="00BF57B3" w:rsidP="00BF57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57B3" w:rsidRDefault="00BF57B3" w:rsidP="00BF57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57B3" w:rsidRPr="00BF57B3" w:rsidRDefault="00BF57B3" w:rsidP="00DA63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57B3">
        <w:rPr>
          <w:rFonts w:ascii="Times New Roman" w:hAnsi="Times New Roman" w:cs="Times New Roman"/>
          <w:sz w:val="28"/>
          <w:szCs w:val="28"/>
        </w:rPr>
        <w:t>Формирование учебной мотивации является основой становления компетентного специалиста, который постоянно усовершенствует свои навыки, улучшает знания, развивается.</w:t>
      </w:r>
    </w:p>
    <w:p w:rsidR="00BF57B3" w:rsidRPr="00BF57B3" w:rsidRDefault="00BF57B3" w:rsidP="00DA63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57B3">
        <w:rPr>
          <w:rFonts w:ascii="Times New Roman" w:hAnsi="Times New Roman" w:cs="Times New Roman"/>
          <w:sz w:val="28"/>
          <w:szCs w:val="28"/>
        </w:rPr>
        <w:t>Мотивация - это побуждения, вызывающие активность личности и определяющие её направление.</w:t>
      </w:r>
    </w:p>
    <w:p w:rsidR="00BF57B3" w:rsidRPr="00BF57B3" w:rsidRDefault="00BF57B3" w:rsidP="00DA63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57B3">
        <w:rPr>
          <w:rFonts w:ascii="Times New Roman" w:hAnsi="Times New Roman" w:cs="Times New Roman"/>
          <w:sz w:val="28"/>
          <w:szCs w:val="28"/>
        </w:rPr>
        <w:t>Классифицируют мотивацию по-разному, например, по направленности и содержанию выделяют следующие виды:</w:t>
      </w:r>
    </w:p>
    <w:p w:rsidR="00BF57B3" w:rsidRPr="00BF57B3" w:rsidRDefault="00BF57B3" w:rsidP="00BF57B3">
      <w:pPr>
        <w:jc w:val="both"/>
        <w:rPr>
          <w:rFonts w:ascii="Times New Roman" w:hAnsi="Times New Roman" w:cs="Times New Roman"/>
          <w:sz w:val="28"/>
          <w:szCs w:val="28"/>
        </w:rPr>
      </w:pPr>
      <w:r w:rsidRPr="00BF57B3">
        <w:rPr>
          <w:rFonts w:ascii="Times New Roman" w:hAnsi="Times New Roman" w:cs="Times New Roman"/>
          <w:sz w:val="28"/>
          <w:szCs w:val="28"/>
        </w:rPr>
        <w:t>- социальные мотивы (долг, ответственность, понимание значимости обучения для всего общества).</w:t>
      </w:r>
    </w:p>
    <w:p w:rsidR="00BF57B3" w:rsidRPr="00BF57B3" w:rsidRDefault="00BF57B3" w:rsidP="00BF57B3">
      <w:pPr>
        <w:jc w:val="both"/>
        <w:rPr>
          <w:rFonts w:ascii="Times New Roman" w:hAnsi="Times New Roman" w:cs="Times New Roman"/>
          <w:sz w:val="28"/>
          <w:szCs w:val="28"/>
        </w:rPr>
      </w:pPr>
      <w:r w:rsidRPr="00BF57B3">
        <w:rPr>
          <w:rFonts w:ascii="Times New Roman" w:hAnsi="Times New Roman" w:cs="Times New Roman"/>
          <w:sz w:val="28"/>
          <w:szCs w:val="28"/>
        </w:rPr>
        <w:t>- познавательные мотивы (стремление больше знать по всем предметам, стать эрудированным).</w:t>
      </w:r>
    </w:p>
    <w:p w:rsidR="00BF57B3" w:rsidRPr="00BF57B3" w:rsidRDefault="00BF57B3" w:rsidP="00BF57B3">
      <w:pPr>
        <w:jc w:val="both"/>
        <w:rPr>
          <w:rFonts w:ascii="Times New Roman" w:hAnsi="Times New Roman" w:cs="Times New Roman"/>
          <w:sz w:val="28"/>
          <w:szCs w:val="28"/>
        </w:rPr>
      </w:pPr>
      <w:r w:rsidRPr="00BF57B3">
        <w:rPr>
          <w:rFonts w:ascii="Times New Roman" w:hAnsi="Times New Roman" w:cs="Times New Roman"/>
          <w:sz w:val="28"/>
          <w:szCs w:val="28"/>
        </w:rPr>
        <w:t>- профессионально-ценностные мотивы (без знаний не будет хорошей профессии).</w:t>
      </w:r>
    </w:p>
    <w:p w:rsidR="00BF57B3" w:rsidRPr="00BF57B3" w:rsidRDefault="00BF57B3" w:rsidP="00BF57B3">
      <w:pPr>
        <w:jc w:val="both"/>
        <w:rPr>
          <w:rFonts w:ascii="Times New Roman" w:hAnsi="Times New Roman" w:cs="Times New Roman"/>
          <w:sz w:val="28"/>
          <w:szCs w:val="28"/>
        </w:rPr>
      </w:pPr>
      <w:r w:rsidRPr="00BF57B3">
        <w:rPr>
          <w:rFonts w:ascii="Times New Roman" w:hAnsi="Times New Roman" w:cs="Times New Roman"/>
          <w:sz w:val="28"/>
          <w:szCs w:val="28"/>
        </w:rPr>
        <w:t>- эстетические мотивы (от обучения получаешь удовольствие, раскрываешь свои скрытые способности и таланты).</w:t>
      </w:r>
    </w:p>
    <w:p w:rsidR="00BF57B3" w:rsidRPr="00BF57B3" w:rsidRDefault="00BF57B3" w:rsidP="00BF57B3">
      <w:pPr>
        <w:jc w:val="both"/>
        <w:rPr>
          <w:rFonts w:ascii="Times New Roman" w:hAnsi="Times New Roman" w:cs="Times New Roman"/>
          <w:sz w:val="28"/>
          <w:szCs w:val="28"/>
        </w:rPr>
      </w:pPr>
      <w:r w:rsidRPr="00BF57B3">
        <w:rPr>
          <w:rFonts w:ascii="Times New Roman" w:hAnsi="Times New Roman" w:cs="Times New Roman"/>
          <w:sz w:val="28"/>
          <w:szCs w:val="28"/>
        </w:rPr>
        <w:t>- коммуникативные мотивы (возможность расширять свой круг общения благодаря повышению своего интеллектуального уровня и новым знакомствам).</w:t>
      </w:r>
    </w:p>
    <w:p w:rsidR="00BF57B3" w:rsidRPr="00BF57B3" w:rsidRDefault="00BF57B3" w:rsidP="00BF57B3">
      <w:pPr>
        <w:jc w:val="both"/>
        <w:rPr>
          <w:rFonts w:ascii="Times New Roman" w:hAnsi="Times New Roman" w:cs="Times New Roman"/>
          <w:sz w:val="28"/>
          <w:szCs w:val="28"/>
        </w:rPr>
      </w:pPr>
      <w:r w:rsidRPr="00BF57B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F57B3">
        <w:rPr>
          <w:rFonts w:ascii="Times New Roman" w:hAnsi="Times New Roman" w:cs="Times New Roman"/>
          <w:sz w:val="28"/>
          <w:szCs w:val="28"/>
        </w:rPr>
        <w:t>статусно</w:t>
      </w:r>
      <w:proofErr w:type="spellEnd"/>
      <w:r w:rsidRPr="00BF57B3">
        <w:rPr>
          <w:rFonts w:ascii="Times New Roman" w:hAnsi="Times New Roman" w:cs="Times New Roman"/>
          <w:sz w:val="28"/>
          <w:szCs w:val="28"/>
        </w:rPr>
        <w:t>-позиционные мотивы (стремление через учение или общественную деятельность утвердиться в обществе, в своём техникуме,  группе и т.д.).</w:t>
      </w:r>
    </w:p>
    <w:p w:rsidR="00BF57B3" w:rsidRPr="00BF57B3" w:rsidRDefault="00BF57B3" w:rsidP="00BF57B3">
      <w:pPr>
        <w:jc w:val="both"/>
        <w:rPr>
          <w:rFonts w:ascii="Times New Roman" w:hAnsi="Times New Roman" w:cs="Times New Roman"/>
          <w:sz w:val="28"/>
          <w:szCs w:val="28"/>
        </w:rPr>
      </w:pPr>
      <w:r w:rsidRPr="00BF57B3">
        <w:rPr>
          <w:rFonts w:ascii="Times New Roman" w:hAnsi="Times New Roman" w:cs="Times New Roman"/>
          <w:sz w:val="28"/>
          <w:szCs w:val="28"/>
        </w:rPr>
        <w:lastRenderedPageBreak/>
        <w:t>- традиционно-исторические мотивы (установленные стереотипы, которые возникли в обществе и укрепились с течением времени).</w:t>
      </w:r>
    </w:p>
    <w:p w:rsidR="00BF57B3" w:rsidRPr="00BF57B3" w:rsidRDefault="00BF57B3" w:rsidP="00BF57B3">
      <w:pPr>
        <w:jc w:val="both"/>
        <w:rPr>
          <w:rFonts w:ascii="Times New Roman" w:hAnsi="Times New Roman" w:cs="Times New Roman"/>
          <w:sz w:val="28"/>
          <w:szCs w:val="28"/>
        </w:rPr>
      </w:pPr>
      <w:r w:rsidRPr="00BF57B3">
        <w:rPr>
          <w:rFonts w:ascii="Times New Roman" w:hAnsi="Times New Roman" w:cs="Times New Roman"/>
          <w:sz w:val="28"/>
          <w:szCs w:val="28"/>
        </w:rPr>
        <w:t>- утилитарно-практические мотивы (необходимость в получении свидетельства об образовании, которое позволяет получить заветное рабочее место).</w:t>
      </w:r>
    </w:p>
    <w:p w:rsidR="00BF57B3" w:rsidRPr="00BF57B3" w:rsidRDefault="00BF57B3" w:rsidP="00BF57B3">
      <w:pPr>
        <w:jc w:val="both"/>
        <w:rPr>
          <w:rFonts w:ascii="Times New Roman" w:hAnsi="Times New Roman" w:cs="Times New Roman"/>
          <w:sz w:val="28"/>
          <w:szCs w:val="28"/>
        </w:rPr>
      </w:pPr>
      <w:r w:rsidRPr="00BF57B3">
        <w:rPr>
          <w:rFonts w:ascii="Times New Roman" w:hAnsi="Times New Roman" w:cs="Times New Roman"/>
          <w:sz w:val="28"/>
          <w:szCs w:val="28"/>
        </w:rPr>
        <w:t>- учебно-познавательные мотивы (стремление усвоить отдельный интересующий предмет и научиться самообразованию).</w:t>
      </w:r>
    </w:p>
    <w:p w:rsidR="00BF57B3" w:rsidRPr="00BF57B3" w:rsidRDefault="00BF57B3" w:rsidP="00BF57B3">
      <w:pPr>
        <w:jc w:val="both"/>
        <w:rPr>
          <w:rFonts w:ascii="Times New Roman" w:hAnsi="Times New Roman" w:cs="Times New Roman"/>
          <w:sz w:val="28"/>
          <w:szCs w:val="28"/>
        </w:rPr>
      </w:pPr>
      <w:r w:rsidRPr="00BF57B3">
        <w:rPr>
          <w:rFonts w:ascii="Times New Roman" w:hAnsi="Times New Roman" w:cs="Times New Roman"/>
          <w:sz w:val="28"/>
          <w:szCs w:val="28"/>
        </w:rPr>
        <w:t>- неосознанные мотивы (основано на полном непонимании смысла получаемой информации и полном отсутствии интереса к познавательному процессу).</w:t>
      </w:r>
    </w:p>
    <w:p w:rsidR="00BF57B3" w:rsidRPr="00BF57B3" w:rsidRDefault="00BF57B3" w:rsidP="00DA63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57B3">
        <w:rPr>
          <w:rFonts w:ascii="Times New Roman" w:hAnsi="Times New Roman" w:cs="Times New Roman"/>
          <w:sz w:val="28"/>
          <w:szCs w:val="28"/>
        </w:rPr>
        <w:t xml:space="preserve">Мотивация - система побуждений, вызывающих активность личности и определяющие ее направленность. Мотивация </w:t>
      </w:r>
      <w:proofErr w:type="gramStart"/>
      <w:r w:rsidRPr="00BF57B3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BF57B3">
        <w:rPr>
          <w:rFonts w:ascii="Times New Roman" w:hAnsi="Times New Roman" w:cs="Times New Roman"/>
          <w:sz w:val="28"/>
          <w:szCs w:val="28"/>
        </w:rPr>
        <w:t xml:space="preserve"> имеет свои источники в практической деятельности. Объект соответствует цели, причина - мотиву, потребность - поведению.</w:t>
      </w:r>
    </w:p>
    <w:p w:rsidR="00BF57B3" w:rsidRPr="00BF57B3" w:rsidRDefault="00BF57B3" w:rsidP="00DA63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57B3">
        <w:rPr>
          <w:rFonts w:ascii="Times New Roman" w:hAnsi="Times New Roman" w:cs="Times New Roman"/>
          <w:sz w:val="28"/>
          <w:szCs w:val="28"/>
        </w:rPr>
        <w:t>Учебная мотивация - это система побуждений, определяющих активность учащегося и её направленность на овладение способами действий, деятельности технологиями.</w:t>
      </w:r>
    </w:p>
    <w:p w:rsidR="00BF57B3" w:rsidRPr="00BF57B3" w:rsidRDefault="00BF57B3" w:rsidP="00DA63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57B3">
        <w:rPr>
          <w:rFonts w:ascii="Times New Roman" w:hAnsi="Times New Roman" w:cs="Times New Roman"/>
          <w:sz w:val="28"/>
          <w:szCs w:val="28"/>
        </w:rPr>
        <w:t>Познавательная мотивация - это система побуждений, определяющих активность учащегося и её направленность на знание: понятия, закономерности, законы, алгоритмы и др.</w:t>
      </w:r>
    </w:p>
    <w:p w:rsidR="00BF57B3" w:rsidRPr="00BF57B3" w:rsidRDefault="00BF57B3" w:rsidP="00DA63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57B3">
        <w:rPr>
          <w:rFonts w:ascii="Times New Roman" w:hAnsi="Times New Roman" w:cs="Times New Roman"/>
          <w:sz w:val="28"/>
          <w:szCs w:val="28"/>
        </w:rPr>
        <w:t>Средства обучения (педагогические средства) - все те материалы, с помощью которых преподаватель осуществляет обучающее воздействие (учебный процесс). К средствам обучения относятся предметы материальной и духовной культуры, которые используются при решении педагогических задач. Развитие мотивации студентов будет протекать быстрее, если обеспечивается соблюдение следующих педагогических условий:</w:t>
      </w:r>
    </w:p>
    <w:p w:rsidR="00BF57B3" w:rsidRPr="00BF57B3" w:rsidRDefault="00BF57B3" w:rsidP="00BF57B3">
      <w:pPr>
        <w:jc w:val="both"/>
        <w:rPr>
          <w:rFonts w:ascii="Times New Roman" w:hAnsi="Times New Roman" w:cs="Times New Roman"/>
          <w:sz w:val="28"/>
          <w:szCs w:val="28"/>
        </w:rPr>
      </w:pPr>
      <w:r w:rsidRPr="00BF57B3">
        <w:rPr>
          <w:rFonts w:ascii="Times New Roman" w:hAnsi="Times New Roman" w:cs="Times New Roman"/>
          <w:sz w:val="28"/>
          <w:szCs w:val="28"/>
        </w:rPr>
        <w:t xml:space="preserve">- способствующих осознанию перспективы будущей профессиональной деятельности, и созданию потребности овладения профессией; </w:t>
      </w:r>
    </w:p>
    <w:p w:rsidR="00BF57B3" w:rsidRPr="00BF57B3" w:rsidRDefault="00BF57B3" w:rsidP="00BF57B3">
      <w:pPr>
        <w:jc w:val="both"/>
        <w:rPr>
          <w:rFonts w:ascii="Times New Roman" w:hAnsi="Times New Roman" w:cs="Times New Roman"/>
          <w:sz w:val="28"/>
          <w:szCs w:val="28"/>
        </w:rPr>
      </w:pPr>
      <w:r w:rsidRPr="00BF57B3">
        <w:rPr>
          <w:rFonts w:ascii="Times New Roman" w:hAnsi="Times New Roman" w:cs="Times New Roman"/>
          <w:sz w:val="28"/>
          <w:szCs w:val="28"/>
        </w:rPr>
        <w:t xml:space="preserve">- обеспечить отбор и структурирование содержания учебного материала в соответствии с ФГОС СПО и квалификационными требованиями к подготовке специалистов среднего звена; </w:t>
      </w:r>
    </w:p>
    <w:p w:rsidR="00BF57B3" w:rsidRPr="00BF57B3" w:rsidRDefault="00BF57B3" w:rsidP="00BF57B3">
      <w:pPr>
        <w:jc w:val="both"/>
        <w:rPr>
          <w:rFonts w:ascii="Times New Roman" w:hAnsi="Times New Roman" w:cs="Times New Roman"/>
          <w:sz w:val="28"/>
          <w:szCs w:val="28"/>
        </w:rPr>
      </w:pPr>
      <w:r w:rsidRPr="00BF57B3">
        <w:rPr>
          <w:rFonts w:ascii="Times New Roman" w:hAnsi="Times New Roman" w:cs="Times New Roman"/>
          <w:sz w:val="28"/>
          <w:szCs w:val="28"/>
        </w:rPr>
        <w:t xml:space="preserve">- использовать </w:t>
      </w:r>
      <w:proofErr w:type="gramStart"/>
      <w:r w:rsidRPr="00BF57B3">
        <w:rPr>
          <w:rFonts w:ascii="Times New Roman" w:hAnsi="Times New Roman" w:cs="Times New Roman"/>
          <w:sz w:val="28"/>
          <w:szCs w:val="28"/>
        </w:rPr>
        <w:t>личностно-ориентированного</w:t>
      </w:r>
      <w:proofErr w:type="gramEnd"/>
      <w:r w:rsidRPr="00BF57B3">
        <w:rPr>
          <w:rFonts w:ascii="Times New Roman" w:hAnsi="Times New Roman" w:cs="Times New Roman"/>
          <w:sz w:val="28"/>
          <w:szCs w:val="28"/>
        </w:rPr>
        <w:t xml:space="preserve"> подход, обеспечивающий развитие мотивации студентов;</w:t>
      </w:r>
    </w:p>
    <w:p w:rsidR="00BF57B3" w:rsidRPr="00BF57B3" w:rsidRDefault="00BF57B3" w:rsidP="00BF57B3">
      <w:pPr>
        <w:jc w:val="both"/>
        <w:rPr>
          <w:rFonts w:ascii="Times New Roman" w:hAnsi="Times New Roman" w:cs="Times New Roman"/>
          <w:sz w:val="28"/>
          <w:szCs w:val="28"/>
        </w:rPr>
      </w:pPr>
      <w:r w:rsidRPr="00BF57B3">
        <w:rPr>
          <w:rFonts w:ascii="Times New Roman" w:hAnsi="Times New Roman" w:cs="Times New Roman"/>
          <w:sz w:val="28"/>
          <w:szCs w:val="28"/>
        </w:rPr>
        <w:lastRenderedPageBreak/>
        <w:t>- использовать современных педагогических средства обучения в комплексе с ориентацией на цели и задачи каждого урока, содержание изучаемой темы (предмета), и логике приводимых занятий и мероприятий. К современным средствам обучения относятся:</w:t>
      </w:r>
    </w:p>
    <w:p w:rsidR="00BF57B3" w:rsidRPr="00BF57B3" w:rsidRDefault="00BF57B3" w:rsidP="00BF57B3">
      <w:pPr>
        <w:jc w:val="both"/>
        <w:rPr>
          <w:rFonts w:ascii="Times New Roman" w:hAnsi="Times New Roman" w:cs="Times New Roman"/>
          <w:sz w:val="28"/>
          <w:szCs w:val="28"/>
        </w:rPr>
      </w:pPr>
      <w:r w:rsidRPr="00BF57B3">
        <w:rPr>
          <w:rFonts w:ascii="Times New Roman" w:hAnsi="Times New Roman" w:cs="Times New Roman"/>
          <w:sz w:val="28"/>
          <w:szCs w:val="28"/>
        </w:rPr>
        <w:t>- традиционные средства обучения (на печатной и непечатной основах, а также оборудование, приборы и инструменты для проведения натурных экспериментов и практических действий);</w:t>
      </w:r>
    </w:p>
    <w:p w:rsidR="00BF57B3" w:rsidRPr="00BF57B3" w:rsidRDefault="00BF57B3" w:rsidP="00BF57B3">
      <w:pPr>
        <w:jc w:val="both"/>
        <w:rPr>
          <w:rFonts w:ascii="Times New Roman" w:hAnsi="Times New Roman" w:cs="Times New Roman"/>
          <w:sz w:val="28"/>
          <w:szCs w:val="28"/>
        </w:rPr>
      </w:pPr>
      <w:r w:rsidRPr="00BF57B3">
        <w:rPr>
          <w:rFonts w:ascii="Times New Roman" w:hAnsi="Times New Roman" w:cs="Times New Roman"/>
          <w:sz w:val="28"/>
          <w:szCs w:val="28"/>
        </w:rPr>
        <w:t>- инновационные средства обучения (функционирующие на базе цифровых технологий).</w:t>
      </w:r>
    </w:p>
    <w:p w:rsidR="00BF57B3" w:rsidRPr="00BF57B3" w:rsidRDefault="00BF57B3" w:rsidP="00DA63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57B3">
        <w:rPr>
          <w:rFonts w:ascii="Times New Roman" w:hAnsi="Times New Roman" w:cs="Times New Roman"/>
          <w:sz w:val="28"/>
          <w:szCs w:val="28"/>
        </w:rPr>
        <w:t>Современные средства обучения призваны обеспечить создание учебной и предметно</w:t>
      </w:r>
      <w:r w:rsidR="008515E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BF57B3">
        <w:rPr>
          <w:rFonts w:ascii="Times New Roman" w:hAnsi="Times New Roman" w:cs="Times New Roman"/>
          <w:sz w:val="28"/>
          <w:szCs w:val="28"/>
        </w:rPr>
        <w:t>деятельностной</w:t>
      </w:r>
      <w:proofErr w:type="spellEnd"/>
      <w:r w:rsidRPr="00BF57B3">
        <w:rPr>
          <w:rFonts w:ascii="Times New Roman" w:hAnsi="Times New Roman" w:cs="Times New Roman"/>
          <w:sz w:val="28"/>
          <w:szCs w:val="28"/>
        </w:rPr>
        <w:t xml:space="preserve"> среды, содействующей: достижению планируемых результатов освоения предмета всеми обучающимися, в том числе учащимся с ограниченными возможностями здоровья; выявлению и развитию индивидуальных способностей обучающихся; работе с талантливыми и одаренными учащимися; использованию в образовательном процессе современных образовательных технологий </w:t>
      </w:r>
      <w:proofErr w:type="spellStart"/>
      <w:r w:rsidRPr="00BF57B3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BF57B3">
        <w:rPr>
          <w:rFonts w:ascii="Times New Roman" w:hAnsi="Times New Roman" w:cs="Times New Roman"/>
          <w:sz w:val="28"/>
          <w:szCs w:val="28"/>
        </w:rPr>
        <w:t xml:space="preserve"> типа; эффективной самостоятельной работе обучающихся.</w:t>
      </w:r>
      <w:proofErr w:type="gramEnd"/>
    </w:p>
    <w:p w:rsidR="00BF57B3" w:rsidRPr="00BF57B3" w:rsidRDefault="00BF57B3" w:rsidP="00DA63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57B3">
        <w:rPr>
          <w:rFonts w:ascii="Times New Roman" w:hAnsi="Times New Roman" w:cs="Times New Roman"/>
          <w:sz w:val="28"/>
          <w:szCs w:val="28"/>
        </w:rPr>
        <w:t>Образовательный процесс в учреждениях СПО строится в соответствии со спецификой его содержания и организации. Тем не менее, набор современных педагогических средств является исходным постулатам, который определяет результат образовательного процесса.</w:t>
      </w:r>
    </w:p>
    <w:p w:rsidR="00BF57B3" w:rsidRDefault="00BF57B3" w:rsidP="00DA63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57B3">
        <w:rPr>
          <w:rFonts w:ascii="Times New Roman" w:hAnsi="Times New Roman" w:cs="Times New Roman"/>
          <w:sz w:val="28"/>
          <w:szCs w:val="28"/>
        </w:rPr>
        <w:t>Педагогический эксперимент - это активное вмешательство исследователя в изучаемое им педагогическое явление с целью открытия закономерностей и изменения существующей практики.</w:t>
      </w:r>
    </w:p>
    <w:p w:rsidR="00D7398B" w:rsidRPr="009B26EA" w:rsidRDefault="009B26EA" w:rsidP="00D7398B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26EA">
        <w:rPr>
          <w:rFonts w:ascii="Times New Roman" w:hAnsi="Times New Roman" w:cs="Times New Roman"/>
          <w:b/>
          <w:sz w:val="28"/>
          <w:szCs w:val="28"/>
        </w:rPr>
        <w:t>Литература</w:t>
      </w:r>
      <w:r w:rsidR="00D7398B" w:rsidRPr="009B26EA">
        <w:rPr>
          <w:rFonts w:ascii="Times New Roman" w:hAnsi="Times New Roman" w:cs="Times New Roman"/>
          <w:b/>
          <w:sz w:val="28"/>
          <w:szCs w:val="28"/>
        </w:rPr>
        <w:t>:</w:t>
      </w:r>
    </w:p>
    <w:p w:rsidR="00D7398B" w:rsidRPr="00D7398B" w:rsidRDefault="009B26EA" w:rsidP="00D739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7398B" w:rsidRPr="00D7398B">
        <w:rPr>
          <w:rFonts w:ascii="Times New Roman" w:hAnsi="Times New Roman" w:cs="Times New Roman"/>
          <w:sz w:val="28"/>
          <w:szCs w:val="28"/>
        </w:rPr>
        <w:t>.Безрукова, В.С. Педагогика. Проективная педагогика. - Екатеринбург, 2016. - 344 с.</w:t>
      </w:r>
    </w:p>
    <w:p w:rsidR="00D7398B" w:rsidRPr="00D7398B" w:rsidRDefault="009B26EA" w:rsidP="00D739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7398B" w:rsidRPr="00D7398B">
        <w:rPr>
          <w:rFonts w:ascii="Times New Roman" w:hAnsi="Times New Roman" w:cs="Times New Roman"/>
          <w:sz w:val="28"/>
          <w:szCs w:val="28"/>
        </w:rPr>
        <w:t>.Бондаревская, Е.В. Смыслы и стратегии личностно ориентированного воспитания. - М., 2000. - 146 с.</w:t>
      </w:r>
    </w:p>
    <w:p w:rsidR="00D7398B" w:rsidRPr="00D7398B" w:rsidRDefault="009B26EA" w:rsidP="00D739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7398B" w:rsidRPr="00D7398B">
        <w:rPr>
          <w:rFonts w:ascii="Times New Roman" w:hAnsi="Times New Roman" w:cs="Times New Roman"/>
          <w:sz w:val="28"/>
          <w:szCs w:val="28"/>
        </w:rPr>
        <w:t>.Голуб, Г.Б. Метод проектов как технология формирования ключевых компетентностей учащихся. - Самара: ПРОФИ, 2013. - 236 с.</w:t>
      </w:r>
    </w:p>
    <w:p w:rsidR="00D7398B" w:rsidRPr="00D7398B" w:rsidRDefault="009B26EA" w:rsidP="00D739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7398B" w:rsidRPr="00D7398B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D7398B" w:rsidRPr="00D7398B">
        <w:rPr>
          <w:rFonts w:ascii="Times New Roman" w:hAnsi="Times New Roman" w:cs="Times New Roman"/>
          <w:sz w:val="28"/>
          <w:szCs w:val="28"/>
        </w:rPr>
        <w:t>Горчакова-Сибирская</w:t>
      </w:r>
      <w:proofErr w:type="gramEnd"/>
      <w:r w:rsidR="00D7398B" w:rsidRPr="00D7398B">
        <w:rPr>
          <w:rFonts w:ascii="Times New Roman" w:hAnsi="Times New Roman" w:cs="Times New Roman"/>
          <w:sz w:val="28"/>
          <w:szCs w:val="28"/>
        </w:rPr>
        <w:t>, М.П. Инновации в профессиональном образовании: педагогические технологии. - М., 2012. - 304 с.</w:t>
      </w:r>
    </w:p>
    <w:p w:rsidR="00D7398B" w:rsidRPr="00D7398B" w:rsidRDefault="009B26EA" w:rsidP="00D739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D7398B" w:rsidRPr="00D7398B">
        <w:rPr>
          <w:rFonts w:ascii="Times New Roman" w:hAnsi="Times New Roman" w:cs="Times New Roman"/>
          <w:sz w:val="28"/>
          <w:szCs w:val="28"/>
        </w:rPr>
        <w:t>.Ивлева, И.А. и др. Концептуальные основы построения системы качества профессионального образования. - СПб</w:t>
      </w:r>
      <w:proofErr w:type="gramStart"/>
      <w:r w:rsidR="00D7398B" w:rsidRPr="00D7398B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="00D7398B" w:rsidRPr="00D7398B">
        <w:rPr>
          <w:rFonts w:ascii="Times New Roman" w:hAnsi="Times New Roman" w:cs="Times New Roman"/>
          <w:sz w:val="28"/>
          <w:szCs w:val="28"/>
        </w:rPr>
        <w:t>Институт профессионального образования РАО, 2012. - 152 с.</w:t>
      </w:r>
    </w:p>
    <w:p w:rsidR="00D7398B" w:rsidRPr="00D7398B" w:rsidRDefault="009B26EA" w:rsidP="00D739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7398B" w:rsidRPr="00D7398B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D7398B" w:rsidRPr="00D7398B">
        <w:rPr>
          <w:rFonts w:ascii="Times New Roman" w:hAnsi="Times New Roman" w:cs="Times New Roman"/>
          <w:sz w:val="28"/>
          <w:szCs w:val="28"/>
        </w:rPr>
        <w:t>Кларин</w:t>
      </w:r>
      <w:proofErr w:type="gramEnd"/>
      <w:r w:rsidR="00D7398B" w:rsidRPr="00D7398B">
        <w:rPr>
          <w:rFonts w:ascii="Times New Roman" w:hAnsi="Times New Roman" w:cs="Times New Roman"/>
          <w:sz w:val="28"/>
          <w:szCs w:val="28"/>
        </w:rPr>
        <w:t>, М.В. Инновационные модели обучения в зарубежных педагогических поисках. - М., 2004. - 22 с.</w:t>
      </w:r>
    </w:p>
    <w:p w:rsidR="00D7398B" w:rsidRPr="00D7398B" w:rsidRDefault="009B26EA" w:rsidP="00D739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7398B" w:rsidRPr="00D7398B">
        <w:rPr>
          <w:rFonts w:ascii="Times New Roman" w:hAnsi="Times New Roman" w:cs="Times New Roman"/>
          <w:sz w:val="28"/>
          <w:szCs w:val="28"/>
        </w:rPr>
        <w:t>.Колеченко, А.К. Энциклопедия педагогических технологий. - СПб</w:t>
      </w:r>
      <w:proofErr w:type="gramStart"/>
      <w:r w:rsidR="00D7398B" w:rsidRPr="00D7398B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="00D7398B" w:rsidRPr="00D7398B">
        <w:rPr>
          <w:rFonts w:ascii="Times New Roman" w:hAnsi="Times New Roman" w:cs="Times New Roman"/>
          <w:sz w:val="28"/>
          <w:szCs w:val="28"/>
        </w:rPr>
        <w:t>КАРО, 2008. - 368 с.</w:t>
      </w:r>
    </w:p>
    <w:p w:rsidR="00D7398B" w:rsidRPr="00D7398B" w:rsidRDefault="009B26EA" w:rsidP="00D739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D7398B" w:rsidRPr="00D7398B">
        <w:rPr>
          <w:rFonts w:ascii="Times New Roman" w:hAnsi="Times New Roman" w:cs="Times New Roman"/>
          <w:sz w:val="28"/>
          <w:szCs w:val="28"/>
        </w:rPr>
        <w:t xml:space="preserve">.Кыверялг, А.А. Методы исследования в профессиональной педагогике. - </w:t>
      </w:r>
      <w:proofErr w:type="spellStart"/>
      <w:r w:rsidR="00D7398B" w:rsidRPr="00D7398B">
        <w:rPr>
          <w:rFonts w:ascii="Times New Roman" w:hAnsi="Times New Roman" w:cs="Times New Roman"/>
          <w:sz w:val="28"/>
          <w:szCs w:val="28"/>
        </w:rPr>
        <w:t>Таллин</w:t>
      </w:r>
      <w:proofErr w:type="spellEnd"/>
      <w:r w:rsidR="00D7398B" w:rsidRPr="00D7398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D7398B" w:rsidRPr="00D7398B">
        <w:rPr>
          <w:rFonts w:ascii="Times New Roman" w:hAnsi="Times New Roman" w:cs="Times New Roman"/>
          <w:sz w:val="28"/>
          <w:szCs w:val="28"/>
        </w:rPr>
        <w:t>Валгус</w:t>
      </w:r>
      <w:proofErr w:type="spellEnd"/>
      <w:r w:rsidR="00D7398B" w:rsidRPr="00D7398B">
        <w:rPr>
          <w:rFonts w:ascii="Times New Roman" w:hAnsi="Times New Roman" w:cs="Times New Roman"/>
          <w:sz w:val="28"/>
          <w:szCs w:val="28"/>
        </w:rPr>
        <w:t>, 2014. - 334 с.</w:t>
      </w:r>
    </w:p>
    <w:p w:rsidR="00D7398B" w:rsidRPr="00D7398B" w:rsidRDefault="009B26EA" w:rsidP="00D739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7398B" w:rsidRPr="00D7398B">
        <w:rPr>
          <w:rFonts w:ascii="Times New Roman" w:hAnsi="Times New Roman" w:cs="Times New Roman"/>
          <w:sz w:val="28"/>
          <w:szCs w:val="28"/>
        </w:rPr>
        <w:t>.Левина, М.М. Технологии профессионального педагогического образования. - М.: Издательский центр "Академия", 2011. - 272 с.</w:t>
      </w:r>
    </w:p>
    <w:p w:rsidR="00D7398B" w:rsidRPr="00D7398B" w:rsidRDefault="009B26EA" w:rsidP="00D739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D7398B" w:rsidRPr="00D7398B">
        <w:rPr>
          <w:rFonts w:ascii="Times New Roman" w:hAnsi="Times New Roman" w:cs="Times New Roman"/>
          <w:sz w:val="28"/>
          <w:szCs w:val="28"/>
        </w:rPr>
        <w:t>.Левитес, Д.Г. Практика обучения: Современные образовательные технологии. - Воронеж: НПО "МОДЭК", 2013. - 288 с.</w:t>
      </w:r>
    </w:p>
    <w:p w:rsidR="00D7398B" w:rsidRPr="00D7398B" w:rsidRDefault="009B26EA" w:rsidP="00D739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D7398B" w:rsidRPr="00D7398B">
        <w:rPr>
          <w:rFonts w:ascii="Times New Roman" w:hAnsi="Times New Roman" w:cs="Times New Roman"/>
          <w:sz w:val="28"/>
          <w:szCs w:val="28"/>
        </w:rPr>
        <w:t>.Пахомова, Н.Ю. Метод учебного проекта в образовательном учреждении. - М.: АРКТИ, 2003. - 110 с.</w:t>
      </w:r>
    </w:p>
    <w:p w:rsidR="00D7398B" w:rsidRPr="00D7398B" w:rsidRDefault="009B26EA" w:rsidP="00D739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D7398B" w:rsidRPr="00D7398B">
        <w:rPr>
          <w:rFonts w:ascii="Times New Roman" w:hAnsi="Times New Roman" w:cs="Times New Roman"/>
          <w:sz w:val="28"/>
          <w:szCs w:val="28"/>
        </w:rPr>
        <w:t>.Полат, Е.С. Новые педагогические и информационные технологии в системе образования. - М.: Издательский центр "Академия", 2014. - 224 с.</w:t>
      </w:r>
    </w:p>
    <w:p w:rsidR="00D7398B" w:rsidRPr="00D7398B" w:rsidRDefault="009B26EA" w:rsidP="00D739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7398B" w:rsidRPr="00D7398B">
        <w:rPr>
          <w:rFonts w:ascii="Times New Roman" w:hAnsi="Times New Roman" w:cs="Times New Roman"/>
          <w:sz w:val="28"/>
          <w:szCs w:val="28"/>
        </w:rPr>
        <w:t>3.Полат, Е.С. Современные педагогические и информационные технологии в системе образования. - М.: Издательский центр "Академия", 2014. - 368 с.</w:t>
      </w:r>
    </w:p>
    <w:p w:rsidR="00D7398B" w:rsidRPr="00D7398B" w:rsidRDefault="009B26EA" w:rsidP="00D739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7398B" w:rsidRPr="00D7398B">
        <w:rPr>
          <w:rFonts w:ascii="Times New Roman" w:hAnsi="Times New Roman" w:cs="Times New Roman"/>
          <w:sz w:val="28"/>
          <w:szCs w:val="28"/>
        </w:rPr>
        <w:t>4.Селевко, Г.К. Современные образовательные технологии. - М.: "Народное образование", 2008. - 256 с.</w:t>
      </w:r>
    </w:p>
    <w:p w:rsidR="00D7398B" w:rsidRPr="00D7398B" w:rsidRDefault="009B26EA" w:rsidP="00D739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D7398B" w:rsidRPr="00D7398B">
        <w:rPr>
          <w:rFonts w:ascii="Times New Roman" w:hAnsi="Times New Roman" w:cs="Times New Roman"/>
          <w:sz w:val="28"/>
          <w:szCs w:val="28"/>
        </w:rPr>
        <w:t>.Сериков, В.В. Образование и личность. Теория и практика проектирования педагогических систем. - М.: Издательская корпорация "Логос", 2009. - 272 с.</w:t>
      </w:r>
    </w:p>
    <w:p w:rsidR="00D7398B" w:rsidRPr="00D7398B" w:rsidRDefault="00D7398B" w:rsidP="00D739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7398B" w:rsidRPr="00D7398B" w:rsidRDefault="00D7398B" w:rsidP="00D739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7398B" w:rsidRPr="00BF57B3" w:rsidRDefault="00D7398B" w:rsidP="00DA63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D7398B" w:rsidRPr="00BF5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11"/>
    <w:rsid w:val="00005658"/>
    <w:rsid w:val="00021809"/>
    <w:rsid w:val="002008E6"/>
    <w:rsid w:val="008515ED"/>
    <w:rsid w:val="009B26EA"/>
    <w:rsid w:val="00BF57B3"/>
    <w:rsid w:val="00D7398B"/>
    <w:rsid w:val="00DA63B7"/>
    <w:rsid w:val="00F81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7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7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974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8</cp:revision>
  <dcterms:created xsi:type="dcterms:W3CDTF">2018-04-13T18:20:00Z</dcterms:created>
  <dcterms:modified xsi:type="dcterms:W3CDTF">2023-01-31T20:03:00Z</dcterms:modified>
</cp:coreProperties>
</file>