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5B1" w:rsidRPr="00CC7D14" w:rsidRDefault="004915B1" w:rsidP="004915B1">
      <w:pPr>
        <w:pStyle w:val="a3"/>
        <w:spacing w:before="0" w:beforeAutospacing="0" w:after="240" w:afterAutospacing="0" w:line="360" w:lineRule="auto"/>
        <w:jc w:val="both"/>
        <w:rPr>
          <w:b/>
          <w:iCs/>
          <w:color w:val="010101"/>
          <w:sz w:val="28"/>
          <w:szCs w:val="28"/>
          <w:u w:val="single"/>
        </w:rPr>
      </w:pPr>
      <w:r w:rsidRPr="00CC7D14">
        <w:rPr>
          <w:b/>
          <w:iCs/>
          <w:color w:val="010101"/>
          <w:sz w:val="28"/>
          <w:szCs w:val="28"/>
          <w:u w:val="single"/>
        </w:rPr>
        <w:t>«Развитие творческих способностей у детей младшего школьного возраста в условиях ГПД»</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«Правильно организовать воспитание в младшем школьном возрасте – это значит добиться того, чтобы каждый ребенок раскрыл себя именно в той деятельности, которая в наибольшей мере соответствует его задаткам» В. А. Сухомлинский</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Предпосылками возникновения и становления опыта являются сложившиеся противоречия: с одной стороны, сегодня четко осознается необходимость повысить внимание к процессу формирования личности, дать ей возможность свободного творческого развития, т.к. в условиях стремительно развивающегося мира, увеличения и постоянного обновления информации, важно уметь самостоятельно развиваться, совершенствоваться и созидать; с другой стороны, особенности  работы в группе продленного дня предоставляют большие возможности для развития творчества, однако мало специальных работ, посвященных выявлению педагогических условий, обеспечивающих реализацию этих возможностей. Поэтому в данной ситуации считаю необходимым создание и практическое применение системы занятий, направленной на активизацию и развитие творческих способностей у младших школьник в процессе разнообразной деятельности в условиях группы продленного дня.</w:t>
      </w:r>
    </w:p>
    <w:p w:rsidR="004915B1" w:rsidRPr="004915B1" w:rsidRDefault="004915B1" w:rsidP="004915B1">
      <w:pPr>
        <w:pStyle w:val="a3"/>
        <w:spacing w:before="0" w:beforeAutospacing="0" w:after="240" w:afterAutospacing="0" w:line="360" w:lineRule="auto"/>
        <w:jc w:val="both"/>
        <w:rPr>
          <w:color w:val="010101"/>
          <w:sz w:val="28"/>
          <w:szCs w:val="28"/>
        </w:rPr>
      </w:pPr>
      <w:proofErr w:type="spellStart"/>
      <w:r w:rsidRPr="004915B1">
        <w:rPr>
          <w:color w:val="010101"/>
          <w:sz w:val="28"/>
          <w:szCs w:val="28"/>
        </w:rPr>
        <w:t>Основнойцелью</w:t>
      </w:r>
      <w:proofErr w:type="spellEnd"/>
      <w:r w:rsidRPr="004915B1">
        <w:rPr>
          <w:color w:val="010101"/>
          <w:sz w:val="28"/>
          <w:szCs w:val="28"/>
        </w:rPr>
        <w:t> моей педагогической деятельности является создание условий для формирования творческой личности, активной и самостоятельной, через включение в систему творческих занятий и положительной мотивации творческой деятельности, индивидуальный подход к развитию каждого воспитанника.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Достигнуть творческого развития каждого ребенка можно за счет использования разнообразных видов творческой деятельности, активизации </w:t>
      </w:r>
      <w:r w:rsidRPr="004915B1">
        <w:rPr>
          <w:color w:val="010101"/>
          <w:sz w:val="28"/>
          <w:szCs w:val="28"/>
        </w:rPr>
        <w:lastRenderedPageBreak/>
        <w:t>творческого мышления в учебной деятельности и на прогулке, во время игры.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Актуальность и перспективность опыта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Современный мир выдвигает новые требования к личности человека. Если раньше школа требовала усвоения некоего базиса знаний, то современная школа постепенно меняет свои приоритеты.</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«Наше общество является развивающимся, которому нужны образованные, нравственные и предприимчивые люди, которые могут самостоятельно принимать ответственные решения в ситуации выбора».  Так говорится в концепции модернизации российского образования.     </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Федеральный компонент государственного стандарта начального общего образования направлен на реализацию качественно новой личностно-ориентированной развивающей модели массовой школы и призван обеспечить выполнение основных целей, среди которых называется развитие личности школьника, его творческих способностей, интереса к учению, формируется желание и умение учиться.  В соответствии с ФГОС НОО в школах организуется внеурочная деятельность, одним из направлений которой является улучшение условий для развития ребенка и учет его индивидуальных особенностей. В школе с наличием ГПД внеурочная деятельность в основном реализуется воспитателем. Соответственно школа должна создать условия для всестороннего развития детей, их познавательных интересов, навыков самообразования и, конечно, творческих способностей.</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«Творчество обязательно должно являться нормальным и постоянным спутником детского развития». (Б.В.Давыдов). Творческое начало рождает в ребенке живую фантазию, воображение. В процессе творчества у него возникает интерес не только к результату, но и в первую очередь к процессу деятельности, в которой ученик открывает что-то новое для себя </w:t>
      </w:r>
      <w:r w:rsidRPr="004915B1">
        <w:rPr>
          <w:color w:val="010101"/>
          <w:sz w:val="28"/>
          <w:szCs w:val="28"/>
        </w:rPr>
        <w:lastRenderedPageBreak/>
        <w:t>самого. В основе творчества лежит умение комбинировать старое в новые сочетания. Творчество дает переживание своей целостности, оно отражает внутренний мир ребенка, его стремления, желания. В момент творчества человек наиболее полно осознает себя как личность.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Благоприятными условиями для формирования творческих способностей младших школьников является разнообразная деятельность в условиях группы продленного дня. В группе гибкая структура планирования, которая позволяет вносить коррективы в процесс деятельности, создаются условия для большей свободы творчества. Деятельность детей в группе продленного дня разнообразна и включает занятия, как в помещении, так и на улице, соответственно расширяется пространство и возможности для творчества. В группе находятся дети разного возраста, а это создает базу для обмена опытом, знаниями, практическими умениями и навыками. </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w:t>
      </w:r>
      <w:r w:rsidRPr="004915B1">
        <w:rPr>
          <w:i/>
          <w:iCs/>
          <w:color w:val="010101"/>
          <w:sz w:val="28"/>
          <w:szCs w:val="28"/>
        </w:rPr>
        <w:t>Концептуальность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Источником новизны является углубленная работа по развитию творческих способностей учащихся через включение в систему творческих занятий в условиях группы продленного дня: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1.     Разработка планирования на основе </w:t>
      </w:r>
      <w:proofErr w:type="spellStart"/>
      <w:r w:rsidRPr="004915B1">
        <w:rPr>
          <w:color w:val="010101"/>
          <w:sz w:val="28"/>
          <w:szCs w:val="28"/>
        </w:rPr>
        <w:t>деятельностного</w:t>
      </w:r>
      <w:proofErr w:type="spellEnd"/>
      <w:r w:rsidRPr="004915B1">
        <w:rPr>
          <w:color w:val="010101"/>
          <w:sz w:val="28"/>
          <w:szCs w:val="28"/>
        </w:rPr>
        <w:t xml:space="preserve"> подхода, включающего художественно-творческую, познавательную, </w:t>
      </w:r>
      <w:proofErr w:type="spellStart"/>
      <w:r w:rsidRPr="004915B1">
        <w:rPr>
          <w:color w:val="010101"/>
          <w:sz w:val="28"/>
          <w:szCs w:val="28"/>
        </w:rPr>
        <w:t>физкультурно</w:t>
      </w:r>
      <w:proofErr w:type="spellEnd"/>
      <w:r w:rsidRPr="004915B1">
        <w:rPr>
          <w:color w:val="010101"/>
          <w:sz w:val="28"/>
          <w:szCs w:val="28"/>
        </w:rPr>
        <w:t xml:space="preserve"> – оздоровительную, коммуникативную, игровые виды деятельности.</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 xml:space="preserve">2.     Использование методов, приемов, форм организации внеурочной, игровой, воспитательной и </w:t>
      </w:r>
      <w:proofErr w:type="spellStart"/>
      <w:r w:rsidRPr="004915B1">
        <w:rPr>
          <w:color w:val="010101"/>
          <w:sz w:val="28"/>
          <w:szCs w:val="28"/>
        </w:rPr>
        <w:t>досуговой</w:t>
      </w:r>
      <w:proofErr w:type="spellEnd"/>
      <w:r w:rsidRPr="004915B1">
        <w:rPr>
          <w:color w:val="010101"/>
          <w:sz w:val="28"/>
          <w:szCs w:val="28"/>
        </w:rPr>
        <w:t xml:space="preserve"> деятельности, побуждающих детей к проявлению творческого мышления, воображения.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3.     Создание психологически комфортной обстановки в творческой деятельности с опорой на принципы гуманизма (свобода творчества, ситуации успеха, доброжелательность).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4.     Опора на природные способности учеников, что является отражением принципа индивидуального подхода к каждому ребенку.</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Теоретическая база опыта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Опыт имеет теоретическое обоснование, позволяющее грамотно организовать процесс развития творческих способностей младших школьников в условиях группы продленного дня.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Творчество – это </w:t>
      </w:r>
      <w:proofErr w:type="gramStart"/>
      <w:r w:rsidRPr="004915B1">
        <w:rPr>
          <w:color w:val="010101"/>
          <w:sz w:val="28"/>
          <w:szCs w:val="28"/>
        </w:rPr>
        <w:t>способность, включающая в себя целую</w:t>
      </w:r>
      <w:proofErr w:type="gramEnd"/>
      <w:r w:rsidRPr="004915B1">
        <w:rPr>
          <w:color w:val="010101"/>
          <w:sz w:val="28"/>
          <w:szCs w:val="28"/>
        </w:rPr>
        <w:t xml:space="preserve"> систему взаимосвязанных способностей-элементов: воображение, ассоциативность, фантазия, мечтательность (Л.С. </w:t>
      </w:r>
      <w:proofErr w:type="spellStart"/>
      <w:r w:rsidRPr="004915B1">
        <w:rPr>
          <w:color w:val="010101"/>
          <w:sz w:val="28"/>
          <w:szCs w:val="28"/>
        </w:rPr>
        <w:t>Выготский</w:t>
      </w:r>
      <w:proofErr w:type="spellEnd"/>
      <w:r w:rsidRPr="004915B1">
        <w:rPr>
          <w:color w:val="010101"/>
          <w:sz w:val="28"/>
          <w:szCs w:val="28"/>
        </w:rPr>
        <w:t xml:space="preserve">, Я.А. Пономарев, Д. Б. </w:t>
      </w:r>
      <w:proofErr w:type="spellStart"/>
      <w:r w:rsidRPr="004915B1">
        <w:rPr>
          <w:color w:val="010101"/>
          <w:sz w:val="28"/>
          <w:szCs w:val="28"/>
        </w:rPr>
        <w:t>Эльконин</w:t>
      </w:r>
      <w:proofErr w:type="spellEnd"/>
      <w:r w:rsidRPr="004915B1">
        <w:rPr>
          <w:color w:val="010101"/>
          <w:sz w:val="28"/>
          <w:szCs w:val="28"/>
        </w:rPr>
        <w:t>, А.И. Леонтьев).</w:t>
      </w:r>
    </w:p>
    <w:p w:rsidR="004915B1" w:rsidRPr="004915B1" w:rsidRDefault="004915B1" w:rsidP="004915B1">
      <w:pPr>
        <w:pStyle w:val="a3"/>
        <w:spacing w:before="0" w:beforeAutospacing="0" w:after="240" w:afterAutospacing="0" w:line="360" w:lineRule="auto"/>
        <w:jc w:val="both"/>
        <w:rPr>
          <w:color w:val="010101"/>
          <w:sz w:val="28"/>
          <w:szCs w:val="28"/>
        </w:rPr>
      </w:pPr>
      <w:proofErr w:type="gramStart"/>
      <w:r w:rsidRPr="004915B1">
        <w:rPr>
          <w:color w:val="010101"/>
          <w:sz w:val="28"/>
          <w:szCs w:val="28"/>
        </w:rPr>
        <w:t xml:space="preserve">Большой вклад в разработку проблем способностей, творческого мышления внесли психологи, как Б.М. Теплов, С.Л.Рубинштейн, Б.Г.Ананьев, Н.С. </w:t>
      </w:r>
      <w:proofErr w:type="spellStart"/>
      <w:r w:rsidRPr="004915B1">
        <w:rPr>
          <w:color w:val="010101"/>
          <w:sz w:val="28"/>
          <w:szCs w:val="28"/>
        </w:rPr>
        <w:t>Лейтес</w:t>
      </w:r>
      <w:proofErr w:type="spellEnd"/>
      <w:r w:rsidRPr="004915B1">
        <w:rPr>
          <w:color w:val="010101"/>
          <w:sz w:val="28"/>
          <w:szCs w:val="28"/>
        </w:rPr>
        <w:t xml:space="preserve">, </w:t>
      </w:r>
      <w:proofErr w:type="spellStart"/>
      <w:r w:rsidRPr="004915B1">
        <w:rPr>
          <w:color w:val="010101"/>
          <w:sz w:val="28"/>
          <w:szCs w:val="28"/>
        </w:rPr>
        <w:t>В.А.Крутецкий</w:t>
      </w:r>
      <w:proofErr w:type="spellEnd"/>
      <w:r w:rsidRPr="004915B1">
        <w:rPr>
          <w:color w:val="010101"/>
          <w:sz w:val="28"/>
          <w:szCs w:val="28"/>
        </w:rPr>
        <w:t xml:space="preserve">, А.Г.Ковалев, К.К. Платонов, А.М.Матюшкин, </w:t>
      </w:r>
      <w:proofErr w:type="spellStart"/>
      <w:r w:rsidRPr="004915B1">
        <w:rPr>
          <w:color w:val="010101"/>
          <w:sz w:val="28"/>
          <w:szCs w:val="28"/>
        </w:rPr>
        <w:t>В.Д.Шадриков</w:t>
      </w:r>
      <w:proofErr w:type="spellEnd"/>
      <w:r w:rsidRPr="004915B1">
        <w:rPr>
          <w:color w:val="010101"/>
          <w:sz w:val="28"/>
          <w:szCs w:val="28"/>
        </w:rPr>
        <w:t xml:space="preserve">, Ю.Д.Бабаева, В.Н.Дружинин, И.И.Ильясов, В.И. Панов, И.В. </w:t>
      </w:r>
      <w:proofErr w:type="spellStart"/>
      <w:r w:rsidRPr="004915B1">
        <w:rPr>
          <w:color w:val="010101"/>
          <w:sz w:val="28"/>
          <w:szCs w:val="28"/>
        </w:rPr>
        <w:t>Калиш</w:t>
      </w:r>
      <w:proofErr w:type="spellEnd"/>
      <w:r w:rsidRPr="004915B1">
        <w:rPr>
          <w:color w:val="010101"/>
          <w:sz w:val="28"/>
          <w:szCs w:val="28"/>
        </w:rPr>
        <w:t>, М.А.Холодная, Н.Б.Шумакова, В.</w:t>
      </w:r>
      <w:proofErr w:type="gramEnd"/>
      <w:r w:rsidRPr="004915B1">
        <w:rPr>
          <w:color w:val="010101"/>
          <w:sz w:val="28"/>
          <w:szCs w:val="28"/>
        </w:rPr>
        <w:t>С.Юркевич и другие.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Если обратиться к “Толковому словарю русского языка” С.И. Ожегова, у него понятие “способность” рассматривается так: способность – природная одаренность талантливость.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Мне близко определение Б.М. Теплова. В понятии «способность», по его мысли, заключены три идеи: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индивидуально-психологические особенности, отличающие одного от другого человека;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не всякие, вообще индивидуальные особенности, а лишь которые имеют отношение к успешности выполнения какой-либо деятельности или многих деятельностей;</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 понятие не сводится к тем знаниям, навыкам или умениям, которые уже выработаны у данного человека.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Способности творческие – система свойств и особенностей личности, характер, степень их соответствия, требующих определенного вида творческой деятельности и обуславливающий уровень ее результативности. Это умение сопоставлять, анализировать, комбинировать, находить связь. Развитие у учеников творческих способностей – составная часть воспитания. Творческие способности развиваются на основе продуктивного мышления, глубоких знаний в определенной области, практического опыта, интереса к делу.</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Таким образом, развитие творческих способностей становится жизненно важной проблемой, актуальной во все времена.</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Важность творческого компонента именно для будущего человечества подчеркивал </w:t>
      </w:r>
      <w:proofErr w:type="spellStart"/>
      <w:r w:rsidRPr="004915B1">
        <w:rPr>
          <w:color w:val="010101"/>
          <w:sz w:val="28"/>
          <w:szCs w:val="28"/>
        </w:rPr>
        <w:t>Выготский</w:t>
      </w:r>
      <w:proofErr w:type="spellEnd"/>
      <w:r w:rsidRPr="004915B1">
        <w:rPr>
          <w:color w:val="010101"/>
          <w:sz w:val="28"/>
          <w:szCs w:val="28"/>
        </w:rPr>
        <w:t xml:space="preserve"> Л.С.. В своей работе «Воображение и творчество в детском возрасте» он пишет: «Если бы деятельность человека ограничивалась воспроизведением только старого, то человек был бы существом, обращенным только к прошлому, и умел бы приспособляться к будущему только постольку, поскольку оно воспроизводит это прошлое.  Именно творческая деятельность делает человека существом, обращенным к будущему, созидающим его и видоизменяющим свое настоящее</w:t>
      </w:r>
      <w:proofErr w:type="gramStart"/>
      <w:r w:rsidRPr="004915B1">
        <w:rPr>
          <w:color w:val="010101"/>
          <w:sz w:val="28"/>
          <w:szCs w:val="28"/>
        </w:rPr>
        <w:t>.»</w:t>
      </w:r>
      <w:proofErr w:type="gramEnd"/>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Творческое начало рождает в ребенке живую фантазию, живое воображение. Для развития творческих способностей необходимо знать не только структуру этих высших способностей к творчеству, но и самого ребенка. При этом нужно ориентироваться в диапазоне индивидуальных различий, одни из которых надо учитывать и адаптироваться к ним, другие воспитывать, а третьи развивать в направленной деятельности.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Именно эти принципы заключает в </w:t>
      </w:r>
      <w:proofErr w:type="spellStart"/>
      <w:r w:rsidRPr="004915B1">
        <w:rPr>
          <w:color w:val="010101"/>
          <w:sz w:val="28"/>
          <w:szCs w:val="28"/>
        </w:rPr>
        <w:t>себегуманно-личностный</w:t>
      </w:r>
      <w:proofErr w:type="spellEnd"/>
      <w:r w:rsidRPr="004915B1">
        <w:rPr>
          <w:color w:val="010101"/>
          <w:sz w:val="28"/>
          <w:szCs w:val="28"/>
        </w:rPr>
        <w:t xml:space="preserve"> подход к обучению и воспитанию Ш.А. </w:t>
      </w:r>
      <w:proofErr w:type="spellStart"/>
      <w:r w:rsidRPr="004915B1">
        <w:rPr>
          <w:color w:val="010101"/>
          <w:sz w:val="28"/>
          <w:szCs w:val="28"/>
        </w:rPr>
        <w:t>Амонашвили</w:t>
      </w:r>
      <w:proofErr w:type="spellEnd"/>
      <w:r w:rsidRPr="004915B1">
        <w:rPr>
          <w:color w:val="010101"/>
          <w:sz w:val="28"/>
          <w:szCs w:val="28"/>
        </w:rPr>
        <w:t>.</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 Перед школой всегда стоит цель: создать условия для формирования личности, способной к творчеству и готовой обслуживать современное общество. Поэтому начальная школа, работающая на будущее, должна быть ориентирована на развитие творческих способностей личности. Младший школьный возраст характеризуется активизацией функций воображения, сначала воссоздающего, а затем и творческого и является наиболее благоприятным для развития воображения и творчества личности.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В своей работе я опираюсь </w:t>
      </w:r>
      <w:proofErr w:type="gramStart"/>
      <w:r w:rsidRPr="004915B1">
        <w:rPr>
          <w:color w:val="010101"/>
          <w:sz w:val="28"/>
          <w:szCs w:val="28"/>
        </w:rPr>
        <w:t>на</w:t>
      </w:r>
      <w:proofErr w:type="gramEnd"/>
      <w:r w:rsidRPr="004915B1">
        <w:rPr>
          <w:color w:val="010101"/>
          <w:sz w:val="28"/>
          <w:szCs w:val="28"/>
        </w:rPr>
        <w:t>:</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w:t>
      </w:r>
      <w:proofErr w:type="spellStart"/>
      <w:r w:rsidRPr="004915B1">
        <w:rPr>
          <w:color w:val="010101"/>
          <w:sz w:val="28"/>
          <w:szCs w:val="28"/>
        </w:rPr>
        <w:t>Деятельностный</w:t>
      </w:r>
      <w:proofErr w:type="spellEnd"/>
      <w:r w:rsidRPr="004915B1">
        <w:rPr>
          <w:color w:val="010101"/>
          <w:sz w:val="28"/>
          <w:szCs w:val="28"/>
        </w:rPr>
        <w:t xml:space="preserve"> подход в воспитании (Л.С. </w:t>
      </w:r>
      <w:proofErr w:type="spellStart"/>
      <w:r w:rsidRPr="004915B1">
        <w:rPr>
          <w:color w:val="010101"/>
          <w:sz w:val="28"/>
          <w:szCs w:val="28"/>
        </w:rPr>
        <w:t>Выготский</w:t>
      </w:r>
      <w:proofErr w:type="spellEnd"/>
      <w:r w:rsidRPr="004915B1">
        <w:rPr>
          <w:color w:val="010101"/>
          <w:sz w:val="28"/>
          <w:szCs w:val="28"/>
        </w:rPr>
        <w:t xml:space="preserve">, А.Н. Леонтьев, </w:t>
      </w:r>
      <w:proofErr w:type="spellStart"/>
      <w:r w:rsidRPr="004915B1">
        <w:rPr>
          <w:color w:val="010101"/>
          <w:sz w:val="28"/>
          <w:szCs w:val="28"/>
        </w:rPr>
        <w:t>Щуркова</w:t>
      </w:r>
      <w:proofErr w:type="spellEnd"/>
      <w:r w:rsidRPr="004915B1">
        <w:rPr>
          <w:color w:val="010101"/>
          <w:sz w:val="28"/>
          <w:szCs w:val="28"/>
        </w:rPr>
        <w:t xml:space="preserve"> Н.Е.), согласно которому должны быть использованы разнообразные виды деятельности: познавательная, ценностно-ориентировочная, трудовая, художественно-творческая, физкультурно-оздоровительная, коммуникативная, игровая.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Гуманно личностную технологию Ш.А. </w:t>
      </w:r>
      <w:proofErr w:type="spellStart"/>
      <w:r w:rsidRPr="004915B1">
        <w:rPr>
          <w:color w:val="010101"/>
          <w:sz w:val="28"/>
          <w:szCs w:val="28"/>
        </w:rPr>
        <w:t>Амонашвили</w:t>
      </w:r>
      <w:proofErr w:type="spellEnd"/>
      <w:r w:rsidRPr="004915B1">
        <w:rPr>
          <w:color w:val="010101"/>
          <w:sz w:val="28"/>
          <w:szCs w:val="28"/>
        </w:rPr>
        <w:t xml:space="preserve">, В.А. Сухомлинского, которая </w:t>
      </w:r>
      <w:proofErr w:type="gramStart"/>
      <w:r w:rsidRPr="004915B1">
        <w:rPr>
          <w:color w:val="010101"/>
          <w:sz w:val="28"/>
          <w:szCs w:val="28"/>
        </w:rPr>
        <w:t>отличается</w:t>
      </w:r>
      <w:proofErr w:type="gramEnd"/>
      <w:r w:rsidRPr="004915B1">
        <w:rPr>
          <w:color w:val="010101"/>
          <w:sz w:val="28"/>
          <w:szCs w:val="28"/>
        </w:rPr>
        <w:t xml:space="preserve"> прежде всего своей гуманистической сущностью, психотерапевтической направленностью на поддержку личности, помощь ей, оптимистическую веру в его творческие силы, отвергая принуждение.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Технология </w:t>
      </w:r>
      <w:proofErr w:type="spellStart"/>
      <w:r w:rsidRPr="004915B1">
        <w:rPr>
          <w:color w:val="010101"/>
          <w:sz w:val="28"/>
          <w:szCs w:val="28"/>
        </w:rPr>
        <w:t>природосообразности</w:t>
      </w:r>
      <w:proofErr w:type="spellEnd"/>
      <w:r w:rsidRPr="004915B1">
        <w:rPr>
          <w:color w:val="010101"/>
          <w:sz w:val="28"/>
          <w:szCs w:val="28"/>
        </w:rPr>
        <w:t xml:space="preserve"> М. </w:t>
      </w:r>
      <w:proofErr w:type="spellStart"/>
      <w:r w:rsidRPr="004915B1">
        <w:rPr>
          <w:color w:val="010101"/>
          <w:sz w:val="28"/>
          <w:szCs w:val="28"/>
        </w:rPr>
        <w:t>Монтессори</w:t>
      </w:r>
      <w:proofErr w:type="spellEnd"/>
      <w:r w:rsidRPr="004915B1">
        <w:rPr>
          <w:color w:val="010101"/>
          <w:sz w:val="28"/>
          <w:szCs w:val="28"/>
        </w:rPr>
        <w:t>, в которой развитие детей опирается на их естественное развитие.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Игровые технологии (Иванов И.П.).</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Технология развивающего обучения </w:t>
      </w:r>
      <w:proofErr w:type="spellStart"/>
      <w:r w:rsidRPr="004915B1">
        <w:rPr>
          <w:color w:val="010101"/>
          <w:sz w:val="28"/>
          <w:szCs w:val="28"/>
        </w:rPr>
        <w:t>Эльконина</w:t>
      </w:r>
      <w:proofErr w:type="spellEnd"/>
      <w:r w:rsidRPr="004915B1">
        <w:rPr>
          <w:color w:val="010101"/>
          <w:sz w:val="28"/>
          <w:szCs w:val="28"/>
        </w:rPr>
        <w:t xml:space="preserve"> Д.Б., Давыдова В.В., </w:t>
      </w:r>
      <w:proofErr w:type="spellStart"/>
      <w:r w:rsidRPr="004915B1">
        <w:rPr>
          <w:color w:val="010101"/>
          <w:sz w:val="28"/>
          <w:szCs w:val="28"/>
        </w:rPr>
        <w:t>Выготского</w:t>
      </w:r>
      <w:proofErr w:type="spellEnd"/>
      <w:r w:rsidRPr="004915B1">
        <w:rPr>
          <w:color w:val="010101"/>
          <w:sz w:val="28"/>
          <w:szCs w:val="28"/>
        </w:rPr>
        <w:t xml:space="preserve"> Л.С.</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Данные теоретического анализа полученные в ходе работы с научными источниками составили основу системного изложения теоретической части работы.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lastRenderedPageBreak/>
        <w:t>Ведущая педагогическая идея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Ведущая педагогическая идея моего опыта заключена в словах Василия Александровича Сухомлинского « Дети должны жить в мире красоты, игры, сказки, музыки, фантазии, творчества».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С учетом требований, предъявляемых к образованию на современном этапе развития общества, а также особенностей и способностей своих воспитанников передо мной встала необходимость создания такой модели воспитательной работы в ГПД, которая была бы направлена </w:t>
      </w:r>
      <w:proofErr w:type="gramStart"/>
      <w:r w:rsidRPr="004915B1">
        <w:rPr>
          <w:color w:val="010101"/>
          <w:sz w:val="28"/>
          <w:szCs w:val="28"/>
        </w:rPr>
        <w:t>на</w:t>
      </w:r>
      <w:proofErr w:type="gramEnd"/>
      <w:r w:rsidRPr="004915B1">
        <w:rPr>
          <w:color w:val="010101"/>
          <w:sz w:val="28"/>
          <w:szCs w:val="28"/>
        </w:rPr>
        <w:t>:</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выявление и развитие творческого потенциала детей;</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 xml:space="preserve">- построение занятий в ГПД на </w:t>
      </w:r>
      <w:proofErr w:type="spellStart"/>
      <w:r w:rsidRPr="004915B1">
        <w:rPr>
          <w:color w:val="010101"/>
          <w:sz w:val="28"/>
          <w:szCs w:val="28"/>
        </w:rPr>
        <w:t>деятельностной</w:t>
      </w:r>
      <w:proofErr w:type="spellEnd"/>
      <w:r w:rsidRPr="004915B1">
        <w:rPr>
          <w:color w:val="010101"/>
          <w:sz w:val="28"/>
          <w:szCs w:val="28"/>
        </w:rPr>
        <w:t xml:space="preserve"> основе;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проведение занятий с детьми, реализующих гуманно-личностную, развивающую и исследовательскую технологии.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Поэтому при организации работы с детьми я опираюсь на основные педагогические принципы: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от </w:t>
      </w:r>
      <w:proofErr w:type="gramStart"/>
      <w:r w:rsidRPr="004915B1">
        <w:rPr>
          <w:color w:val="010101"/>
          <w:sz w:val="28"/>
          <w:szCs w:val="28"/>
        </w:rPr>
        <w:t>простого</w:t>
      </w:r>
      <w:proofErr w:type="gramEnd"/>
      <w:r w:rsidRPr="004915B1">
        <w:rPr>
          <w:color w:val="010101"/>
          <w:sz w:val="28"/>
          <w:szCs w:val="28"/>
        </w:rPr>
        <w:t xml:space="preserve"> к сложному, где предусмотрен переход от простых занятий к сложным.</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принцип наглядности выражается в том, что у детей более развита наглядно-образная память, чем словесно-логическая, поэтому мышление опирается на восприятие или представление.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принцип индивидуализации обеспечивает вовлечение каждого ребенка в воспитательный процесс.</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Условия, необходимые для организации в начальной школе систематической работы по развитию познавательных интересов и способностей, очень трудно обеспечить на уроках, насыщенных учебным материалом.  У воспитателей ГПД возможности гораздо шире: прогулки, экскурсии, спортивные часы, кружковая работа, клубные часы, время самоподготовки.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Творчеству можно и нужно учить всех. Особенно если эта работа начата в младшем школьном возрасте.</w:t>
      </w:r>
    </w:p>
    <w:p w:rsidR="004915B1" w:rsidRPr="004915B1" w:rsidRDefault="004915B1" w:rsidP="004915B1">
      <w:pPr>
        <w:pStyle w:val="a3"/>
        <w:spacing w:before="0" w:beforeAutospacing="0" w:after="240" w:afterAutospacing="0" w:line="360" w:lineRule="auto"/>
        <w:jc w:val="both"/>
        <w:rPr>
          <w:color w:val="010101"/>
          <w:sz w:val="28"/>
          <w:szCs w:val="28"/>
        </w:rPr>
      </w:pPr>
      <w:proofErr w:type="gramStart"/>
      <w:r w:rsidRPr="004915B1">
        <w:rPr>
          <w:color w:val="010101"/>
          <w:sz w:val="28"/>
          <w:szCs w:val="28"/>
        </w:rPr>
        <w:t>Неспособных</w:t>
      </w:r>
      <w:proofErr w:type="gramEnd"/>
      <w:r w:rsidRPr="004915B1">
        <w:rPr>
          <w:color w:val="010101"/>
          <w:sz w:val="28"/>
          <w:szCs w:val="28"/>
        </w:rPr>
        <w:t xml:space="preserve"> к творчеству нет!  Развить заложенную в каждом ребёнке способность к творчеству, воспитать у него качества, необходимые для того, чтобы в различных видах деятельности он мог преуспевать и как исполнитель и как творец, как этого требует реальная жизнь, значит воспитывать поколение, которое будет преодолевать инертность форм и методов работы.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Оптимальность и эффективность средств</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Эффективные средства для развития творческих способностей в ГПД:</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игровая деятельность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библиотечные часы с иллюстрированием</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клубные часы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кружковые занятия, трудовая деятельность</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Результативность опыта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Развитие творческих способностей, согласно </w:t>
      </w:r>
      <w:proofErr w:type="spellStart"/>
      <w:r w:rsidRPr="004915B1">
        <w:rPr>
          <w:color w:val="010101"/>
          <w:sz w:val="28"/>
          <w:szCs w:val="28"/>
        </w:rPr>
        <w:t>деятельностному</w:t>
      </w:r>
      <w:proofErr w:type="spellEnd"/>
      <w:r w:rsidRPr="004915B1">
        <w:rPr>
          <w:color w:val="010101"/>
          <w:sz w:val="28"/>
          <w:szCs w:val="28"/>
        </w:rPr>
        <w:t xml:space="preserve"> подходу, происходит лишь в случае разнообразия и цикличности занятий. Поэтому я выделила 5 основных видов деятельности, каждый из них соотносится с определенным днем недели: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1.Понедельник – «Клуб </w:t>
      </w:r>
      <w:proofErr w:type="gramStart"/>
      <w:r w:rsidRPr="004915B1">
        <w:rPr>
          <w:color w:val="010101"/>
          <w:sz w:val="28"/>
          <w:szCs w:val="28"/>
        </w:rPr>
        <w:t>любознательных</w:t>
      </w:r>
      <w:proofErr w:type="gramEnd"/>
      <w:r w:rsidRPr="004915B1">
        <w:rPr>
          <w:color w:val="010101"/>
          <w:sz w:val="28"/>
          <w:szCs w:val="28"/>
        </w:rPr>
        <w:t xml:space="preserve">» (развивающие занятия: час юного географа, литературные часы, </w:t>
      </w:r>
      <w:proofErr w:type="spellStart"/>
      <w:r w:rsidRPr="004915B1">
        <w:rPr>
          <w:color w:val="010101"/>
          <w:sz w:val="28"/>
          <w:szCs w:val="28"/>
        </w:rPr>
        <w:t>КВНы</w:t>
      </w:r>
      <w:proofErr w:type="spellEnd"/>
      <w:r w:rsidRPr="004915B1">
        <w:rPr>
          <w:color w:val="010101"/>
          <w:sz w:val="28"/>
          <w:szCs w:val="28"/>
        </w:rPr>
        <w:t>, математические игры и т.д.)</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2.Вторник – занятия по ПДД и ППБ («Будь внимателен на дорогах», «Для всех без исключения есть правила движения», «ТБ при перемещении в городском транспорте», «Правила движения для велосипедистов», «Не шути с огнем», «Пожар – стихийное бедствие» и т.д.)</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3.Среда – игровая деятельность (подвижные игры на открытом воздухе и в помещении, развивающие игры)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4.Четверг – «Безопасность и здоровье» (психологические игры, беседы на темы здорового образа жизни и безопасности на улице и дома);</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 5.Пятница – «Умелые ручки» (художественное творчество: выполнение различных изделий руками с использованием картона, цветной бумаги, клея, ножниц и других подсобных материалов).</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Таким образом, каждый вид деятельности в условиях продленного дня имеет в недельном расписании свое место, что дает временную возможность его заранее обсуждать и готовить вместе с детьми.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Чередование видов деятельности по дням не утомляет детей. Они ждут от каждого дня чего-то нового, интересного.</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Игровая деятельность особенно интересна детям, т.к. проходит в виде игр, праздников, активного действия. Потому я провожу такие занятия регулярно. В радостной атмосфере праздника, творчества дети не только обогащаются новыми знаниями, но и учатся общаться, менять жизненные роли, проявлять разного рода способности. Следовательно, мы видим, что правильно организованное </w:t>
      </w:r>
      <w:proofErr w:type="spellStart"/>
      <w:r w:rsidRPr="004915B1">
        <w:rPr>
          <w:color w:val="010101"/>
          <w:sz w:val="28"/>
          <w:szCs w:val="28"/>
        </w:rPr>
        <w:t>досуговое</w:t>
      </w:r>
      <w:proofErr w:type="spellEnd"/>
      <w:r w:rsidRPr="004915B1">
        <w:rPr>
          <w:color w:val="010101"/>
          <w:sz w:val="28"/>
          <w:szCs w:val="28"/>
        </w:rPr>
        <w:t xml:space="preserve"> мероприятие служит мощным толчком к развитию ребенка. Каждый день, каждый этап – есть творчество.</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Творчество – вещь настолько хрупкая и неоднозначная, что никогда нельзя точно сделать выводы о творческой гениальности ребенка. Говорят, что все люди талантливы, только некоторым не дали возможности проявить свой талант. Поэтому направления развития должны быть самыми разнообразными.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Художественное творчество многообразно по форме: это и работа с бумагой в разных техниках, аппликации из самых порой неожиданных материалов </w:t>
      </w:r>
      <w:r w:rsidRPr="004915B1">
        <w:rPr>
          <w:color w:val="010101"/>
          <w:sz w:val="28"/>
          <w:szCs w:val="28"/>
        </w:rPr>
        <w:lastRenderedPageBreak/>
        <w:t>(например, макароны, крупа, подсобный и природный материал), работа с тканью, салфетками, лепка. </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Часто изготовление поделок связано с какими-то народными или календарными праздниками: Новый год, Масленица, 23 февраля, 8 марта, День Матери (рамки для фотографий, поздравительные открытки и т.д.). Желание сделать подарок, подарить радость близкому человеку, малышу создает положительную стойкую мотивацию. </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Чем больше жизненного опыта у человека, тем легче фантазировать. Но у детей жизненного опыта еще мало. Для развития воображения дети имеют достаточный багаж знаний, который черпают из книг, фильмов, спектаклей, показов учителя. Под впечатлением они могут творить, изображать то, что эмоционально пережили, почувствовали душой и сердцем. Им нужно лишь немного помочь и разбудить их фантазию. С этой целью я провожу творческие занятия.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Наша школа носит имя Героя Советского Союза Маркова Петра Андреевича.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Военно-патриотическому воспитанию в нашей школе и группе уделяется большое внимание. Занятия по патриотическому воспитанию планируются и проводятся регулярно в соответствии с календарными датами.</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Не только в мероприятия, но и в любой момент режима работы включаю разного рода задания, предполагающие творческий компонент в действиях детей. Все они не только творчески развивают учащихся, но и способствуют сплочению коллектива.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Положительным моментом является то, что творческие работы привлекают внимание детей, которые не блещут знаниями по другим предметам, здесь они открываются с положительной стороны.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При систематическом использовании творческих методов обучения у детей вырабатывается личностный подход к получению индивидуального </w:t>
      </w:r>
      <w:r w:rsidRPr="004915B1">
        <w:rPr>
          <w:color w:val="010101"/>
          <w:sz w:val="28"/>
          <w:szCs w:val="28"/>
        </w:rPr>
        <w:lastRenderedPageBreak/>
        <w:t>результата, умение отстаивать и защищать свою собственную точку зрения. Дети становятся коммуникабельными.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Открываются большие возможности для совместного творчества учителя и ученика. При этом ведущим становится понятие сотрудничества, сотворчества, а дети являются полноправными участниками этого процесса.</w:t>
      </w:r>
    </w:p>
    <w:p w:rsidR="004915B1" w:rsidRPr="004915B1" w:rsidRDefault="004915B1" w:rsidP="004915B1">
      <w:pPr>
        <w:pStyle w:val="a3"/>
        <w:spacing w:before="0" w:beforeAutospacing="0" w:after="240" w:afterAutospacing="0" w:line="360" w:lineRule="auto"/>
        <w:jc w:val="both"/>
        <w:rPr>
          <w:color w:val="010101"/>
          <w:sz w:val="28"/>
          <w:szCs w:val="28"/>
        </w:rPr>
      </w:pPr>
      <w:proofErr w:type="gramStart"/>
      <w:r w:rsidRPr="004915B1">
        <w:rPr>
          <w:color w:val="010101"/>
          <w:sz w:val="28"/>
          <w:szCs w:val="28"/>
        </w:rPr>
        <w:t>Благодаря этому мои воспитанники принимают активное участие в муниципальных конкурсах: конкурс чтецов, «Пасхальная палитра» номинация открытка, «Мусору вторая жизнь!», «Рождественская школа мастеров», конкурсы рисунков «Огонь – это опасно», «Дорога и дети» были награждены грамотами и республиканских конкурсах «Истории спортивных побед» диплом за 1 место, награждены дипломами победителей и сертификатами за участие в дистанционном блиц – турнире проекта «Новый урок».</w:t>
      </w:r>
      <w:proofErr w:type="gramEnd"/>
      <w:r w:rsidRPr="004915B1">
        <w:rPr>
          <w:color w:val="010101"/>
          <w:sz w:val="28"/>
          <w:szCs w:val="28"/>
        </w:rPr>
        <w:t xml:space="preserve"> </w:t>
      </w:r>
      <w:proofErr w:type="gramStart"/>
      <w:r w:rsidRPr="004915B1">
        <w:rPr>
          <w:color w:val="010101"/>
          <w:sz w:val="28"/>
          <w:szCs w:val="28"/>
        </w:rPr>
        <w:t>Так же мои воспитанники активно участвуют в районных мероприятиях, музыкальных театрализованных представлениях, проводимых Домом детского творчества, занимаются в районной школе искусств и районной спортивной школе, за что награждены грамотами и ценными призами.</w:t>
      </w:r>
      <w:proofErr w:type="gramEnd"/>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Вывод</w:t>
      </w:r>
      <w:r w:rsidRPr="004915B1">
        <w:rPr>
          <w:color w:val="010101"/>
          <w:sz w:val="28"/>
          <w:szCs w:val="28"/>
        </w:rPr>
        <w:t>: для развития творческих способностей школьников в условиях ГПД созданы специальные условия:</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Творческие мастерские разной направленности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Игры развивающего и творческого характера, дидактические, сюжетно-ролевые</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        Использование технологии КТД, проведение </w:t>
      </w:r>
      <w:proofErr w:type="spellStart"/>
      <w:r w:rsidRPr="004915B1">
        <w:rPr>
          <w:color w:val="010101"/>
          <w:sz w:val="28"/>
          <w:szCs w:val="28"/>
        </w:rPr>
        <w:t>воспитательно</w:t>
      </w:r>
      <w:proofErr w:type="spellEnd"/>
      <w:r w:rsidRPr="004915B1">
        <w:rPr>
          <w:color w:val="010101"/>
          <w:sz w:val="28"/>
          <w:szCs w:val="28"/>
        </w:rPr>
        <w:t xml:space="preserve"> - </w:t>
      </w:r>
      <w:proofErr w:type="spellStart"/>
      <w:r w:rsidRPr="004915B1">
        <w:rPr>
          <w:color w:val="010101"/>
          <w:sz w:val="28"/>
          <w:szCs w:val="28"/>
        </w:rPr>
        <w:t>досуговых</w:t>
      </w:r>
      <w:proofErr w:type="spellEnd"/>
      <w:r w:rsidRPr="004915B1">
        <w:rPr>
          <w:color w:val="010101"/>
          <w:sz w:val="28"/>
          <w:szCs w:val="28"/>
        </w:rPr>
        <w:t xml:space="preserve"> мероприятий, праздников</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Творческие задания познавательного характера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Организация развивающей среды в ГПД</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lastRenderedPageBreak/>
        <w:t>·        Наблюдения, исследования, экскурсии</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Создание и поддержка положительной мотивации во время творческой деятельности, комфортная психологическая обстановка.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i/>
          <w:iCs/>
          <w:color w:val="010101"/>
          <w:sz w:val="28"/>
          <w:szCs w:val="28"/>
        </w:rPr>
        <w:t>Адресная направленность опыта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Опыт моей работы может быть использован любым воспитателем группы продленного дня, а также учителем начальных классов для планирования внеурочной деятельности младших школьников, если он заинтересован в развитии творческих способностей каждого ребенка, воспитания и формирования активной творческой личности воспитанника.</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Список литературы</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1.     </w:t>
      </w:r>
      <w:proofErr w:type="spellStart"/>
      <w:r w:rsidRPr="004915B1">
        <w:rPr>
          <w:color w:val="010101"/>
          <w:sz w:val="28"/>
          <w:szCs w:val="28"/>
        </w:rPr>
        <w:t>Амонашвили</w:t>
      </w:r>
      <w:proofErr w:type="spellEnd"/>
      <w:r w:rsidRPr="004915B1">
        <w:rPr>
          <w:color w:val="010101"/>
          <w:sz w:val="28"/>
          <w:szCs w:val="28"/>
        </w:rPr>
        <w:t xml:space="preserve"> Ш.А. Педагогическая симфония.- М., 2002.</w:t>
      </w:r>
    </w:p>
    <w:p w:rsidR="004915B1" w:rsidRPr="004915B1" w:rsidRDefault="004915B1" w:rsidP="004915B1">
      <w:pPr>
        <w:pStyle w:val="a3"/>
        <w:spacing w:before="0" w:beforeAutospacing="0" w:after="0" w:afterAutospacing="0" w:line="360" w:lineRule="auto"/>
        <w:jc w:val="both"/>
        <w:rPr>
          <w:color w:val="010101"/>
          <w:sz w:val="28"/>
          <w:szCs w:val="28"/>
        </w:rPr>
      </w:pPr>
      <w:r w:rsidRPr="004915B1">
        <w:rPr>
          <w:color w:val="010101"/>
          <w:sz w:val="28"/>
          <w:szCs w:val="28"/>
        </w:rPr>
        <w:t xml:space="preserve">2.     </w:t>
      </w:r>
      <w:proofErr w:type="spellStart"/>
      <w:r w:rsidRPr="004915B1">
        <w:rPr>
          <w:color w:val="010101"/>
          <w:sz w:val="28"/>
          <w:szCs w:val="28"/>
        </w:rPr>
        <w:t>Выготский</w:t>
      </w:r>
      <w:proofErr w:type="spellEnd"/>
      <w:r w:rsidRPr="004915B1">
        <w:rPr>
          <w:color w:val="010101"/>
          <w:sz w:val="28"/>
          <w:szCs w:val="28"/>
        </w:rPr>
        <w:t xml:space="preserve"> Л. С. Воображение и творчество в детском развитии. – С.П.б.: Союз, 1997.</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3.     </w:t>
      </w:r>
      <w:proofErr w:type="spellStart"/>
      <w:r w:rsidRPr="004915B1">
        <w:rPr>
          <w:color w:val="010101"/>
          <w:sz w:val="28"/>
          <w:szCs w:val="28"/>
        </w:rPr>
        <w:t>Голубева</w:t>
      </w:r>
      <w:proofErr w:type="spellEnd"/>
      <w:r w:rsidRPr="004915B1">
        <w:rPr>
          <w:color w:val="010101"/>
          <w:sz w:val="28"/>
          <w:szCs w:val="28"/>
        </w:rPr>
        <w:t xml:space="preserve"> Э. А. Способности и индивидуальность. – М., 1993.</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4.     Иванов И.П. Энциклопедия КТД. – М., 2001.</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5.     Как воспитать в ребенке творческую личность. Ростов–на </w:t>
      </w:r>
      <w:proofErr w:type="gramStart"/>
      <w:r w:rsidRPr="004915B1">
        <w:rPr>
          <w:color w:val="010101"/>
          <w:sz w:val="28"/>
          <w:szCs w:val="28"/>
        </w:rPr>
        <w:t>-Д</w:t>
      </w:r>
      <w:proofErr w:type="gramEnd"/>
      <w:r w:rsidRPr="004915B1">
        <w:rPr>
          <w:color w:val="010101"/>
          <w:sz w:val="28"/>
          <w:szCs w:val="28"/>
        </w:rPr>
        <w:t>ону, 2004.</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6.     </w:t>
      </w:r>
      <w:proofErr w:type="spellStart"/>
      <w:r w:rsidRPr="004915B1">
        <w:rPr>
          <w:color w:val="010101"/>
          <w:sz w:val="28"/>
          <w:szCs w:val="28"/>
        </w:rPr>
        <w:t>Мищенкова</w:t>
      </w:r>
      <w:proofErr w:type="spellEnd"/>
      <w:r w:rsidRPr="004915B1">
        <w:rPr>
          <w:color w:val="010101"/>
          <w:sz w:val="28"/>
          <w:szCs w:val="28"/>
        </w:rPr>
        <w:t xml:space="preserve"> Л.В. Творческие игры и развивающие упражнения для группы продленного дня 1-4 классы</w:t>
      </w:r>
      <w:proofErr w:type="gramStart"/>
      <w:r w:rsidRPr="004915B1">
        <w:rPr>
          <w:color w:val="010101"/>
          <w:sz w:val="28"/>
          <w:szCs w:val="28"/>
        </w:rPr>
        <w:t xml:space="preserve">., </w:t>
      </w:r>
      <w:proofErr w:type="gramEnd"/>
      <w:r w:rsidRPr="004915B1">
        <w:rPr>
          <w:color w:val="010101"/>
          <w:sz w:val="28"/>
          <w:szCs w:val="28"/>
        </w:rPr>
        <w:t>Волгоград, 2010 г.</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 xml:space="preserve">7. </w:t>
      </w:r>
      <w:proofErr w:type="spellStart"/>
      <w:r w:rsidRPr="004915B1">
        <w:rPr>
          <w:color w:val="010101"/>
          <w:sz w:val="28"/>
          <w:szCs w:val="28"/>
        </w:rPr>
        <w:t>Монтессори</w:t>
      </w:r>
      <w:proofErr w:type="spellEnd"/>
      <w:r w:rsidRPr="004915B1">
        <w:rPr>
          <w:color w:val="010101"/>
          <w:sz w:val="28"/>
          <w:szCs w:val="28"/>
        </w:rPr>
        <w:t xml:space="preserve"> М. Метод научной педагогики. </w:t>
      </w:r>
      <w:proofErr w:type="gramStart"/>
      <w:r w:rsidRPr="004915B1">
        <w:rPr>
          <w:color w:val="010101"/>
          <w:sz w:val="28"/>
          <w:szCs w:val="28"/>
        </w:rPr>
        <w:t>–М</w:t>
      </w:r>
      <w:proofErr w:type="gramEnd"/>
      <w:r w:rsidRPr="004915B1">
        <w:rPr>
          <w:color w:val="010101"/>
          <w:sz w:val="28"/>
          <w:szCs w:val="28"/>
        </w:rPr>
        <w:t>., 2010.</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8.  Попова И.Н., Исаева С.А., Ромашкова Е.И. Организация и содержание работы в группе продленного дня. М., 2006.</w:t>
      </w:r>
    </w:p>
    <w:p w:rsidR="004915B1" w:rsidRPr="004915B1" w:rsidRDefault="004915B1" w:rsidP="004915B1">
      <w:pPr>
        <w:pStyle w:val="a3"/>
        <w:spacing w:before="0" w:beforeAutospacing="0" w:after="240" w:afterAutospacing="0" w:line="360" w:lineRule="auto"/>
        <w:jc w:val="both"/>
        <w:rPr>
          <w:color w:val="010101"/>
          <w:sz w:val="28"/>
          <w:szCs w:val="28"/>
        </w:rPr>
      </w:pPr>
      <w:r w:rsidRPr="004915B1">
        <w:rPr>
          <w:color w:val="010101"/>
          <w:sz w:val="28"/>
          <w:szCs w:val="28"/>
        </w:rPr>
        <w:t>9.  </w:t>
      </w:r>
      <w:proofErr w:type="spellStart"/>
      <w:r w:rsidRPr="004915B1">
        <w:rPr>
          <w:color w:val="010101"/>
          <w:sz w:val="28"/>
          <w:szCs w:val="28"/>
        </w:rPr>
        <w:t>Селевко</w:t>
      </w:r>
      <w:proofErr w:type="spellEnd"/>
      <w:r w:rsidRPr="004915B1">
        <w:rPr>
          <w:color w:val="010101"/>
          <w:sz w:val="28"/>
          <w:szCs w:val="28"/>
        </w:rPr>
        <w:t xml:space="preserve"> Г.К. Современные образовательные технологии. – М.,</w:t>
      </w:r>
    </w:p>
    <w:p w:rsidR="00B10514" w:rsidRPr="004915B1" w:rsidRDefault="00B10514" w:rsidP="004915B1">
      <w:pPr>
        <w:spacing w:line="360" w:lineRule="auto"/>
        <w:jc w:val="both"/>
        <w:rPr>
          <w:rFonts w:cs="Times New Roman"/>
          <w:sz w:val="28"/>
          <w:szCs w:val="28"/>
        </w:rPr>
      </w:pPr>
    </w:p>
    <w:sectPr w:rsidR="00B10514" w:rsidRPr="004915B1" w:rsidSect="00B105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915B1"/>
    <w:rsid w:val="004915B1"/>
    <w:rsid w:val="00B10514"/>
    <w:rsid w:val="00C655FB"/>
    <w:rsid w:val="00CC7D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51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15B1"/>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divs>
    <w:div w:id="1438869821">
      <w:bodyDiv w:val="1"/>
      <w:marLeft w:val="0"/>
      <w:marRight w:val="0"/>
      <w:marTop w:val="0"/>
      <w:marBottom w:val="0"/>
      <w:divBdr>
        <w:top w:val="none" w:sz="0" w:space="0" w:color="auto"/>
        <w:left w:val="none" w:sz="0" w:space="0" w:color="auto"/>
        <w:bottom w:val="none" w:sz="0" w:space="0" w:color="auto"/>
        <w:right w:val="none" w:sz="0" w:space="0" w:color="auto"/>
      </w:divBdr>
      <w:divsChild>
        <w:div w:id="1105466219">
          <w:marLeft w:val="0"/>
          <w:marRight w:val="0"/>
          <w:marTop w:val="0"/>
          <w:marBottom w:val="240"/>
          <w:divBdr>
            <w:top w:val="none" w:sz="0" w:space="0" w:color="auto"/>
            <w:left w:val="none" w:sz="0" w:space="0" w:color="auto"/>
            <w:bottom w:val="none" w:sz="0" w:space="0" w:color="auto"/>
            <w:right w:val="none" w:sz="0" w:space="0" w:color="auto"/>
          </w:divBdr>
        </w:div>
        <w:div w:id="36784914">
          <w:marLeft w:val="0"/>
          <w:marRight w:val="0"/>
          <w:marTop w:val="0"/>
          <w:marBottom w:val="240"/>
          <w:divBdr>
            <w:top w:val="none" w:sz="0" w:space="0" w:color="auto"/>
            <w:left w:val="none" w:sz="0" w:space="0" w:color="auto"/>
            <w:bottom w:val="none" w:sz="0" w:space="0" w:color="auto"/>
            <w:right w:val="none" w:sz="0" w:space="0" w:color="auto"/>
          </w:divBdr>
        </w:div>
        <w:div w:id="518668690">
          <w:marLeft w:val="0"/>
          <w:marRight w:val="0"/>
          <w:marTop w:val="0"/>
          <w:marBottom w:val="240"/>
          <w:divBdr>
            <w:top w:val="none" w:sz="0" w:space="0" w:color="auto"/>
            <w:left w:val="none" w:sz="0" w:space="0" w:color="auto"/>
            <w:bottom w:val="none" w:sz="0" w:space="0" w:color="auto"/>
            <w:right w:val="none" w:sz="0" w:space="0" w:color="auto"/>
          </w:divBdr>
        </w:div>
        <w:div w:id="611477695">
          <w:marLeft w:val="0"/>
          <w:marRight w:val="0"/>
          <w:marTop w:val="0"/>
          <w:marBottom w:val="240"/>
          <w:divBdr>
            <w:top w:val="none" w:sz="0" w:space="0" w:color="auto"/>
            <w:left w:val="none" w:sz="0" w:space="0" w:color="auto"/>
            <w:bottom w:val="none" w:sz="0" w:space="0" w:color="auto"/>
            <w:right w:val="none" w:sz="0" w:space="0" w:color="auto"/>
          </w:divBdr>
        </w:div>
        <w:div w:id="531310963">
          <w:marLeft w:val="0"/>
          <w:marRight w:val="0"/>
          <w:marTop w:val="0"/>
          <w:marBottom w:val="240"/>
          <w:divBdr>
            <w:top w:val="none" w:sz="0" w:space="0" w:color="auto"/>
            <w:left w:val="none" w:sz="0" w:space="0" w:color="auto"/>
            <w:bottom w:val="none" w:sz="0" w:space="0" w:color="auto"/>
            <w:right w:val="none" w:sz="0" w:space="0" w:color="auto"/>
          </w:divBdr>
        </w:div>
        <w:div w:id="1031299253">
          <w:marLeft w:val="0"/>
          <w:marRight w:val="0"/>
          <w:marTop w:val="0"/>
          <w:marBottom w:val="240"/>
          <w:divBdr>
            <w:top w:val="none" w:sz="0" w:space="0" w:color="auto"/>
            <w:left w:val="none" w:sz="0" w:space="0" w:color="auto"/>
            <w:bottom w:val="none" w:sz="0" w:space="0" w:color="auto"/>
            <w:right w:val="none" w:sz="0" w:space="0" w:color="auto"/>
          </w:divBdr>
        </w:div>
        <w:div w:id="422259397">
          <w:marLeft w:val="0"/>
          <w:marRight w:val="0"/>
          <w:marTop w:val="0"/>
          <w:marBottom w:val="240"/>
          <w:divBdr>
            <w:top w:val="none" w:sz="0" w:space="0" w:color="auto"/>
            <w:left w:val="none" w:sz="0" w:space="0" w:color="auto"/>
            <w:bottom w:val="none" w:sz="0" w:space="0" w:color="auto"/>
            <w:right w:val="none" w:sz="0" w:space="0" w:color="auto"/>
          </w:divBdr>
        </w:div>
        <w:div w:id="158730111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2730</Words>
  <Characters>15563</Characters>
  <Application>Microsoft Office Word</Application>
  <DocSecurity>0</DocSecurity>
  <Lines>129</Lines>
  <Paragraphs>36</Paragraphs>
  <ScaleCrop>false</ScaleCrop>
  <Company>RePack by SPecialiST</Company>
  <LinksUpToDate>false</LinksUpToDate>
  <CharactersWithSpaces>18257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2024-03-13T19:08:00Z</dcterms:created>
  <dcterms:modified xsi:type="dcterms:W3CDTF">2024-03-13T20:00:00Z</dcterms:modified>
</cp:coreProperties>
</file>