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  <w:bookmarkStart w:id="0" w:name="_GoBack"/>
      <w:bookmarkEnd w:id="0"/>
      <w:r>
        <w:rPr>
          <w:rFonts w:cs="微软雅黑" w:eastAsia="微软雅黑" w:hAnsi="微软雅黑" w:hint="default"/>
          <w:lang w:val="ru-RU" w:eastAsia="zh-CN"/>
        </w:rPr>
        <w:t xml:space="preserve">Работа воспитателя Костиковой Ольги Владимировны и детей МБДОУ Детский сад </w:t>
      </w:r>
      <w:r>
        <w:rPr>
          <w:rFonts w:cs="微软雅黑" w:eastAsia="微软雅黑" w:hAnsi="微软雅黑" w:hint="default"/>
          <w:lang w:val="en-US" w:eastAsia="zh-CN"/>
        </w:rPr>
        <w:t xml:space="preserve">" </w:t>
      </w:r>
      <w:r>
        <w:rPr>
          <w:rFonts w:cs="微软雅黑" w:eastAsia="微软雅黑" w:hAnsi="微软雅黑" w:hint="default"/>
          <w:lang w:val="ru-RU" w:eastAsia="zh-CN"/>
        </w:rPr>
        <w:t>Росинка</w:t>
      </w:r>
      <w:r>
        <w:rPr>
          <w:rFonts w:cs="微软雅黑" w:eastAsia="微软雅黑" w:hAnsi="微软雅黑" w:hint="default"/>
          <w:lang w:val="en-US" w:eastAsia="zh-CN"/>
        </w:rPr>
        <w:t>" ,</w:t>
      </w:r>
      <w:r>
        <w:rPr>
          <w:rFonts w:cs="微软雅黑" w:eastAsia="微软雅黑" w:hAnsi="微软雅黑" w:hint="default"/>
          <w:lang w:val="ru-RU" w:eastAsia="zh-CN"/>
        </w:rPr>
        <w:t xml:space="preserve"> группы </w:t>
      </w:r>
      <w:r>
        <w:rPr>
          <w:rFonts w:cs="微软雅黑" w:eastAsia="微软雅黑" w:hAnsi="微软雅黑" w:hint="default"/>
          <w:lang w:val="en-US" w:eastAsia="zh-CN"/>
        </w:rPr>
        <w:t xml:space="preserve">" </w:t>
      </w:r>
      <w:r>
        <w:rPr>
          <w:rFonts w:cs="微软雅黑" w:eastAsia="微软雅黑" w:hAnsi="微软雅黑" w:hint="default"/>
          <w:lang w:val="ru-RU" w:eastAsia="zh-CN"/>
        </w:rPr>
        <w:t>Капитошка</w:t>
      </w:r>
      <w:r>
        <w:rPr>
          <w:rFonts w:cs="微软雅黑" w:eastAsia="微软雅黑" w:hAnsi="微软雅黑" w:hint="default"/>
          <w:lang w:val="en-US" w:eastAsia="zh-CN"/>
        </w:rPr>
        <w:t>" ,</w:t>
      </w:r>
      <w:r>
        <w:rPr>
          <w:rFonts w:cs="微软雅黑" w:eastAsia="微软雅黑" w:hAnsi="微软雅黑" w:hint="default"/>
          <w:lang w:val="ru-RU" w:eastAsia="zh-CN"/>
        </w:rPr>
        <w:t xml:space="preserve">с Ершовской библиотекой </w:t>
      </w:r>
      <w:r>
        <w:rPr>
          <w:rFonts w:cs="微软雅黑" w:eastAsia="微软雅黑" w:hAnsi="微软雅黑" w:hint="default"/>
          <w:lang w:val="en-US" w:eastAsia="zh-CN"/>
        </w:rPr>
        <w:t>,</w:t>
      </w:r>
      <w:r>
        <w:rPr>
          <w:rFonts w:cs="微软雅黑" w:eastAsia="微软雅黑" w:hAnsi="微软雅黑" w:hint="default"/>
          <w:lang w:val="ru-RU" w:eastAsia="zh-CN"/>
        </w:rPr>
        <w:t xml:space="preserve">Рязанской области </w:t>
      </w:r>
      <w:r>
        <w:rPr>
          <w:rFonts w:cs="微软雅黑" w:eastAsia="微软雅黑" w:hAnsi="微软雅黑" w:hint="default"/>
          <w:lang w:val="en-US" w:eastAsia="zh-CN"/>
        </w:rPr>
        <w:t>,</w:t>
      </w:r>
      <w:r>
        <w:rPr>
          <w:rFonts w:cs="微软雅黑" w:eastAsia="微软雅黑" w:hAnsi="微软雅黑" w:hint="default"/>
          <w:lang w:val="ru-RU" w:eastAsia="zh-CN"/>
        </w:rPr>
        <w:t>Старожиловского района</w:t>
      </w:r>
      <w:r>
        <w:rPr>
          <w:rFonts w:cs="微软雅黑" w:eastAsia="微软雅黑" w:hAnsi="微软雅黑" w:hint="default"/>
          <w:lang w:val="en-US" w:eastAsia="zh-CN"/>
        </w:rPr>
        <w:t xml:space="preserve">. </w:t>
      </w: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</w:p>
    <w:p>
      <w:pPr>
        <w:pStyle w:val="style0"/>
        <w:rPr>
          <w:rFonts w:cs="微软雅黑" w:eastAsia="微软雅黑" w:hAnsi="微软雅黑" w:hint="default"/>
          <w:lang w:val="ru-RU" w:eastAsia="zh-CN"/>
        </w:rPr>
      </w:pPr>
      <w:r>
        <w:rPr>
          <w:rFonts w:cs="微软雅黑" w:eastAsia="微软雅黑" w:hAnsi="微软雅黑" w:hint="default"/>
          <w:lang w:val="ru-RU" w:eastAsia="zh-CN"/>
        </w:rPr>
        <w:t>Цель</w:t>
      </w:r>
      <w:r>
        <w:rPr>
          <w:rFonts w:cs="微软雅黑" w:eastAsia="微软雅黑" w:hAnsi="微软雅黑" w:hint="default"/>
          <w:lang w:val="en-US" w:eastAsia="zh-CN"/>
        </w:rPr>
        <w:t xml:space="preserve">: </w:t>
      </w:r>
      <w:r>
        <w:rPr>
          <w:rFonts w:cs="微软雅黑" w:eastAsia="微软雅黑" w:hAnsi="微软雅黑" w:hint="default"/>
          <w:lang w:val="ru-RU" w:eastAsia="zh-CN"/>
        </w:rPr>
        <w:t>формирование и удовлетворение потребностей детей в интелектуальном и духовном росте</w:t>
      </w:r>
      <w:r>
        <w:rPr>
          <w:rFonts w:cs="微软雅黑" w:eastAsia="微软雅黑" w:hAnsi="微软雅黑" w:hint="default"/>
          <w:lang w:val="en-US" w:eastAsia="zh-CN"/>
        </w:rPr>
        <w:t>,</w:t>
      </w:r>
      <w:r>
        <w:rPr>
          <w:rFonts w:cs="微软雅黑" w:eastAsia="微软雅黑" w:hAnsi="微软雅黑" w:hint="default"/>
          <w:lang w:val="ru-RU" w:eastAsia="zh-CN"/>
        </w:rPr>
        <w:t>самопознании и самообразовании</w:t>
      </w:r>
      <w:r>
        <w:rPr>
          <w:rFonts w:cs="微软雅黑" w:eastAsia="微软雅黑" w:hAnsi="微软雅黑" w:hint="default"/>
          <w:lang w:val="en-US" w:eastAsia="zh-CN"/>
        </w:rPr>
        <w:t xml:space="preserve">. </w:t>
      </w:r>
    </w:p>
    <w:p>
      <w:pPr>
        <w:pStyle w:val="style0"/>
        <w:rPr>
          <w:rFonts w:cs="微软雅黑" w:eastAsia="微软雅黑" w:hAnsi="微软雅黑" w:hint="default"/>
          <w:lang w:val="ru-RU" w:eastAsia="zh-CN"/>
        </w:rPr>
      </w:pP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  <w:r>
        <w:rPr>
          <w:rFonts w:cs="微软雅黑" w:eastAsia="微软雅黑" w:hAnsi="微软雅黑" w:hint="default"/>
          <w:lang w:val="ru-RU" w:eastAsia="zh-CN"/>
        </w:rPr>
        <w:t xml:space="preserve">Задачи:  </w:t>
      </w: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  <w:r>
        <w:rPr>
          <w:rFonts w:cs="微软雅黑" w:eastAsia="微软雅黑" w:hAnsi="微软雅黑" w:hint="default"/>
          <w:lang w:val="en-US" w:eastAsia="zh-CN"/>
        </w:rPr>
        <w:t xml:space="preserve">1. </w:t>
      </w:r>
      <w:r>
        <w:rPr>
          <w:rFonts w:cs="微软雅黑" w:eastAsia="微软雅黑" w:hAnsi="微软雅黑" w:hint="default"/>
          <w:lang w:val="ru-RU" w:eastAsia="zh-CN"/>
        </w:rPr>
        <w:t xml:space="preserve">Приобщение детей к чтению </w:t>
      </w:r>
      <w:r>
        <w:rPr>
          <w:rFonts w:cs="微软雅黑" w:eastAsia="微软雅黑" w:hAnsi="微软雅黑" w:hint="default"/>
          <w:lang w:val="en-US" w:eastAsia="zh-CN"/>
        </w:rPr>
        <w:t>,</w:t>
      </w:r>
      <w:r>
        <w:rPr>
          <w:rFonts w:cs="微软雅黑" w:eastAsia="微软雅黑" w:hAnsi="微软雅黑" w:hint="default"/>
          <w:lang w:val="ru-RU" w:eastAsia="zh-CN"/>
        </w:rPr>
        <w:t xml:space="preserve">к мировой и национальной культуре </w:t>
      </w:r>
      <w:r>
        <w:rPr>
          <w:rFonts w:cs="微软雅黑" w:eastAsia="微软雅黑" w:hAnsi="微软雅黑" w:hint="default"/>
          <w:lang w:val="en-US" w:eastAsia="zh-CN"/>
        </w:rPr>
        <w:t>;</w:t>
      </w: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  <w:r>
        <w:rPr>
          <w:rFonts w:cs="微软雅黑" w:eastAsia="微软雅黑" w:hAnsi="微软雅黑" w:hint="default"/>
          <w:lang w:val="en-US" w:eastAsia="zh-CN"/>
        </w:rPr>
        <w:t>2.</w:t>
      </w:r>
      <w:r>
        <w:rPr>
          <w:rFonts w:cs="微软雅黑" w:eastAsia="微软雅黑" w:hAnsi="微软雅黑" w:hint="default"/>
          <w:lang w:val="ru-RU" w:eastAsia="zh-CN"/>
        </w:rPr>
        <w:t xml:space="preserve"> Формировать умения сопереживать и сочувствовать главным героям</w:t>
      </w:r>
      <w:r>
        <w:rPr>
          <w:rFonts w:cs="微软雅黑" w:eastAsia="微软雅黑" w:hAnsi="微软雅黑" w:hint="default"/>
          <w:lang w:val="en-US" w:eastAsia="zh-CN"/>
        </w:rPr>
        <w:t>;</w:t>
      </w: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  <w:r>
        <w:rPr>
          <w:rFonts w:cs="微软雅黑" w:eastAsia="微软雅黑" w:hAnsi="微软雅黑" w:hint="default"/>
          <w:lang w:val="en-US" w:eastAsia="zh-CN"/>
        </w:rPr>
        <w:t>3.</w:t>
      </w:r>
      <w:r>
        <w:rPr>
          <w:rFonts w:cs="微软雅黑" w:eastAsia="微软雅黑" w:hAnsi="微软雅黑" w:hint="default"/>
          <w:lang w:val="ru-RU" w:eastAsia="zh-CN"/>
        </w:rPr>
        <w:t xml:space="preserve">Воспитывать бережное отношение к книгам </w:t>
      </w:r>
      <w:r>
        <w:rPr>
          <w:rFonts w:cs="微软雅黑" w:eastAsia="微软雅黑" w:hAnsi="微软雅黑" w:hint="default"/>
          <w:lang w:val="en-US" w:eastAsia="zh-CN"/>
        </w:rPr>
        <w:t>;</w:t>
      </w: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  <w:r>
        <w:rPr>
          <w:rFonts w:cs="微软雅黑" w:eastAsia="微软雅黑" w:hAnsi="微软雅黑" w:hint="default"/>
          <w:lang w:val="en-US" w:eastAsia="zh-CN"/>
        </w:rPr>
        <w:t xml:space="preserve">4. </w:t>
      </w:r>
      <w:r>
        <w:rPr>
          <w:rFonts w:cs="微软雅黑" w:eastAsia="微软雅黑" w:hAnsi="微软雅黑" w:hint="default"/>
          <w:lang w:val="ru-RU" w:eastAsia="zh-CN"/>
        </w:rPr>
        <w:t>Повысить эффективность работы по приобщению детей к книге во взаимодействии всех участников образовательного процесса</w:t>
      </w:r>
      <w:r>
        <w:rPr>
          <w:rFonts w:cs="微软雅黑" w:eastAsia="微软雅黑" w:hAnsi="微软雅黑" w:hint="default"/>
          <w:lang w:val="en-US" w:eastAsia="zh-CN"/>
        </w:rPr>
        <w:t xml:space="preserve">: </w:t>
      </w:r>
      <w:r>
        <w:rPr>
          <w:rFonts w:cs="微软雅黑" w:eastAsia="微软雅黑" w:hAnsi="微软雅黑" w:hint="default"/>
          <w:lang w:val="ru-RU" w:eastAsia="zh-CN"/>
        </w:rPr>
        <w:t>педагогов</w:t>
      </w:r>
      <w:r>
        <w:rPr>
          <w:rFonts w:cs="微软雅黑" w:eastAsia="微软雅黑" w:hAnsi="微软雅黑" w:hint="default"/>
          <w:lang w:val="en-US" w:eastAsia="zh-CN"/>
        </w:rPr>
        <w:t>,</w:t>
      </w:r>
      <w:r>
        <w:rPr>
          <w:rFonts w:cs="微软雅黑" w:eastAsia="微软雅黑" w:hAnsi="微软雅黑" w:hint="default"/>
          <w:lang w:val="ru-RU" w:eastAsia="zh-CN"/>
        </w:rPr>
        <w:t xml:space="preserve">детей,родителей. </w:t>
      </w: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</w:p>
    <w:p>
      <w:pPr>
        <w:pStyle w:val="style0"/>
        <w:rPr>
          <w:rFonts w:ascii="微软雅黑" w:cs="微软雅黑" w:eastAsia="微软雅黑" w:hAnsi="微软雅黑" w:hint="eastAsia"/>
          <w:lang w:eastAsia="zh-CN"/>
        </w:rPr>
      </w:pPr>
      <w:r>
        <w:rPr/>
        <w:drawing>
          <wp:inline distL="114300" distT="0" distB="0" distR="114300">
            <wp:extent cx="3479800" cy="3479800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79800" cy="3479800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3479800" cy="1957387"/>
            <wp:effectExtent l="0" t="0" r="0" b="0"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79800" cy="1957387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3479800" cy="4693268"/>
            <wp:effectExtent l="0" t="0" r="0" b="0"/>
            <wp:docPr id="1028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79800" cy="4693268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5"/>
      <w:pgSz w:w="11906" w:h="16838" w:orient="portrait"/>
      <w:pgMar w:top="454" w:right="454" w:bottom="454" w:left="4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0"/>
    <w:family w:val="modern"/>
    <w:pitch w:val="default"/>
    <w:sig w:usb0="E0002AFF" w:usb1="C0007843" w:usb2="00000009" w:usb3="00000000" w:csb0="400001FF" w:csb1="FFFF0000"/>
  </w:font>
  <w:font w:name="Calibri">
    <w:altName w:val="Calibri"/>
    <w:panose1 w:val="020f0502020002030204"/>
    <w:charset w:val="00"/>
    <w:family w:val="swiss"/>
    <w:pitch w:val="default"/>
    <w:sig w:usb0="E10002FF" w:usb1="4000ACFF" w:usb2="00000009" w:usb3="00000000" w:csb0="2000019F" w:csb1="00000000"/>
  </w:font>
  <w:font w:name="微软雅黑">
    <w:altName w:val="微软雅黑"/>
    <w:panose1 w:val="020b0503020002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>
        <w:rFonts w:eastAsia="宋体" w:hint="eastAsia"/>
        <w:lang w:eastAsia="zh-CN"/>
      </w:rPr>
    </w:pPr>
    <w:r>
      <w:rPr>
        <w:rFonts w:eastAsia="宋体" w:hint="eastAsia"/>
        <w:lang w:eastAsia="zh-CN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column">
            <wp:posOffset>-288290</wp:posOffset>
          </wp:positionH>
          <wp:positionV relativeFrom="paragraph">
            <wp:posOffset>-553085</wp:posOffset>
          </wp:positionV>
          <wp:extent cx="7560310" cy="10694035"/>
          <wp:effectExtent l="0" t="0" r="2540" b="12065"/>
          <wp:wrapNone/>
          <wp:docPr id="4097" name="图片 1" descr="粉色水彩花儿信纸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7560310" cy="10694035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fullPage" w:percent="73"/>
  <w:embedSystem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qFormat/>
    <w:uiPriority w:val="0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</w:rPr>
  </w:style>
  <w:style w:type="paragraph" w:styleId="style31">
    <w:name w:val="header"/>
    <w:basedOn w:val="style0"/>
    <w:next w:val="style31"/>
    <w:qFormat/>
    <w:uiPriority w:val="0"/>
    <w:pPr>
      <w:pBdr>
        <w:left w:val="none" w:sz="0" w:space="4" w:color="auto"/>
        <w:right w:val="none" w:sz="0" w:space="4" w:color="auto"/>
        <w:top w:val="none" w:sz="0" w:space="1" w:color="auto"/>
        <w:bottom w:val="none" w:sz="0" w:space="1" w:color="auto"/>
      </w:pBdr>
      <w:tabs>
        <w:tab w:val="center" w:leader="none" w:pos="4153"/>
        <w:tab w:val="right" w:leader="none" w:pos="8306"/>
      </w:tabs>
      <w:snapToGrid w:val="false"/>
      <w:spacing w:lineRule="auto" w:line="240"/>
      <w:jc w:val="both"/>
      <w:outlineLvl w:val="9"/>
    </w:pPr>
    <w:rPr>
      <w:sz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0" Type="http://schemas.openxmlformats.org/officeDocument/2006/relationships/customXml" Target="../customXml/item1.xml"/><Relationship Id="rId9" Type="http://schemas.openxmlformats.org/officeDocument/2006/relationships/theme" Target="theme/theme1.xml"/><Relationship Id="rId5" Type="http://schemas.openxmlformats.org/officeDocument/2006/relationships/header" Target="header1.xml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Words>78</Words>
  <Pages>1</Pages>
  <Characters>555</Characters>
  <Application>WPS Office</Application>
  <DocSecurity>0</DocSecurity>
  <Paragraphs>14</Paragraphs>
  <ScaleCrop>false</ScaleCrop>
  <LinksUpToDate>false</LinksUpToDate>
  <CharactersWithSpaces>631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2016-05-16T09:04:00Z</dcterms:created>
  <dc:creator>sunshine</dc:creator>
  <lastModifiedBy>V2201</lastModifiedBy>
  <dcterms:modified xsi:type="dcterms:W3CDTF">2024-10-01T07:26:16Z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  <property fmtid="{D5CDD505-2E9C-101B-9397-08002B2CF9AE}" pid="3" name="ICV">
    <vt:lpwstr>c47de7d0feec4449a7e9a272e45b369d</vt:lpwstr>
  </property>
</Properties>
</file>