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11" w:rsidRPr="00E90C11" w:rsidRDefault="008B7E49" w:rsidP="00E90C11">
      <w:pPr>
        <w:pStyle w:val="af4"/>
        <w:spacing w:before="0" w:beforeAutospacing="0" w:after="240" w:afterAutospacing="0"/>
        <w:jc w:val="center"/>
        <w:rPr>
          <w:color w:val="010101"/>
        </w:rPr>
      </w:pPr>
      <w:r>
        <w:rPr>
          <w:rFonts w:eastAsia="Arial Unicode MS"/>
        </w:rPr>
        <w:t xml:space="preserve">   </w:t>
      </w:r>
      <w:r>
        <w:tab/>
      </w:r>
      <w:r w:rsidR="00E90C11" w:rsidRPr="00E90C11">
        <w:rPr>
          <w:color w:val="010101"/>
        </w:rPr>
        <w:t>Методическая разработка</w:t>
      </w:r>
    </w:p>
    <w:p w:rsidR="00E90C11" w:rsidRPr="00E90C11" w:rsidRDefault="00E90C11" w:rsidP="00E90C11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Тема: </w:t>
      </w:r>
      <w:bookmarkStart w:id="0" w:name="_GoBack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«Наставничество – основа професси</w:t>
      </w:r>
      <w:r w:rsidR="00380A4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онального развития педагогов ДОУ</w:t>
      </w: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».</w:t>
      </w:r>
      <w:bookmarkEnd w:id="0"/>
    </w:p>
    <w:p w:rsidR="00E90C11" w:rsidRPr="00E90C11" w:rsidRDefault="00E90C11" w:rsidP="00E90C11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Подготовил старший воспитатель:</w:t>
      </w:r>
    </w:p>
    <w:p w:rsidR="00E90C11" w:rsidRPr="00E90C11" w:rsidRDefault="00E90C11" w:rsidP="00E90C11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Костюкова Ольга Сергеевна</w:t>
      </w:r>
    </w:p>
    <w:p w:rsidR="00E90C11" w:rsidRPr="00E90C11" w:rsidRDefault="00E90C11" w:rsidP="008B7E49">
      <w:pPr>
        <w:pStyle w:val="aa"/>
        <w:jc w:val="both"/>
        <w:rPr>
          <w:sz w:val="24"/>
          <w:szCs w:val="24"/>
        </w:rPr>
      </w:pPr>
    </w:p>
    <w:p w:rsidR="00E90C11" w:rsidRPr="00E90C11" w:rsidRDefault="00E90C11" w:rsidP="008B7E49">
      <w:pPr>
        <w:pStyle w:val="aa"/>
        <w:jc w:val="both"/>
        <w:rPr>
          <w:sz w:val="24"/>
          <w:szCs w:val="24"/>
        </w:rPr>
      </w:pPr>
    </w:p>
    <w:p w:rsidR="008B7E49" w:rsidRPr="00E90C11" w:rsidRDefault="00E90C11" w:rsidP="008B7E4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E90C11">
        <w:rPr>
          <w:rFonts w:ascii="Times New Roman" w:hAnsi="Times New Roman" w:cs="Times New Roman"/>
          <w:sz w:val="24"/>
          <w:szCs w:val="24"/>
        </w:rPr>
        <w:tab/>
      </w:r>
      <w:r w:rsidR="008B7E49" w:rsidRPr="00E90C11">
        <w:rPr>
          <w:rFonts w:ascii="Times New Roman" w:hAnsi="Times New Roman" w:cs="Times New Roman"/>
          <w:sz w:val="24"/>
          <w:szCs w:val="24"/>
        </w:rPr>
        <w:t>В 2023 году, объявленном Годом педагога и наставника в России, система наставничества вновь стала актуальной. Президент отметил важность профессии учителя и дошкольного педагога</w:t>
      </w:r>
      <w:proofErr w:type="gramStart"/>
      <w:r w:rsidR="008B7E49" w:rsidRPr="00E90C1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B7E49" w:rsidRPr="00E90C11">
        <w:rPr>
          <w:rFonts w:ascii="Times New Roman" w:hAnsi="Times New Roman" w:cs="Times New Roman"/>
          <w:sz w:val="24"/>
          <w:szCs w:val="24"/>
        </w:rPr>
        <w:t>подчеркнул, что этот год посвящён педагогам и наставникам.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E90C11">
        <w:rPr>
          <w:rFonts w:ascii="Times New Roman" w:hAnsi="Times New Roman" w:cs="Times New Roman"/>
          <w:sz w:val="24"/>
          <w:szCs w:val="24"/>
        </w:rPr>
        <w:t xml:space="preserve"> Наставничество является эффективным методом профессиональной адаптации в дошкольных образовательных учреждениях, помогая молодым специалистам адаптироваться, обрести уверенность и взаимодействовать с коллегами и детьми.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E90C11">
        <w:rPr>
          <w:rFonts w:ascii="Times New Roman" w:hAnsi="Times New Roman" w:cs="Times New Roman"/>
          <w:sz w:val="24"/>
          <w:szCs w:val="24"/>
        </w:rPr>
        <w:t>Применение системы наставничества в детских садах способствует быстрой адаптации молодых педагогов, мотивации к самообразованию и развитию профессиональных компетенций.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0C11">
        <w:rPr>
          <w:rFonts w:ascii="Times New Roman" w:hAnsi="Times New Roman" w:cs="Times New Roman"/>
          <w:sz w:val="24"/>
          <w:szCs w:val="24"/>
          <w:lang w:eastAsia="ru-RU"/>
        </w:rPr>
        <w:t xml:space="preserve">Наставничество играет важную </w:t>
      </w:r>
      <w:r w:rsidR="00222673">
        <w:rPr>
          <w:rFonts w:ascii="Times New Roman" w:hAnsi="Times New Roman" w:cs="Times New Roman"/>
          <w:sz w:val="24"/>
          <w:szCs w:val="24"/>
          <w:lang w:eastAsia="ru-RU"/>
        </w:rPr>
        <w:t xml:space="preserve">роль в профессиональном </w:t>
      </w:r>
      <w:proofErr w:type="gramStart"/>
      <w:r w:rsidR="00222673">
        <w:rPr>
          <w:rFonts w:ascii="Times New Roman" w:hAnsi="Times New Roman" w:cs="Times New Roman"/>
          <w:sz w:val="24"/>
          <w:szCs w:val="24"/>
          <w:lang w:eastAsia="ru-RU"/>
        </w:rPr>
        <w:t>развитии</w:t>
      </w:r>
      <w:proofErr w:type="gramEnd"/>
      <w:r w:rsidR="0022267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90C11">
        <w:rPr>
          <w:rFonts w:ascii="Times New Roman" w:hAnsi="Times New Roman" w:cs="Times New Roman"/>
          <w:sz w:val="24"/>
          <w:szCs w:val="24"/>
          <w:lang w:eastAsia="ru-RU"/>
        </w:rPr>
        <w:t xml:space="preserve"> молодых педагогов, так как опытные специалисты помогают начинающим осваивать практические навыки и теоретические знания.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0C11">
        <w:rPr>
          <w:rFonts w:ascii="Times New Roman" w:hAnsi="Times New Roman" w:cs="Times New Roman"/>
          <w:sz w:val="24"/>
          <w:szCs w:val="24"/>
          <w:lang w:eastAsia="ru-RU"/>
        </w:rPr>
        <w:tab/>
        <w:t>В рамках дошкольного образования наставники способствуют формированию функциональных и личностных компонентов деятельности начинающих педагогов, таких как проектировочный, организационный, конструктивный и аналитический компоненты. Это помогает молодым специалистам развивать свои профессиональные качества и повышать уровень компетентности.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0C11">
        <w:rPr>
          <w:rFonts w:ascii="Times New Roman" w:hAnsi="Times New Roman" w:cs="Times New Roman"/>
          <w:sz w:val="24"/>
          <w:szCs w:val="24"/>
          <w:lang w:eastAsia="ru-RU"/>
        </w:rPr>
        <w:t>Для самих педагогов наставничество является эффективным способом повышения квалификации, развития инновационной составляющей своей деятельности и достижения более высокого уровня профессионализма.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0C11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Таким образом, наставничество является двусторонним процессом, в </w:t>
      </w:r>
      <w:proofErr w:type="gramStart"/>
      <w:r w:rsidRPr="00E90C11">
        <w:rPr>
          <w:rFonts w:ascii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E90C11">
        <w:rPr>
          <w:rFonts w:ascii="Times New Roman" w:hAnsi="Times New Roman" w:cs="Times New Roman"/>
          <w:sz w:val="24"/>
          <w:szCs w:val="24"/>
          <w:lang w:eastAsia="ru-RU"/>
        </w:rPr>
        <w:t xml:space="preserve"> опытный педагог передаёт свои знания и опыт молодому специалисту, а последний получает поддержку и стимул для дальнейшего профессионального роста.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0C11">
        <w:rPr>
          <w:rFonts w:ascii="Times New Roman" w:hAnsi="Times New Roman" w:cs="Times New Roman"/>
          <w:sz w:val="24"/>
          <w:szCs w:val="24"/>
          <w:lang w:eastAsia="ru-RU"/>
        </w:rPr>
        <w:tab/>
        <w:t>Наставничество также способствует формированию корпоративной культуры и сплочению педагогического коллектива. Опытные педагоги становятся примером для молодых специалистов, передавая им ценности и нормы, принятые в образовательной организации.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ab/>
        <w:t>В нашем дошкольном учреждении разработано положение о наставничестве, а также  программа по работе с начинающими  педагогами.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Наставничество в дошкольном </w:t>
      </w:r>
      <w:proofErr w:type="gramStart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учреждении</w:t>
      </w:r>
      <w:proofErr w:type="gramEnd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позволяет: 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повысить уровень профессиональной подготовки и квалификации молодого педагогического работника;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создать положительный настрой в профессиональной деятельности;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-быстрее достичь рабочих показателей, необходимых дошкольном учреждении;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E90C11">
        <w:rPr>
          <w:rFonts w:ascii="Times New Roman" w:hAnsi="Times New Roman" w:cs="Times New Roman"/>
          <w:sz w:val="24"/>
          <w:szCs w:val="24"/>
        </w:rPr>
        <w:t>- передать накопленный наставниками опыт.</w:t>
      </w:r>
      <w:r w:rsidRPr="00E90C11">
        <w:rPr>
          <w:sz w:val="24"/>
          <w:szCs w:val="24"/>
        </w:rPr>
        <w:t xml:space="preserve"> </w:t>
      </w:r>
      <w:r w:rsidRPr="00E90C11">
        <w:rPr>
          <w:rFonts w:ascii="Times New Roman" w:hAnsi="Times New Roman" w:cs="Times New Roman"/>
          <w:sz w:val="24"/>
          <w:szCs w:val="24"/>
        </w:rPr>
        <w:t>Работая с молодыми педагогами, наши наставники повышают свою профессиональную компетенцию, следят за новинками литературы, используют в работе цифровые технологии.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E90C11">
        <w:rPr>
          <w:rFonts w:ascii="Times New Roman" w:hAnsi="Times New Roman" w:cs="Times New Roman"/>
          <w:sz w:val="24"/>
          <w:szCs w:val="24"/>
        </w:rPr>
        <w:t xml:space="preserve">Помогая молодым воспитателям наставники видят новые перспективы в своей педагогической деятельности </w:t>
      </w:r>
      <w:proofErr w:type="gramStart"/>
      <w:r w:rsidRPr="00E90C1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0C11">
        <w:rPr>
          <w:rFonts w:ascii="Times New Roman" w:hAnsi="Times New Roman" w:cs="Times New Roman"/>
          <w:sz w:val="24"/>
          <w:szCs w:val="24"/>
        </w:rPr>
        <w:t xml:space="preserve"> конечно же, ощущают свой вклад в профессиональный рост молодых педагогов. Технология наставничество в дошкольном образовательном </w:t>
      </w:r>
      <w:proofErr w:type="gramStart"/>
      <w:r w:rsidRPr="00E90C11"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 w:rsidRPr="00E90C11">
        <w:rPr>
          <w:rFonts w:ascii="Times New Roman" w:hAnsi="Times New Roman" w:cs="Times New Roman"/>
          <w:sz w:val="24"/>
          <w:szCs w:val="24"/>
        </w:rPr>
        <w:t xml:space="preserve"> дает возможность увидеть профессиональное становление молодого педагога.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</w:t>
      </w: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ab/>
        <w:t xml:space="preserve">Для самого педагога наставничество является наиболее эффективным способом повышения своей квалификации, развития инновационного содержания собственной </w:t>
      </w: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трудовой деятельности, выхода на более высокий уровень профессиональной компетенции.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Наставничество является двусторонним процессом: с одной стороны – деятельность наставника, с другой – деятельность молодого педагога. Этот процесс носит субъектный характер и является одной из разновидностей педагогического взаимодействия. Наставник должен быть настоящим подвижником, обладать глубокими знаниями в области педагогики, психологии, культурологии и высокой профессиональной компетентностью.</w:t>
      </w:r>
    </w:p>
    <w:p w:rsidR="008B7E49" w:rsidRPr="00E90C11" w:rsidRDefault="008B7E49" w:rsidP="008B7E49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0C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90C11">
        <w:rPr>
          <w:rFonts w:ascii="Times New Roman" w:hAnsi="Times New Roman" w:cs="Times New Roman"/>
          <w:sz w:val="24"/>
          <w:szCs w:val="24"/>
          <w:lang w:eastAsia="ru-RU"/>
        </w:rPr>
        <w:tab/>
        <w:t>В целом, наставничество играет ключевую роль в повышении качества образования и обеспечении преемственности педагогических традиций. Оно помогает молодым педагогам стать успешными и востребованными специалистами, способными внести свой вклад в развитие образования и общества.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Список литературы: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1. Баранова </w:t>
      </w:r>
      <w:proofErr w:type="gramStart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С. В</w:t>
      </w:r>
      <w:proofErr w:type="gramEnd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 Основные положения духовно-нравственного наставничества; Новая реальность — Москва, 2011.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 Вагин И. О. Наставничество; Студия АРДИС - Москва, 2014.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3. </w:t>
      </w:r>
      <w:proofErr w:type="spellStart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Голицина</w:t>
      </w:r>
      <w:proofErr w:type="spellEnd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Н.С. Система методической работы с кадрами в ДОУ. М.2004.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4. Даль В. И. Толковый словарь живого великорусского языка: в 4 т. - М.2001.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5.Закаблуцкая Е. Молодой специалист и наставник /Электронный ресурс.</w:t>
      </w:r>
    </w:p>
    <w:p w:rsidR="008B7E49" w:rsidRPr="00E90C11" w:rsidRDefault="008B7E49" w:rsidP="008B7E49">
      <w:pPr>
        <w:pStyle w:val="aa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6 .Крылов А.В. Молодой специалист в </w:t>
      </w:r>
      <w:proofErr w:type="gramStart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образовании</w:t>
      </w:r>
      <w:proofErr w:type="gramEnd"/>
      <w:r w:rsidRPr="00E90C1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// Педагогическая диагностика. 2013. №4.</w:t>
      </w:r>
    </w:p>
    <w:p w:rsidR="008B7E49" w:rsidRPr="00E90C11" w:rsidRDefault="008B7E49" w:rsidP="008B7E49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7E49" w:rsidRPr="00E90C11" w:rsidRDefault="008B7E49" w:rsidP="008B7E49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84335" w:rsidRPr="00E90C11" w:rsidRDefault="00684335" w:rsidP="008B7E49">
      <w:pPr>
        <w:pStyle w:val="aa"/>
        <w:rPr>
          <w:rFonts w:ascii="Times New Roman" w:hAnsi="Times New Roman" w:cs="Times New Roman"/>
          <w:sz w:val="24"/>
          <w:szCs w:val="24"/>
        </w:rPr>
      </w:pPr>
    </w:p>
    <w:sectPr w:rsidR="00684335" w:rsidRPr="00E90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837"/>
    <w:rsid w:val="000846C0"/>
    <w:rsid w:val="001B1837"/>
    <w:rsid w:val="00222673"/>
    <w:rsid w:val="00380A48"/>
    <w:rsid w:val="00684335"/>
    <w:rsid w:val="008B7E49"/>
    <w:rsid w:val="00B107F5"/>
    <w:rsid w:val="00E9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7F5"/>
  </w:style>
  <w:style w:type="paragraph" w:styleId="1">
    <w:name w:val="heading 1"/>
    <w:basedOn w:val="a"/>
    <w:next w:val="a"/>
    <w:link w:val="10"/>
    <w:uiPriority w:val="9"/>
    <w:qFormat/>
    <w:rsid w:val="00B107F5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07F5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7F5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07F5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07F5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07F5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07F5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07F5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07F5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7F5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B107F5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B107F5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107F5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107F5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107F5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107F5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B107F5"/>
    <w:rPr>
      <w:b/>
      <w:bCs/>
      <w:spacing w:val="0"/>
    </w:rPr>
  </w:style>
  <w:style w:type="character" w:styleId="a9">
    <w:name w:val="Emphasis"/>
    <w:uiPriority w:val="20"/>
    <w:qFormat/>
    <w:rsid w:val="00B107F5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B107F5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B107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107F5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107F5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B107F5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B107F5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B107F5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B107F5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B107F5"/>
    <w:rPr>
      <w:smallCaps/>
    </w:rPr>
  </w:style>
  <w:style w:type="character" w:styleId="af1">
    <w:name w:val="Intense Reference"/>
    <w:uiPriority w:val="32"/>
    <w:qFormat/>
    <w:rsid w:val="00B107F5"/>
    <w:rPr>
      <w:b/>
      <w:bCs/>
      <w:smallCaps/>
      <w:color w:val="auto"/>
    </w:rPr>
  </w:style>
  <w:style w:type="character" w:styleId="af2">
    <w:name w:val="Book Title"/>
    <w:uiPriority w:val="33"/>
    <w:qFormat/>
    <w:rsid w:val="00B107F5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107F5"/>
    <w:pPr>
      <w:outlineLvl w:val="9"/>
    </w:pPr>
    <w:rPr>
      <w:lang w:bidi="en-US"/>
    </w:rPr>
  </w:style>
  <w:style w:type="paragraph" w:styleId="af4">
    <w:name w:val="Normal (Web)"/>
    <w:basedOn w:val="a"/>
    <w:uiPriority w:val="99"/>
    <w:semiHidden/>
    <w:unhideWhenUsed/>
    <w:rsid w:val="008B7E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7F5"/>
  </w:style>
  <w:style w:type="paragraph" w:styleId="1">
    <w:name w:val="heading 1"/>
    <w:basedOn w:val="a"/>
    <w:next w:val="a"/>
    <w:link w:val="10"/>
    <w:uiPriority w:val="9"/>
    <w:qFormat/>
    <w:rsid w:val="00B107F5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07F5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7F5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07F5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07F5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07F5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07F5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07F5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07F5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7F5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107F5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B107F5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B107F5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107F5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107F5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107F5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107F5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B107F5"/>
    <w:rPr>
      <w:b/>
      <w:bCs/>
      <w:spacing w:val="0"/>
    </w:rPr>
  </w:style>
  <w:style w:type="character" w:styleId="a9">
    <w:name w:val="Emphasis"/>
    <w:uiPriority w:val="20"/>
    <w:qFormat/>
    <w:rsid w:val="00B107F5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B107F5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B107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107F5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107F5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B107F5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B107F5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B107F5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B107F5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B107F5"/>
    <w:rPr>
      <w:smallCaps/>
    </w:rPr>
  </w:style>
  <w:style w:type="character" w:styleId="af1">
    <w:name w:val="Intense Reference"/>
    <w:uiPriority w:val="32"/>
    <w:qFormat/>
    <w:rsid w:val="00B107F5"/>
    <w:rPr>
      <w:b/>
      <w:bCs/>
      <w:smallCaps/>
      <w:color w:val="auto"/>
    </w:rPr>
  </w:style>
  <w:style w:type="character" w:styleId="af2">
    <w:name w:val="Book Title"/>
    <w:uiPriority w:val="33"/>
    <w:qFormat/>
    <w:rsid w:val="00B107F5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107F5"/>
    <w:pPr>
      <w:outlineLvl w:val="9"/>
    </w:pPr>
    <w:rPr>
      <w:lang w:bidi="en-US"/>
    </w:rPr>
  </w:style>
  <w:style w:type="paragraph" w:styleId="af4">
    <w:name w:val="Normal (Web)"/>
    <w:basedOn w:val="a"/>
    <w:uiPriority w:val="99"/>
    <w:semiHidden/>
    <w:unhideWhenUsed/>
    <w:rsid w:val="008B7E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0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9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9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51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423230">
                                      <w:marLeft w:val="0"/>
                                      <w:marRight w:val="7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32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70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52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64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595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86041">
                                          <w:marLeft w:val="7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8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508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14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04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164480">
                                              <w:marLeft w:val="0"/>
                                              <w:marRight w:val="7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807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350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253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65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117949">
                                          <w:marLeft w:val="-375"/>
                                          <w:marRight w:val="-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010193">
                                              <w:marLeft w:val="375"/>
                                              <w:marRight w:val="3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676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12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70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0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86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4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2024-12-27T00:27:00Z</dcterms:created>
  <dcterms:modified xsi:type="dcterms:W3CDTF">2024-12-27T00:33:00Z</dcterms:modified>
</cp:coreProperties>
</file>