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1C6" w:rsidRPr="00ED61C6" w:rsidRDefault="00ED61C6" w:rsidP="00ED61C6">
      <w:pPr>
        <w:spacing w:after="0" w:line="240" w:lineRule="auto"/>
        <w:jc w:val="center"/>
        <w:rPr>
          <w:rFonts w:ascii="Times New Roman" w:eastAsia="Times New Roman" w:hAnsi="Times New Roman" w:cs="Times New Roman"/>
          <w:bCs/>
          <w:sz w:val="28"/>
          <w:szCs w:val="27"/>
          <w:lang w:eastAsia="ru-RU"/>
        </w:rPr>
      </w:pPr>
      <w:r w:rsidRPr="00ED61C6">
        <w:rPr>
          <w:rFonts w:ascii="Times New Roman" w:eastAsia="Times New Roman" w:hAnsi="Times New Roman" w:cs="Times New Roman"/>
          <w:bCs/>
          <w:sz w:val="28"/>
          <w:szCs w:val="27"/>
          <w:lang w:eastAsia="ru-RU"/>
        </w:rPr>
        <w:t>Муниципальное бюджетное общеобразовательное учреждение</w:t>
      </w:r>
    </w:p>
    <w:p w:rsidR="00ED61C6" w:rsidRPr="00ED61C6" w:rsidRDefault="00ED61C6" w:rsidP="00ED61C6">
      <w:pPr>
        <w:spacing w:after="0" w:line="240" w:lineRule="auto"/>
        <w:jc w:val="center"/>
        <w:rPr>
          <w:rFonts w:ascii="Times New Roman" w:eastAsia="Times New Roman" w:hAnsi="Times New Roman" w:cs="Times New Roman"/>
          <w:bCs/>
          <w:sz w:val="28"/>
          <w:szCs w:val="27"/>
          <w:lang w:eastAsia="ru-RU"/>
        </w:rPr>
      </w:pPr>
      <w:r w:rsidRPr="00ED61C6">
        <w:rPr>
          <w:rFonts w:ascii="Times New Roman" w:eastAsia="Times New Roman" w:hAnsi="Times New Roman" w:cs="Times New Roman"/>
          <w:bCs/>
          <w:sz w:val="28"/>
          <w:szCs w:val="27"/>
          <w:lang w:eastAsia="ru-RU"/>
        </w:rPr>
        <w:t xml:space="preserve"> «Основная общеобразовательная школа № 14»</w:t>
      </w:r>
    </w:p>
    <w:p w:rsidR="00ED61C6" w:rsidRDefault="0006587F" w:rsidP="00FA5DEA">
      <w:pPr>
        <w:shd w:val="clear" w:color="auto" w:fill="FFFFFF" w:themeFill="background1"/>
        <w:spacing w:before="240" w:after="240" w:line="240" w:lineRule="auto"/>
        <w:jc w:val="center"/>
        <w:rPr>
          <w:rFonts w:ascii="Times New Roman" w:hAnsi="Times New Roman" w:cs="Times New Roman"/>
          <w:color w:val="333333"/>
          <w:sz w:val="28"/>
          <w:szCs w:val="28"/>
          <w:shd w:val="clear" w:color="auto" w:fill="F2F2F2"/>
        </w:rPr>
      </w:pPr>
      <w:r w:rsidRPr="0006587F">
        <w:rPr>
          <w:rFonts w:ascii="Times New Roman" w:hAnsi="Times New Roman" w:cs="Times New Roman"/>
          <w:color w:val="333333"/>
          <w:sz w:val="28"/>
          <w:szCs w:val="28"/>
          <w:shd w:val="clear" w:color="auto" w:fill="F2F2F2"/>
        </w:rPr>
        <w:t> </w:t>
      </w:r>
    </w:p>
    <w:p w:rsidR="00ED61C6" w:rsidRDefault="00FA5DEA" w:rsidP="001D0B4B">
      <w:pPr>
        <w:rPr>
          <w:rFonts w:ascii="Times New Roman" w:hAnsi="Times New Roman" w:cs="Times New Roman"/>
          <w:color w:val="333333"/>
          <w:sz w:val="28"/>
          <w:szCs w:val="28"/>
          <w:shd w:val="clear" w:color="auto" w:fill="F2F2F2"/>
        </w:rPr>
      </w:pPr>
      <w:r>
        <w:rPr>
          <w:rFonts w:ascii="Times New Roman" w:hAnsi="Times New Roman" w:cs="Times New Roman"/>
          <w:color w:val="333333"/>
          <w:sz w:val="28"/>
          <w:szCs w:val="28"/>
          <w:shd w:val="clear" w:color="auto" w:fill="F2F2F2"/>
        </w:rPr>
        <w:t xml:space="preserve">                                                             </w:t>
      </w:r>
    </w:p>
    <w:p w:rsidR="00ED61C6" w:rsidRDefault="00ED61C6" w:rsidP="001D0B4B">
      <w:pPr>
        <w:rPr>
          <w:rFonts w:ascii="Times New Roman" w:hAnsi="Times New Roman" w:cs="Times New Roman"/>
          <w:color w:val="333333"/>
          <w:sz w:val="28"/>
          <w:szCs w:val="28"/>
          <w:shd w:val="clear" w:color="auto" w:fill="F2F2F2"/>
        </w:rPr>
      </w:pPr>
    </w:p>
    <w:p w:rsidR="00ED61C6" w:rsidRDefault="00ED61C6" w:rsidP="001D0B4B">
      <w:pPr>
        <w:rPr>
          <w:rFonts w:ascii="Times New Roman" w:hAnsi="Times New Roman" w:cs="Times New Roman"/>
          <w:color w:val="333333"/>
          <w:sz w:val="28"/>
          <w:szCs w:val="28"/>
          <w:shd w:val="clear" w:color="auto" w:fill="F2F2F2"/>
        </w:rPr>
      </w:pPr>
    </w:p>
    <w:p w:rsidR="00ED61C6" w:rsidRDefault="00ED61C6" w:rsidP="001D0B4B">
      <w:pPr>
        <w:rPr>
          <w:rFonts w:ascii="Times New Roman" w:hAnsi="Times New Roman" w:cs="Times New Roman"/>
          <w:color w:val="333333"/>
          <w:sz w:val="28"/>
          <w:szCs w:val="28"/>
          <w:shd w:val="clear" w:color="auto" w:fill="F2F2F2"/>
        </w:rPr>
      </w:pPr>
    </w:p>
    <w:p w:rsidR="00B01CB1" w:rsidRPr="00B01CB1" w:rsidRDefault="00B01CB1" w:rsidP="00B01CB1">
      <w:pPr>
        <w:spacing w:after="0" w:line="240" w:lineRule="auto"/>
        <w:jc w:val="center"/>
        <w:rPr>
          <w:rFonts w:ascii="Times New Roman" w:eastAsia="Times New Roman" w:hAnsi="Times New Roman" w:cs="Times New Roman"/>
          <w:b/>
          <w:bCs/>
          <w:sz w:val="28"/>
          <w:szCs w:val="27"/>
          <w:lang w:eastAsia="ru-RU"/>
        </w:rPr>
      </w:pPr>
      <w:r>
        <w:rPr>
          <w:rFonts w:ascii="Times New Roman" w:eastAsia="Times New Roman" w:hAnsi="Times New Roman" w:cs="Times New Roman"/>
          <w:b/>
          <w:bCs/>
          <w:sz w:val="28"/>
          <w:szCs w:val="27"/>
          <w:lang w:eastAsia="ru-RU"/>
        </w:rPr>
        <w:t>Выступление на Ш</w:t>
      </w:r>
      <w:r w:rsidRPr="00B01CB1">
        <w:rPr>
          <w:rFonts w:ascii="Times New Roman" w:eastAsia="Times New Roman" w:hAnsi="Times New Roman" w:cs="Times New Roman"/>
          <w:b/>
          <w:bCs/>
          <w:sz w:val="28"/>
          <w:szCs w:val="27"/>
          <w:lang w:eastAsia="ru-RU"/>
        </w:rPr>
        <w:t>МО</w:t>
      </w:r>
    </w:p>
    <w:p w:rsidR="00ED61C6" w:rsidRDefault="00ED61C6" w:rsidP="001D0B4B">
      <w:pPr>
        <w:rPr>
          <w:rFonts w:ascii="Times New Roman" w:hAnsi="Times New Roman" w:cs="Times New Roman"/>
          <w:color w:val="333333"/>
          <w:sz w:val="28"/>
          <w:szCs w:val="28"/>
          <w:shd w:val="clear" w:color="auto" w:fill="F2F2F2"/>
        </w:rPr>
      </w:pPr>
    </w:p>
    <w:p w:rsidR="00ED61C6" w:rsidRDefault="00ED61C6" w:rsidP="001D0B4B">
      <w:pPr>
        <w:rPr>
          <w:rFonts w:ascii="Times New Roman" w:hAnsi="Times New Roman" w:cs="Times New Roman"/>
          <w:color w:val="333333"/>
          <w:sz w:val="28"/>
          <w:szCs w:val="28"/>
          <w:shd w:val="clear" w:color="auto" w:fill="F2F2F2"/>
        </w:rPr>
      </w:pPr>
    </w:p>
    <w:p w:rsidR="00FA5DEA" w:rsidRDefault="00ED61C6" w:rsidP="001D0B4B">
      <w:pPr>
        <w:rPr>
          <w:rFonts w:ascii="Times New Roman" w:hAnsi="Times New Roman" w:cs="Times New Roman"/>
          <w:color w:val="333333"/>
          <w:sz w:val="28"/>
          <w:szCs w:val="28"/>
          <w:shd w:val="clear" w:color="auto" w:fill="F2F2F2"/>
        </w:rPr>
      </w:pPr>
      <w:r>
        <w:rPr>
          <w:rFonts w:ascii="Times New Roman" w:eastAsia="Times New Roman" w:hAnsi="Times New Roman" w:cs="Times New Roman"/>
          <w:b/>
          <w:bCs/>
          <w:color w:val="333333"/>
          <w:sz w:val="24"/>
          <w:szCs w:val="24"/>
          <w:lang w:eastAsia="ru-RU"/>
        </w:rPr>
        <w:t xml:space="preserve">                                                                       </w:t>
      </w:r>
      <w:r w:rsidRPr="00ED61C6">
        <w:rPr>
          <w:rFonts w:ascii="Times New Roman" w:eastAsia="Times New Roman" w:hAnsi="Times New Roman" w:cs="Times New Roman"/>
          <w:b/>
          <w:bCs/>
          <w:color w:val="333333"/>
          <w:sz w:val="24"/>
          <w:szCs w:val="24"/>
          <w:lang w:eastAsia="ru-RU"/>
        </w:rPr>
        <w:t>Тема:</w:t>
      </w:r>
    </w:p>
    <w:p w:rsidR="0006587F" w:rsidRPr="0006587F" w:rsidRDefault="0006587F"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b/>
          <w:bCs/>
          <w:color w:val="333333"/>
          <w:sz w:val="28"/>
          <w:szCs w:val="28"/>
          <w:lang w:eastAsia="ru-RU"/>
        </w:rPr>
        <w:t>Практическое использование личностно-ориентированного подхода.</w:t>
      </w:r>
    </w:p>
    <w:p w:rsidR="00ED61C6" w:rsidRDefault="0006587F"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xml:space="preserve">  </w:t>
      </w:r>
    </w:p>
    <w:p w:rsidR="00ED61C6" w:rsidRDefault="00ED61C6"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p>
    <w:p w:rsidR="00ED61C6" w:rsidRDefault="00ED61C6"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p>
    <w:p w:rsidR="00ED61C6" w:rsidRDefault="00ED61C6"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p>
    <w:p w:rsidR="00ED61C6" w:rsidRPr="00ED61C6" w:rsidRDefault="00ED61C6" w:rsidP="00ED61C6">
      <w:pPr>
        <w:shd w:val="clear" w:color="auto" w:fill="FFFFFF"/>
        <w:spacing w:after="150" w:line="240" w:lineRule="auto"/>
        <w:jc w:val="right"/>
        <w:rPr>
          <w:rFonts w:ascii="Times New Roman" w:eastAsia="Times New Roman" w:hAnsi="Times New Roman" w:cs="Times New Roman"/>
          <w:color w:val="333333"/>
          <w:sz w:val="24"/>
          <w:szCs w:val="24"/>
          <w:lang w:eastAsia="ru-RU"/>
        </w:rPr>
      </w:pPr>
      <w:r w:rsidRPr="00ED61C6">
        <w:rPr>
          <w:rFonts w:ascii="Times New Roman" w:eastAsia="Times New Roman" w:hAnsi="Times New Roman" w:cs="Times New Roman"/>
          <w:color w:val="333333"/>
          <w:sz w:val="24"/>
          <w:szCs w:val="24"/>
          <w:lang w:eastAsia="ru-RU"/>
        </w:rPr>
        <w:t>Букреева Наталия Валерьевна</w:t>
      </w:r>
    </w:p>
    <w:p w:rsidR="00ED61C6" w:rsidRDefault="00ED61C6"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p>
    <w:p w:rsidR="00ED61C6" w:rsidRDefault="00ED61C6"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p>
    <w:p w:rsidR="00ED61C6" w:rsidRDefault="00ED61C6"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p>
    <w:p w:rsidR="00ED61C6" w:rsidRDefault="00ED61C6"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p>
    <w:p w:rsidR="00ED61C6" w:rsidRDefault="00ED61C6"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p>
    <w:p w:rsidR="00ED61C6" w:rsidRDefault="00ED61C6"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p>
    <w:p w:rsidR="00ED61C6" w:rsidRDefault="00ED61C6"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p>
    <w:p w:rsidR="00ED61C6" w:rsidRDefault="00ED61C6"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p>
    <w:p w:rsidR="00ED61C6" w:rsidRDefault="00ED61C6"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p>
    <w:p w:rsidR="00ED61C6" w:rsidRDefault="00ED61C6" w:rsidP="00B01CB1">
      <w:pPr>
        <w:shd w:val="clear" w:color="auto" w:fill="FFFFFF" w:themeFill="background1"/>
        <w:spacing w:before="240" w:after="240" w:line="240" w:lineRule="auto"/>
        <w:jc w:val="center"/>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2024г</w:t>
      </w:r>
    </w:p>
    <w:p w:rsidR="0006587F" w:rsidRPr="0006587F" w:rsidRDefault="0006587F" w:rsidP="001D0B4B">
      <w:pPr>
        <w:shd w:val="clear" w:color="auto" w:fill="FFFFFF" w:themeFill="background1"/>
        <w:spacing w:before="240" w:after="240" w:line="240" w:lineRule="auto"/>
        <w:jc w:val="both"/>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lastRenderedPageBreak/>
        <w:t>  В стремлен</w:t>
      </w:r>
      <w:r w:rsidR="00FA5DEA">
        <w:rPr>
          <w:rFonts w:ascii="Times New Roman" w:eastAsia="Times New Roman" w:hAnsi="Times New Roman" w:cs="Times New Roman"/>
          <w:color w:val="333333"/>
          <w:sz w:val="28"/>
          <w:szCs w:val="28"/>
          <w:lang w:eastAsia="ru-RU"/>
        </w:rPr>
        <w:t xml:space="preserve">ии реализовать идеи авторов </w:t>
      </w:r>
      <w:r w:rsidRPr="0006587F">
        <w:rPr>
          <w:rFonts w:ascii="Times New Roman" w:eastAsia="Times New Roman" w:hAnsi="Times New Roman" w:cs="Times New Roman"/>
          <w:color w:val="333333"/>
          <w:sz w:val="28"/>
          <w:szCs w:val="28"/>
          <w:lang w:eastAsia="ru-RU"/>
        </w:rPr>
        <w:t xml:space="preserve"> программы, я пришла к выводу, что  личностно ориентированный подход к обучению является средством для формирования основ учебной самостоятельности младших школьников. В рамках интеграции личностно-ориентированного образования и информационных технологий считаю необходимым использование  на уроках  следующих форм</w:t>
      </w:r>
      <w:r w:rsidRPr="0006587F">
        <w:rPr>
          <w:rFonts w:ascii="Times New Roman" w:eastAsia="Times New Roman" w:hAnsi="Times New Roman" w:cs="Times New Roman"/>
          <w:i/>
          <w:iCs/>
          <w:color w:val="333333"/>
          <w:sz w:val="28"/>
          <w:szCs w:val="28"/>
          <w:lang w:eastAsia="ru-RU"/>
        </w:rPr>
        <w:t>:</w:t>
      </w:r>
    </w:p>
    <w:p w:rsidR="0006587F" w:rsidRPr="0006587F" w:rsidRDefault="0006587F" w:rsidP="0006587F">
      <w:pPr>
        <w:shd w:val="clear" w:color="auto" w:fill="FFFFFF" w:themeFill="background1"/>
        <w:spacing w:before="240" w:after="240" w:line="240" w:lineRule="auto"/>
        <w:ind w:left="54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индивидуальная работа;</w:t>
      </w:r>
    </w:p>
    <w:p w:rsidR="0006587F" w:rsidRPr="0006587F" w:rsidRDefault="0006587F" w:rsidP="0006587F">
      <w:pPr>
        <w:shd w:val="clear" w:color="auto" w:fill="FFFFFF" w:themeFill="background1"/>
        <w:spacing w:before="240" w:after="240" w:line="240" w:lineRule="auto"/>
        <w:ind w:left="54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групповая работа;</w:t>
      </w:r>
    </w:p>
    <w:p w:rsidR="0006587F" w:rsidRPr="0006587F" w:rsidRDefault="0006587F" w:rsidP="0006587F">
      <w:pPr>
        <w:shd w:val="clear" w:color="auto" w:fill="FFFFFF" w:themeFill="background1"/>
        <w:spacing w:before="240" w:after="240" w:line="240" w:lineRule="auto"/>
        <w:ind w:left="54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фронтальная</w:t>
      </w:r>
      <w:proofErr w:type="gramStart"/>
      <w:r w:rsidRPr="0006587F">
        <w:rPr>
          <w:rFonts w:ascii="Times New Roman" w:eastAsia="Times New Roman" w:hAnsi="Times New Roman" w:cs="Times New Roman"/>
          <w:color w:val="333333"/>
          <w:sz w:val="28"/>
          <w:szCs w:val="28"/>
          <w:lang w:eastAsia="ru-RU"/>
        </w:rPr>
        <w:t xml:space="preserve"> ;</w:t>
      </w:r>
      <w:proofErr w:type="gramEnd"/>
    </w:p>
    <w:p w:rsidR="0006587F" w:rsidRPr="0006587F" w:rsidRDefault="0006587F" w:rsidP="0006587F">
      <w:pPr>
        <w:shd w:val="clear" w:color="auto" w:fill="FFFFFF" w:themeFill="background1"/>
        <w:spacing w:before="240" w:after="240" w:line="240" w:lineRule="auto"/>
        <w:ind w:left="54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дифференцированная работа, творческие задания по выбору;</w:t>
      </w:r>
    </w:p>
    <w:p w:rsidR="0006587F" w:rsidRPr="0006587F" w:rsidRDefault="0006587F" w:rsidP="0006587F">
      <w:pPr>
        <w:shd w:val="clear" w:color="auto" w:fill="FFFFFF" w:themeFill="background1"/>
        <w:spacing w:before="240" w:after="240" w:line="240" w:lineRule="auto"/>
        <w:ind w:left="54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самостоятельная работа;</w:t>
      </w:r>
    </w:p>
    <w:p w:rsidR="0006587F" w:rsidRPr="0006587F" w:rsidRDefault="0006587F" w:rsidP="0006587F">
      <w:pPr>
        <w:shd w:val="clear" w:color="auto" w:fill="FFFFFF" w:themeFill="background1"/>
        <w:spacing w:before="240" w:after="240" w:line="240" w:lineRule="auto"/>
        <w:ind w:left="54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обучение сотрудничеству;</w:t>
      </w:r>
    </w:p>
    <w:p w:rsidR="0006587F" w:rsidRPr="0006587F" w:rsidRDefault="0006587F" w:rsidP="0006587F">
      <w:pPr>
        <w:shd w:val="clear" w:color="auto" w:fill="FFFFFF" w:themeFill="background1"/>
        <w:spacing w:before="240" w:after="240" w:line="240" w:lineRule="auto"/>
        <w:ind w:left="54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метод проектов;</w:t>
      </w:r>
    </w:p>
    <w:p w:rsidR="0006587F" w:rsidRPr="0006587F" w:rsidRDefault="0006587F" w:rsidP="0006587F">
      <w:pPr>
        <w:shd w:val="clear" w:color="auto" w:fill="FFFFFF" w:themeFill="background1"/>
        <w:spacing w:before="240" w:after="240" w:line="240" w:lineRule="auto"/>
        <w:ind w:left="54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разно уровневое обучение;</w:t>
      </w:r>
    </w:p>
    <w:p w:rsidR="0006587F" w:rsidRPr="0006587F" w:rsidRDefault="0006587F" w:rsidP="0006587F">
      <w:pPr>
        <w:shd w:val="clear" w:color="auto" w:fill="FFFFFF" w:themeFill="background1"/>
        <w:spacing w:before="240" w:after="240" w:line="240" w:lineRule="auto"/>
        <w:ind w:left="54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создание ситуации успеха.</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Развивающий эффект обучения определяется тем, насколько педагогу удается переделать образовательную программу в программу деятельности самого ребенка, то есть когда оно ориентируется не только на возрастные, но и на индивидуальные особенности младших школьников. На  уроках я не просто работаю над созданием благожелательной творческой атмосферы, а постоянно обращаюсь к субъективному опыту школьников, то есть к опыту их собственной жизнедеятельности.  В процессе взаимодействия на уроке происходит не только одностороннее воздействие учителя на ученика, но и обратный процесс. Учитель должен не принуждать, а убеждать учеников принять то содержание, которое он предлагает, с позиции научного знания. Научное содержание рождается как знание, которым владеет не только учитель, но и ученик; происходит своеобразный обмен знанием, коллективный отбор его содержания. Ученик при этом есть творец этого знания, участник его порождения.</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xml:space="preserve">              Урок был и остаётся основным элементом образовательного процесса, но в системе личностно-ориентированного обучения существенно меняется его функция, форма организации –  это та учебная ситуация, та «сценическая» площадка, где не только излагаются знания, но и раскрываются, формируются и реализуются личностные особенности учащихся. Исследовательский подход в обучении. Его характерная черта-реализация идеи “обучение через открытие”. В рамках этого подхода учащийся должен сам открыть явление, закон способ решения задачи </w:t>
      </w:r>
      <w:r w:rsidRPr="0006587F">
        <w:rPr>
          <w:rFonts w:ascii="Times New Roman" w:eastAsia="Times New Roman" w:hAnsi="Times New Roman" w:cs="Times New Roman"/>
          <w:color w:val="333333"/>
          <w:sz w:val="28"/>
          <w:szCs w:val="28"/>
          <w:lang w:eastAsia="ru-RU"/>
        </w:rPr>
        <w:lastRenderedPageBreak/>
        <w:t>неизвестные ему ранее. При этом он может опираться на цикл познания.   Таким образом, проектная исследовательская культура - это часть информационной культуры; самовыражение личности через процесс и результат творчества на основе научных методов поиска, отбора, анализа  и переработки информации с целью получения общественно или культурно значимого результата (продукта).</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На уроках литературного чтения я веду диалог с учащимися, подталкивая их к размышлению. Выбор метода работы на уроке зависит от специфики текста. Но есть позиции, общие для любого урока. Учитель и ученик выступают как равноправные партнеры, носители разнородного, но необходимого опыта, высказывая свои мысли о прочитанном произведении. Дети не боятся высказывать свое собственное мнение, так как ни одно из них я не называю ошибочным. Несовершенные способы учебного поведения ребенка противопоставлены совершенным. Все детские версии я обсуждаю не в жесткой  оценочной  ситуации (правильно – неправильно), а в равноправном диалоге. Потом  обобщаю все версии ответа на вопрос, выделяя и поддерживая наиболее адекватные научному содержанию, соответствующие теме урока, задачам и целям обучения. В этих условиях все ученики стремятся быть «услышанными», высказываются по затронутой теме, работают над собой – каждый в силу своих индивидуальных возможностей.</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При актуализации знаний на уроке я использую игру «Ты – мне, я – тебе». Суть этой игры в том, что дети задают друг другу вопросы по содержанию произведения, работая в парах или группах. Вопросы ученики могут брать из учебника или придумывать сами. Приветствуется и то и другое, так как, на мой взгляд, выбирая из имеющихся вопросов, или придумывая их, дети проявляют самостоятельность в рамках своего индивидуального развития и, в любом случае, анализируют содержание материала, продумывая варианты ответа. Кроме того, избежать неверных суждений помогают диалоги по содержанию произведения на предшествующих уроках. Плюс этой игры еще в том, что дети чувствуют себя более раскрепощено, работая друг с другом, чем если такая же работа происходит с участием учителя.</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Очень любят дети игру «Радиотеатр», которая также организуется в группах. Готовясь к игре дома, учащиеся также создают группы, выбирая себе роли. Каждый ребенок выбирает себе роль в соответствии с уровнем сложности текста, причем отрывок для чтения по ролям им тоже можно выбирать наиболее понравившийся. Требование к чтецам у меня одно: передать голосом чувства и настроение героев произведения.</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Составляя диафильмы по прочитанным произведениям, учащиеся не просто проявляют свои творческие способности, но и учатся делить текст на смысловые части, выбирать главное в них, составлять план текста.</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lastRenderedPageBreak/>
        <w:t> Нравится моим ученикам, и инсценировать произведения. Здесь – полный простор для творчества, проявления личностных качеств и талантов детей.</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Все же основная задача литературного чтения – формирование читательских  умений и привитие интереса к чтению. Каждый учащийся моего класса ведет читательский дневник, в который записывает дополнительно прочитанные произведения. В нём дети записывают свои впечатления о прочитанном произведении. Систематичность такой работы приносит свои результаты. Во-первых, дети учатся самостоятельно анализировать содержание литературных произведений. Во-вторых, просматриваются личные предпочтения учащихся к отдельным жанрам литературы, то есть мне, как учителю, есть, на что опереться в развитии их способностей. Так некоторые ученики любят читать сказки, кто читает больше стихов, кто-то любит фантастику, научную литературу, и т.д. Моя задача в том, чтобы координировать их стремления в выборе хорошей литературы. Так же на минутках чтения учащиеся рассказывают, о чём прочитали, чтобы заинтересовать одноклассников данной книгой.</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Авторы курса русского языка также предусмотрели множество возможностей для реализации личностно ориентированного подхода к обучению младших школьников.</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Я думаю секрет успеха в том, что такие ситуации привносят разнообразие в традиционную форму общения на уроке «учитель-ученик» и помогают детям повысить собственную самооценку, «научив» своего сверстника. В организации такой работы  проявляется коммуникативно–</w:t>
      </w:r>
      <w:proofErr w:type="spellStart"/>
      <w:r w:rsidRPr="0006587F">
        <w:rPr>
          <w:rFonts w:ascii="Times New Roman" w:eastAsia="Times New Roman" w:hAnsi="Times New Roman" w:cs="Times New Roman"/>
          <w:color w:val="333333"/>
          <w:sz w:val="28"/>
          <w:szCs w:val="28"/>
          <w:lang w:eastAsia="ru-RU"/>
        </w:rPr>
        <w:t>деятельностная</w:t>
      </w:r>
      <w:proofErr w:type="spellEnd"/>
      <w:r w:rsidRPr="0006587F">
        <w:rPr>
          <w:rFonts w:ascii="Times New Roman" w:eastAsia="Times New Roman" w:hAnsi="Times New Roman" w:cs="Times New Roman"/>
          <w:color w:val="333333"/>
          <w:sz w:val="28"/>
          <w:szCs w:val="28"/>
          <w:lang w:eastAsia="ru-RU"/>
        </w:rPr>
        <w:t xml:space="preserve"> направленность обучения.</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xml:space="preserve">Существенную помощь в усвоении учебного материала оказывают памятки. Система работы по их введению и использованию предусмотрена опорой на индивидуальные различия детей. «Как правильно списывать?», «Как писать без ошибок?», «Как искать проверочные слова для корня?» - эти и другие вопросы задают себе дети в процессе обучения и находят ответы на них в подробных и доступных памятках. Ссылки на них используются регулярно для того, чтобы приучить ребенка оценивать свои возможности и самому решать: нужно ему такое напоминание или нет. Как правило, дети с более высокой самооценкой и развитым мышлением быстрее запоминают порядок действий для решения той или иной орфографической задачи и не прибегают к помощи памятки. Некоторые дети, которые по своей природе </w:t>
      </w:r>
      <w:proofErr w:type="spellStart"/>
      <w:r w:rsidRPr="0006587F">
        <w:rPr>
          <w:rFonts w:ascii="Times New Roman" w:eastAsia="Times New Roman" w:hAnsi="Times New Roman" w:cs="Times New Roman"/>
          <w:color w:val="333333"/>
          <w:sz w:val="28"/>
          <w:szCs w:val="28"/>
          <w:lang w:eastAsia="ru-RU"/>
        </w:rPr>
        <w:t>неуверенны</w:t>
      </w:r>
      <w:proofErr w:type="spellEnd"/>
      <w:r w:rsidRPr="0006587F">
        <w:rPr>
          <w:rFonts w:ascii="Times New Roman" w:eastAsia="Times New Roman" w:hAnsi="Times New Roman" w:cs="Times New Roman"/>
          <w:color w:val="333333"/>
          <w:sz w:val="28"/>
          <w:szCs w:val="28"/>
          <w:lang w:eastAsia="ru-RU"/>
        </w:rPr>
        <w:t xml:space="preserve"> в своих силах, или же имеют пробелы в знаниях, обращаются к памятке для самопроверки. А другая часть детей, пользуется памятками наиболее часто, так как особенности их памяти, мышления не позволяют добиться желаемого результата так быстро, как другим учащимся и им требуется гораздо больше времени, чтобы освоить правильный способ действия. Обращение к памяткам позволяет избежать ошибок, а значит, способствует повышению </w:t>
      </w:r>
      <w:r w:rsidRPr="0006587F">
        <w:rPr>
          <w:rFonts w:ascii="Times New Roman" w:eastAsia="Times New Roman" w:hAnsi="Times New Roman" w:cs="Times New Roman"/>
          <w:color w:val="333333"/>
          <w:sz w:val="28"/>
          <w:szCs w:val="28"/>
          <w:lang w:eastAsia="ru-RU"/>
        </w:rPr>
        <w:lastRenderedPageBreak/>
        <w:t>самооценки, получению удовлетворения от проделанной работы, заинтересованности учением.</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Еще один способ для создания ситуации успеха на уроке русского языка – письмо с «окошками». Детям предоставлен выбор: знаю – пишу, не уверен – показываю выбор букв в «окошке», не знаю – оставляю «окошко» пустым. Так я учу рассуждать учеников. Вместе с тем, постоянное напоминание в виде индексов – обращение к памяткам, подталкивает ребят к размышлению, воспроизведению в памяти нужного правила и самоутверждению – «знаю!». В письме «с окошками» отражается личностный выбор учеников, соответствующий уровню самооценки собственных возможностей.</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На уроках математики я веду целенаправленную и систематическую работу  по формированию у детей приемов умственной деятельности в процессе усвоения математического содержания. Такая направленность позволяет включить интеллектуальную деятельность младшего школьника  в различные соотношения с другими сторонами его личности, прежде всего с мотивацией и интересами.</w:t>
      </w:r>
    </w:p>
    <w:p w:rsidR="0006587F" w:rsidRPr="0006587F" w:rsidRDefault="0006587F" w:rsidP="0006587F">
      <w:pPr>
        <w:shd w:val="clear" w:color="auto" w:fill="FFFFFF" w:themeFill="background1"/>
        <w:spacing w:before="240" w:after="240" w:line="240" w:lineRule="auto"/>
        <w:ind w:left="142"/>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Подбор дидактического материала к личностно-ориентированному уроку необходимо осуществлять, опираясь на  знание индивидуальных предпочтений каждого ученика в работе с этим материалом</w:t>
      </w:r>
      <w:proofErr w:type="gramStart"/>
      <w:r w:rsidRPr="0006587F">
        <w:rPr>
          <w:rFonts w:ascii="Times New Roman" w:eastAsia="Times New Roman" w:hAnsi="Times New Roman" w:cs="Times New Roman"/>
          <w:color w:val="333333"/>
          <w:sz w:val="28"/>
          <w:szCs w:val="28"/>
          <w:lang w:eastAsia="ru-RU"/>
        </w:rPr>
        <w:t>.</w:t>
      </w:r>
      <w:proofErr w:type="gramEnd"/>
      <w:r w:rsidRPr="0006587F">
        <w:rPr>
          <w:rFonts w:ascii="Times New Roman" w:eastAsia="Times New Roman" w:hAnsi="Times New Roman" w:cs="Times New Roman"/>
          <w:color w:val="333333"/>
          <w:sz w:val="28"/>
          <w:szCs w:val="28"/>
          <w:lang w:eastAsia="ru-RU"/>
        </w:rPr>
        <w:t xml:space="preserve"> </w:t>
      </w:r>
      <w:proofErr w:type="gramStart"/>
      <w:r w:rsidRPr="0006587F">
        <w:rPr>
          <w:rFonts w:ascii="Times New Roman" w:eastAsia="Times New Roman" w:hAnsi="Times New Roman" w:cs="Times New Roman"/>
          <w:color w:val="333333"/>
          <w:sz w:val="28"/>
          <w:szCs w:val="28"/>
          <w:lang w:eastAsia="ru-RU"/>
        </w:rPr>
        <w:t>п</w:t>
      </w:r>
      <w:proofErr w:type="gramEnd"/>
      <w:r w:rsidRPr="0006587F">
        <w:rPr>
          <w:rFonts w:ascii="Times New Roman" w:eastAsia="Times New Roman" w:hAnsi="Times New Roman" w:cs="Times New Roman"/>
          <w:color w:val="333333"/>
          <w:sz w:val="28"/>
          <w:szCs w:val="28"/>
          <w:lang w:eastAsia="ru-RU"/>
        </w:rPr>
        <w:t>редоставляют нам набор печатных тетрадей, дидактических карточек, позволяющих ученику работать с одним и тем же содержанием, предусмотренным программными требованиями, но передавать его словом, знаково-условным изображением, рисунком, схемой, предметным изображением, и т.п. Конечно, вид и форма материала, возможности их репрезентации учеником во многом определяются содержанием самого материала, требованиями к его усвоению, но единообразия в этих требованиях быть не должно. Ученику нужно предоставить возможность проявить индивидуальную избирательность в работе с учебным материалом.</w:t>
      </w:r>
    </w:p>
    <w:p w:rsidR="0006587F" w:rsidRPr="0006587F" w:rsidRDefault="0006587F" w:rsidP="00FA5DEA">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На уроках математики и русского языка я использую дифференцированные задания репродуктивного, продуктивного и творческого уровня. Причем, предоставляю учащимся самим выбрать соответствующий уровень, создавая тем самым положительный настрой на работу, её успешное выполнение. Это позволяет мне развивать всех учащихся, в том числе и самых слабых. Интеллектуальный потенциал младших школьников очень велик, и решение заданий повышенной трудности вселяет в ученика уверенность в своих силах, помогает  реализовать свои интеллектуальные возможности. Дети чувствуют себя в школе комфортно.</w:t>
      </w:r>
      <w:r w:rsidR="00FA5DEA">
        <w:rPr>
          <w:rFonts w:ascii="Times New Roman" w:eastAsia="Times New Roman" w:hAnsi="Times New Roman" w:cs="Times New Roman"/>
          <w:color w:val="333333"/>
          <w:sz w:val="28"/>
          <w:szCs w:val="28"/>
          <w:lang w:eastAsia="ru-RU"/>
        </w:rPr>
        <w:t xml:space="preserve">   </w:t>
      </w:r>
    </w:p>
    <w:p w:rsidR="0006587F" w:rsidRPr="0006587F" w:rsidRDefault="0006587F" w:rsidP="0006587F">
      <w:pPr>
        <w:shd w:val="clear" w:color="auto" w:fill="FFFFFF" w:themeFill="background1"/>
        <w:spacing w:before="240" w:after="240" w:line="240" w:lineRule="auto"/>
        <w:ind w:left="142"/>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xml:space="preserve">          На уроках окружающего мира ученики всегда наиболее </w:t>
      </w:r>
      <w:proofErr w:type="spellStart"/>
      <w:r w:rsidRPr="0006587F">
        <w:rPr>
          <w:rFonts w:ascii="Times New Roman" w:eastAsia="Times New Roman" w:hAnsi="Times New Roman" w:cs="Times New Roman"/>
          <w:color w:val="333333"/>
          <w:sz w:val="28"/>
          <w:szCs w:val="28"/>
          <w:lang w:eastAsia="ru-RU"/>
        </w:rPr>
        <w:t>раскованны</w:t>
      </w:r>
      <w:proofErr w:type="spellEnd"/>
      <w:r w:rsidRPr="0006587F">
        <w:rPr>
          <w:rFonts w:ascii="Times New Roman" w:eastAsia="Times New Roman" w:hAnsi="Times New Roman" w:cs="Times New Roman"/>
          <w:color w:val="333333"/>
          <w:sz w:val="28"/>
          <w:szCs w:val="28"/>
          <w:lang w:eastAsia="ru-RU"/>
        </w:rPr>
        <w:t xml:space="preserve"> и активны, стремятся поделиться своими наблюдениями и с увлечением </w:t>
      </w:r>
      <w:r w:rsidRPr="0006587F">
        <w:rPr>
          <w:rFonts w:ascii="Times New Roman" w:eastAsia="Times New Roman" w:hAnsi="Times New Roman" w:cs="Times New Roman"/>
          <w:color w:val="333333"/>
          <w:sz w:val="28"/>
          <w:szCs w:val="28"/>
          <w:lang w:eastAsia="ru-RU"/>
        </w:rPr>
        <w:lastRenderedPageBreak/>
        <w:t xml:space="preserve">подбирают дополнительный материал из разных источников. В стремлении создать условия для успешного познания окружающего мира учащимся с разным типом восприятия, я предоставляю им возможность более самостоятельно «открывать» новые знания, новые способы взаимодействия с учебным материалом. Большую роль в реализации такого подхода играют практические работы и организованные наблюдения. По результатам собственных наблюдений и с помощью дополнительной литературы дети составляют проекты, пишут рефераты и сообщения, рисуют рисунки.  Я побуждаю учащихся к творческому поиску вариантов решения учебных задач, к высказыванию умозаключений, выдвижению предположений и их </w:t>
      </w:r>
      <w:proofErr w:type="spellStart"/>
      <w:r w:rsidRPr="0006587F">
        <w:rPr>
          <w:rFonts w:ascii="Times New Roman" w:eastAsia="Times New Roman" w:hAnsi="Times New Roman" w:cs="Times New Roman"/>
          <w:color w:val="333333"/>
          <w:sz w:val="28"/>
          <w:szCs w:val="28"/>
          <w:lang w:eastAsia="ru-RU"/>
        </w:rPr>
        <w:t>проверки.Приведу</w:t>
      </w:r>
      <w:proofErr w:type="spellEnd"/>
      <w:r w:rsidRPr="0006587F">
        <w:rPr>
          <w:rFonts w:ascii="Times New Roman" w:eastAsia="Times New Roman" w:hAnsi="Times New Roman" w:cs="Times New Roman"/>
          <w:color w:val="333333"/>
          <w:sz w:val="28"/>
          <w:szCs w:val="28"/>
          <w:lang w:eastAsia="ru-RU"/>
        </w:rPr>
        <w:t xml:space="preserve"> пример из предмета «Окружающий мир»</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proofErr w:type="spellStart"/>
      <w:r w:rsidRPr="0006587F">
        <w:rPr>
          <w:rFonts w:ascii="Times New Roman" w:eastAsia="Times New Roman" w:hAnsi="Times New Roman" w:cs="Times New Roman"/>
          <w:b/>
          <w:bCs/>
          <w:color w:val="333333"/>
          <w:sz w:val="28"/>
          <w:szCs w:val="28"/>
          <w:lang w:eastAsia="ru-RU"/>
        </w:rPr>
        <w:t>Тем</w:t>
      </w:r>
      <w:proofErr w:type="gramStart"/>
      <w:r w:rsidRPr="0006587F">
        <w:rPr>
          <w:rFonts w:ascii="Times New Roman" w:eastAsia="Times New Roman" w:hAnsi="Times New Roman" w:cs="Times New Roman"/>
          <w:b/>
          <w:bCs/>
          <w:color w:val="333333"/>
          <w:sz w:val="28"/>
          <w:szCs w:val="28"/>
          <w:lang w:eastAsia="ru-RU"/>
        </w:rPr>
        <w:t>а</w:t>
      </w:r>
      <w:r w:rsidRPr="0006587F">
        <w:rPr>
          <w:rFonts w:ascii="Times New Roman" w:eastAsia="Times New Roman" w:hAnsi="Times New Roman" w:cs="Times New Roman"/>
          <w:color w:val="333333"/>
          <w:sz w:val="28"/>
          <w:szCs w:val="28"/>
          <w:lang w:eastAsia="ru-RU"/>
        </w:rPr>
        <w:t>«</w:t>
      </w:r>
      <w:proofErr w:type="gramEnd"/>
      <w:r w:rsidRPr="0006587F">
        <w:rPr>
          <w:rFonts w:ascii="Times New Roman" w:eastAsia="Times New Roman" w:hAnsi="Times New Roman" w:cs="Times New Roman"/>
          <w:color w:val="333333"/>
          <w:sz w:val="28"/>
          <w:szCs w:val="28"/>
          <w:lang w:eastAsia="ru-RU"/>
        </w:rPr>
        <w:t>Насекомые</w:t>
      </w:r>
      <w:proofErr w:type="spellEnd"/>
      <w:r w:rsidRPr="0006587F">
        <w:rPr>
          <w:rFonts w:ascii="Times New Roman" w:eastAsia="Times New Roman" w:hAnsi="Times New Roman" w:cs="Times New Roman"/>
          <w:color w:val="333333"/>
          <w:sz w:val="28"/>
          <w:szCs w:val="28"/>
          <w:lang w:eastAsia="ru-RU"/>
        </w:rPr>
        <w:t>».</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Детям демонстрируется рисунки различных насекомых. Далее следуют вопросы учителя:</w:t>
      </w:r>
    </w:p>
    <w:p w:rsidR="0006587F" w:rsidRPr="0006587F" w:rsidRDefault="0006587F" w:rsidP="0006587F">
      <w:pPr>
        <w:shd w:val="clear" w:color="auto" w:fill="FFFFFF" w:themeFill="background1"/>
        <w:spacing w:before="240" w:after="240" w:line="240" w:lineRule="auto"/>
        <w:ind w:left="709"/>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 почему у разных насекомых лапки имеют разное строение?</w:t>
      </w:r>
    </w:p>
    <w:p w:rsidR="0006587F" w:rsidRPr="0006587F" w:rsidRDefault="0006587F" w:rsidP="0006587F">
      <w:pPr>
        <w:shd w:val="clear" w:color="auto" w:fill="FFFFFF" w:themeFill="background1"/>
        <w:spacing w:before="240" w:after="240" w:line="240" w:lineRule="auto"/>
        <w:ind w:left="709"/>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 какое значение это имеет в их жизни?</w:t>
      </w:r>
    </w:p>
    <w:p w:rsidR="0006587F" w:rsidRPr="0006587F" w:rsidRDefault="0006587F" w:rsidP="0006587F">
      <w:pPr>
        <w:shd w:val="clear" w:color="auto" w:fill="FFFFFF" w:themeFill="background1"/>
        <w:spacing w:before="240" w:after="240" w:line="240" w:lineRule="auto"/>
        <w:ind w:left="709"/>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 какое значение это имеет в их жизни?</w:t>
      </w:r>
    </w:p>
    <w:p w:rsidR="0006587F" w:rsidRPr="0006587F" w:rsidRDefault="0006587F" w:rsidP="0006587F">
      <w:pPr>
        <w:shd w:val="clear" w:color="auto" w:fill="FFFFFF" w:themeFill="background1"/>
        <w:spacing w:before="240" w:after="240" w:line="240" w:lineRule="auto"/>
        <w:ind w:left="709"/>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-какие конечности насекомых можно назвать «прыгательные», «копательные», «плавательные», «хватательные»?</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Различные ответы детей, дискуссия, «авторские» гипотезы и объяснения.</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Такой ход урока побуждает школьника сравнить особенности строения конечностей с местом обитания, вспомнить насекомых, имеющих подобные конечности, самостоятельно сделать выводы об особенностях передвижения. Это определяет более активную роль школьника как участника дискуссии, размышления, как исследователя, который сам открывает законы существования окружающего мира.</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Уроки технологии проходят в атмосфере свободного общения. Дети увлеченно работают над созданием поделок, применяют свои творческие способности на практике, помогают товарищам справиться с трудностями. В процессе такой работы учащиеся приобретают знания о гармоничном устройстве мира и о месте в нем человека, проникаются уважением к культурным традициям и людям – носителям этих традиций. </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xml:space="preserve">       Свою работу я основываю на принципах реализации личностно ориентированного подхода к обучению детей младшего школьного возраста, и способствует формированию основ учебной самостоятельности. Следует подчеркнуть, что работа с индивидуальностью каждого ученика ставит </w:t>
      </w:r>
      <w:r w:rsidRPr="0006587F">
        <w:rPr>
          <w:rFonts w:ascii="Times New Roman" w:eastAsia="Times New Roman" w:hAnsi="Times New Roman" w:cs="Times New Roman"/>
          <w:color w:val="333333"/>
          <w:sz w:val="28"/>
          <w:szCs w:val="28"/>
          <w:lang w:eastAsia="ru-RU"/>
        </w:rPr>
        <w:lastRenderedPageBreak/>
        <w:t>учителя в новую позицию – быть одновременно и учителем, и психологом, умеющим осуществлять комплексное педагогическое наблюдение за каждым учеником в процессе его индивидуального возрастного развития и личностного становления. Что как раз у меня не совсем получилось. Основной принцип личностно-ориентированного подхода в обучении это выявление индивидуальных особенностей ребенка и содействие развитию его индивидуальности. Как раз трудность у меня возникла на этапе выявления индивидуальных особенностей. Я использовала метод наблюдения, а он, как показывает практика, не всегда работает. Так же не хватало знаний для мониторинга индивидуального возрастного развития и личностного становления. Поэтому дальнейшую свою работу я бы хотела построить по созданию материалов для мониторинга.</w:t>
      </w:r>
    </w:p>
    <w:p w:rsidR="0006587F" w:rsidRPr="0006587F" w:rsidRDefault="0006587F" w:rsidP="0006587F">
      <w:pPr>
        <w:shd w:val="clear" w:color="auto" w:fill="FFFFFF" w:themeFill="background1"/>
        <w:spacing w:before="240" w:after="240" w:line="240" w:lineRule="auto"/>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В заключение подчеркну основные особенности  проектирования личностно-ориентированного урока:</w:t>
      </w:r>
    </w:p>
    <w:p w:rsidR="0006587F" w:rsidRPr="0006587F" w:rsidRDefault="0006587F" w:rsidP="0006587F">
      <w:pPr>
        <w:numPr>
          <w:ilvl w:val="0"/>
          <w:numId w:val="1"/>
        </w:numPr>
        <w:shd w:val="clear" w:color="auto" w:fill="FFFFFF" w:themeFill="background1"/>
        <w:spacing w:before="100" w:beforeAutospacing="1" w:after="100" w:afterAutospacing="1" w:line="324" w:lineRule="atLeast"/>
        <w:ind w:left="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конструирование дидактического материала разного типа, вида и формы, определение цели, места и времени его использования на уроке;</w:t>
      </w:r>
    </w:p>
    <w:p w:rsidR="0006587F" w:rsidRPr="0006587F" w:rsidRDefault="0006587F" w:rsidP="0006587F">
      <w:pPr>
        <w:numPr>
          <w:ilvl w:val="0"/>
          <w:numId w:val="1"/>
        </w:numPr>
        <w:shd w:val="clear" w:color="auto" w:fill="FFFFFF" w:themeFill="background1"/>
        <w:spacing w:before="100" w:beforeAutospacing="1" w:after="100" w:afterAutospacing="1" w:line="324" w:lineRule="atLeast"/>
        <w:ind w:left="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xml:space="preserve">продумывание учителем возможностей для </w:t>
      </w:r>
      <w:proofErr w:type="spellStart"/>
      <w:r w:rsidRPr="0006587F">
        <w:rPr>
          <w:rFonts w:ascii="Times New Roman" w:eastAsia="Times New Roman" w:hAnsi="Times New Roman" w:cs="Times New Roman"/>
          <w:color w:val="333333"/>
          <w:sz w:val="28"/>
          <w:szCs w:val="28"/>
          <w:lang w:eastAsia="ru-RU"/>
        </w:rPr>
        <w:t>самопроявления</w:t>
      </w:r>
      <w:proofErr w:type="spellEnd"/>
      <w:r w:rsidRPr="0006587F">
        <w:rPr>
          <w:rFonts w:ascii="Times New Roman" w:eastAsia="Times New Roman" w:hAnsi="Times New Roman" w:cs="Times New Roman"/>
          <w:color w:val="333333"/>
          <w:sz w:val="28"/>
          <w:szCs w:val="28"/>
          <w:lang w:eastAsia="ru-RU"/>
        </w:rPr>
        <w:t xml:space="preserve"> учеников;</w:t>
      </w:r>
    </w:p>
    <w:p w:rsidR="0006587F" w:rsidRPr="0006587F" w:rsidRDefault="0006587F" w:rsidP="0006587F">
      <w:pPr>
        <w:numPr>
          <w:ilvl w:val="0"/>
          <w:numId w:val="1"/>
        </w:numPr>
        <w:shd w:val="clear" w:color="auto" w:fill="FFFFFF" w:themeFill="background1"/>
        <w:spacing w:before="100" w:beforeAutospacing="1" w:after="100" w:afterAutospacing="1" w:line="324" w:lineRule="atLeast"/>
        <w:ind w:left="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проведение наблюдений за школьниками;</w:t>
      </w:r>
    </w:p>
    <w:p w:rsidR="0006587F" w:rsidRPr="0006587F" w:rsidRDefault="0006587F" w:rsidP="0006587F">
      <w:pPr>
        <w:numPr>
          <w:ilvl w:val="0"/>
          <w:numId w:val="1"/>
        </w:numPr>
        <w:shd w:val="clear" w:color="auto" w:fill="FFFFFF" w:themeFill="background1"/>
        <w:spacing w:before="100" w:beforeAutospacing="1" w:after="100" w:afterAutospacing="1" w:line="324" w:lineRule="atLeast"/>
        <w:ind w:left="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предоставление ученикам возможности задавать вопросы, не сдерживая их активности и инициативы;</w:t>
      </w:r>
    </w:p>
    <w:p w:rsidR="0006587F" w:rsidRPr="0006587F" w:rsidRDefault="0006587F" w:rsidP="0006587F">
      <w:pPr>
        <w:numPr>
          <w:ilvl w:val="0"/>
          <w:numId w:val="1"/>
        </w:numPr>
        <w:shd w:val="clear" w:color="auto" w:fill="FFFFFF" w:themeFill="background1"/>
        <w:spacing w:before="100" w:beforeAutospacing="1" w:after="100" w:afterAutospacing="1" w:line="324" w:lineRule="atLeast"/>
        <w:ind w:left="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поощрение высказанных учащимися оригинальных идей и гипотез;</w:t>
      </w:r>
    </w:p>
    <w:p w:rsidR="0006587F" w:rsidRPr="0006587F" w:rsidRDefault="0006587F" w:rsidP="0006587F">
      <w:pPr>
        <w:numPr>
          <w:ilvl w:val="0"/>
          <w:numId w:val="1"/>
        </w:numPr>
        <w:shd w:val="clear" w:color="auto" w:fill="FFFFFF" w:themeFill="background1"/>
        <w:spacing w:before="100" w:beforeAutospacing="1" w:after="100" w:afterAutospacing="1" w:line="324" w:lineRule="atLeast"/>
        <w:ind w:left="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организация обмена мыслями, мнениями, оценками;</w:t>
      </w:r>
    </w:p>
    <w:p w:rsidR="0006587F" w:rsidRPr="0006587F" w:rsidRDefault="0006587F" w:rsidP="0006587F">
      <w:pPr>
        <w:numPr>
          <w:ilvl w:val="0"/>
          <w:numId w:val="1"/>
        </w:numPr>
        <w:shd w:val="clear" w:color="auto" w:fill="FFFFFF" w:themeFill="background1"/>
        <w:spacing w:before="100" w:beforeAutospacing="1" w:after="100" w:afterAutospacing="1" w:line="324" w:lineRule="atLeast"/>
        <w:ind w:left="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стимулирование учащихся к активным действиям по усвоению знаний, к дополнению и анализу ответов товарищей (рецензированию ответа);</w:t>
      </w:r>
    </w:p>
    <w:p w:rsidR="0006587F" w:rsidRPr="0006587F" w:rsidRDefault="0006587F" w:rsidP="0006587F">
      <w:pPr>
        <w:numPr>
          <w:ilvl w:val="0"/>
          <w:numId w:val="1"/>
        </w:numPr>
        <w:shd w:val="clear" w:color="auto" w:fill="FFFFFF" w:themeFill="background1"/>
        <w:spacing w:before="100" w:beforeAutospacing="1" w:after="100" w:afterAutospacing="1" w:line="324" w:lineRule="atLeast"/>
        <w:ind w:left="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стремление к созданию ситуации успеха для каждого школьника;</w:t>
      </w:r>
    </w:p>
    <w:p w:rsidR="0006587F" w:rsidRPr="0006587F" w:rsidRDefault="0006587F" w:rsidP="0006587F">
      <w:pPr>
        <w:numPr>
          <w:ilvl w:val="0"/>
          <w:numId w:val="1"/>
        </w:numPr>
        <w:shd w:val="clear" w:color="auto" w:fill="FFFFFF" w:themeFill="background1"/>
        <w:spacing w:before="100" w:beforeAutospacing="1" w:after="100" w:afterAutospacing="1" w:line="324" w:lineRule="atLeast"/>
        <w:ind w:left="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привлечение учащихся к использованию альтернативных путей поиска информации при подготовке к уроку;</w:t>
      </w:r>
    </w:p>
    <w:p w:rsidR="0006587F" w:rsidRPr="0006587F" w:rsidRDefault="0006587F" w:rsidP="0006587F">
      <w:pPr>
        <w:numPr>
          <w:ilvl w:val="0"/>
          <w:numId w:val="1"/>
        </w:numPr>
        <w:shd w:val="clear" w:color="auto" w:fill="FFFFFF" w:themeFill="background1"/>
        <w:spacing w:before="100" w:beforeAutospacing="1" w:after="100" w:afterAutospacing="1" w:line="324" w:lineRule="atLeast"/>
        <w:ind w:left="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использование субъектного опыта и опора на интуицию каждого ученика;</w:t>
      </w:r>
    </w:p>
    <w:p w:rsidR="0006587F" w:rsidRPr="0006587F" w:rsidRDefault="0006587F" w:rsidP="0006587F">
      <w:pPr>
        <w:numPr>
          <w:ilvl w:val="0"/>
          <w:numId w:val="1"/>
        </w:numPr>
        <w:shd w:val="clear" w:color="auto" w:fill="FFFFFF" w:themeFill="background1"/>
        <w:spacing w:before="100" w:beforeAutospacing="1" w:after="100" w:afterAutospacing="1" w:line="324" w:lineRule="atLeast"/>
        <w:ind w:left="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применение трудных ситуаций, возникающих по ходу урока, как область приложения знаний;</w:t>
      </w:r>
    </w:p>
    <w:p w:rsidR="0006587F" w:rsidRPr="0006587F" w:rsidRDefault="0006587F" w:rsidP="0006587F">
      <w:pPr>
        <w:numPr>
          <w:ilvl w:val="0"/>
          <w:numId w:val="1"/>
        </w:numPr>
        <w:shd w:val="clear" w:color="auto" w:fill="FFFFFF" w:themeFill="background1"/>
        <w:spacing w:before="100" w:beforeAutospacing="1" w:after="100" w:afterAutospacing="1" w:line="324" w:lineRule="atLeast"/>
        <w:ind w:left="0"/>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продуманное чередование видов работ, типов заданий для снижения утомляемости учащихся. </w:t>
      </w:r>
    </w:p>
    <w:p w:rsidR="00B01CB1" w:rsidRDefault="00B01CB1" w:rsidP="0006587F">
      <w:pPr>
        <w:shd w:val="clear" w:color="auto" w:fill="FFFFFF" w:themeFill="background1"/>
        <w:spacing w:before="240" w:after="240" w:line="324" w:lineRule="atLeast"/>
        <w:outlineLvl w:val="0"/>
        <w:rPr>
          <w:rFonts w:ascii="Times New Roman" w:eastAsia="Times New Roman" w:hAnsi="Times New Roman" w:cs="Times New Roman"/>
          <w:b/>
          <w:bCs/>
          <w:color w:val="333333"/>
          <w:kern w:val="36"/>
          <w:sz w:val="28"/>
          <w:szCs w:val="28"/>
          <w:lang w:eastAsia="ru-RU"/>
        </w:rPr>
      </w:pPr>
    </w:p>
    <w:p w:rsidR="00B01CB1" w:rsidRDefault="00B01CB1" w:rsidP="0006587F">
      <w:pPr>
        <w:shd w:val="clear" w:color="auto" w:fill="FFFFFF" w:themeFill="background1"/>
        <w:spacing w:before="240" w:after="240" w:line="324" w:lineRule="atLeast"/>
        <w:outlineLvl w:val="0"/>
        <w:rPr>
          <w:rFonts w:ascii="Times New Roman" w:eastAsia="Times New Roman" w:hAnsi="Times New Roman" w:cs="Times New Roman"/>
          <w:b/>
          <w:bCs/>
          <w:color w:val="333333"/>
          <w:kern w:val="36"/>
          <w:sz w:val="28"/>
          <w:szCs w:val="28"/>
          <w:lang w:eastAsia="ru-RU"/>
        </w:rPr>
      </w:pPr>
    </w:p>
    <w:p w:rsidR="00B01CB1" w:rsidRDefault="00B01CB1" w:rsidP="0006587F">
      <w:pPr>
        <w:shd w:val="clear" w:color="auto" w:fill="FFFFFF" w:themeFill="background1"/>
        <w:spacing w:before="240" w:after="240" w:line="324" w:lineRule="atLeast"/>
        <w:outlineLvl w:val="0"/>
        <w:rPr>
          <w:rFonts w:ascii="Times New Roman" w:eastAsia="Times New Roman" w:hAnsi="Times New Roman" w:cs="Times New Roman"/>
          <w:b/>
          <w:bCs/>
          <w:color w:val="333333"/>
          <w:kern w:val="36"/>
          <w:sz w:val="28"/>
          <w:szCs w:val="28"/>
          <w:lang w:eastAsia="ru-RU"/>
        </w:rPr>
      </w:pPr>
    </w:p>
    <w:p w:rsidR="00B01CB1" w:rsidRDefault="00B01CB1" w:rsidP="0006587F">
      <w:pPr>
        <w:shd w:val="clear" w:color="auto" w:fill="FFFFFF" w:themeFill="background1"/>
        <w:spacing w:before="240" w:after="240" w:line="324" w:lineRule="atLeast"/>
        <w:outlineLvl w:val="0"/>
        <w:rPr>
          <w:rFonts w:ascii="Times New Roman" w:eastAsia="Times New Roman" w:hAnsi="Times New Roman" w:cs="Times New Roman"/>
          <w:b/>
          <w:bCs/>
          <w:color w:val="333333"/>
          <w:kern w:val="36"/>
          <w:sz w:val="28"/>
          <w:szCs w:val="28"/>
          <w:lang w:eastAsia="ru-RU"/>
        </w:rPr>
      </w:pPr>
    </w:p>
    <w:p w:rsidR="00B01CB1" w:rsidRDefault="00B01CB1" w:rsidP="0006587F">
      <w:pPr>
        <w:shd w:val="clear" w:color="auto" w:fill="FFFFFF" w:themeFill="background1"/>
        <w:spacing w:before="240" w:after="240" w:line="324" w:lineRule="atLeast"/>
        <w:outlineLvl w:val="0"/>
        <w:rPr>
          <w:rFonts w:ascii="Times New Roman" w:eastAsia="Times New Roman" w:hAnsi="Times New Roman" w:cs="Times New Roman"/>
          <w:b/>
          <w:bCs/>
          <w:color w:val="333333"/>
          <w:kern w:val="36"/>
          <w:sz w:val="28"/>
          <w:szCs w:val="28"/>
          <w:lang w:eastAsia="ru-RU"/>
        </w:rPr>
      </w:pPr>
    </w:p>
    <w:p w:rsidR="00B01CB1" w:rsidRDefault="00B01CB1" w:rsidP="0006587F">
      <w:pPr>
        <w:shd w:val="clear" w:color="auto" w:fill="FFFFFF" w:themeFill="background1"/>
        <w:spacing w:before="240" w:after="240" w:line="324" w:lineRule="atLeast"/>
        <w:outlineLvl w:val="0"/>
        <w:rPr>
          <w:rFonts w:ascii="Times New Roman" w:eastAsia="Times New Roman" w:hAnsi="Times New Roman" w:cs="Times New Roman"/>
          <w:b/>
          <w:bCs/>
          <w:color w:val="333333"/>
          <w:kern w:val="36"/>
          <w:sz w:val="28"/>
          <w:szCs w:val="28"/>
          <w:lang w:eastAsia="ru-RU"/>
        </w:rPr>
      </w:pPr>
    </w:p>
    <w:p w:rsidR="0006587F" w:rsidRPr="0006587F" w:rsidRDefault="0006587F" w:rsidP="0006587F">
      <w:pPr>
        <w:shd w:val="clear" w:color="auto" w:fill="FFFFFF" w:themeFill="background1"/>
        <w:spacing w:before="240" w:after="240" w:line="324" w:lineRule="atLeast"/>
        <w:outlineLvl w:val="0"/>
        <w:rPr>
          <w:rFonts w:ascii="Times New Roman" w:eastAsia="Times New Roman" w:hAnsi="Times New Roman" w:cs="Times New Roman"/>
          <w:b/>
          <w:bCs/>
          <w:color w:val="333333"/>
          <w:kern w:val="36"/>
          <w:sz w:val="28"/>
          <w:szCs w:val="28"/>
          <w:lang w:eastAsia="ru-RU"/>
        </w:rPr>
      </w:pPr>
      <w:bookmarkStart w:id="0" w:name="_GoBack"/>
      <w:bookmarkEnd w:id="0"/>
      <w:r w:rsidRPr="0006587F">
        <w:rPr>
          <w:rFonts w:ascii="Times New Roman" w:eastAsia="Times New Roman" w:hAnsi="Times New Roman" w:cs="Times New Roman"/>
          <w:b/>
          <w:bCs/>
          <w:color w:val="333333"/>
          <w:kern w:val="36"/>
          <w:sz w:val="28"/>
          <w:szCs w:val="28"/>
          <w:lang w:eastAsia="ru-RU"/>
        </w:rPr>
        <w:lastRenderedPageBreak/>
        <w:t>СПИСОК ИСПОЛЬЗУЕМОЙ ЛИТЕРАТУРЫ</w:t>
      </w:r>
    </w:p>
    <w:p w:rsidR="0006587F" w:rsidRPr="0006587F" w:rsidRDefault="0006587F" w:rsidP="0006587F">
      <w:pPr>
        <w:shd w:val="clear" w:color="auto" w:fill="FFFFFF" w:themeFill="background1"/>
        <w:spacing w:before="240" w:after="240" w:line="324" w:lineRule="atLeast"/>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w:t>
      </w:r>
    </w:p>
    <w:p w:rsidR="0006587F" w:rsidRPr="0006587F" w:rsidRDefault="0006587F" w:rsidP="0006587F">
      <w:pPr>
        <w:shd w:val="clear" w:color="auto" w:fill="FFFFFF" w:themeFill="background1"/>
        <w:spacing w:before="240" w:after="240" w:line="324" w:lineRule="atLeast"/>
        <w:ind w:left="709"/>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1.  Беспалько В.П. Слагаемые педагогической технологии. – М.: Педагогика 1999. 192 с.</w:t>
      </w:r>
    </w:p>
    <w:p w:rsidR="0006587F" w:rsidRPr="0006587F" w:rsidRDefault="0006587F" w:rsidP="0006587F">
      <w:pPr>
        <w:shd w:val="clear" w:color="auto" w:fill="FFFFFF" w:themeFill="background1"/>
        <w:spacing w:before="240" w:after="240" w:line="324" w:lineRule="atLeast"/>
        <w:ind w:left="709"/>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2.  Жук. Н. Личностно-ориентированный урок: технология проведения и оценки// Директор школы. № 2. 2006. – с. 53-57.</w:t>
      </w:r>
    </w:p>
    <w:p w:rsidR="0006587F" w:rsidRPr="0006587F" w:rsidRDefault="0006587F" w:rsidP="0006587F">
      <w:pPr>
        <w:shd w:val="clear" w:color="auto" w:fill="FFFFFF" w:themeFill="background1"/>
        <w:spacing w:before="240" w:after="240" w:line="324" w:lineRule="atLeast"/>
        <w:ind w:left="709"/>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 xml:space="preserve">3.  </w:t>
      </w:r>
      <w:proofErr w:type="spellStart"/>
      <w:r w:rsidRPr="0006587F">
        <w:rPr>
          <w:rFonts w:ascii="Times New Roman" w:eastAsia="Times New Roman" w:hAnsi="Times New Roman" w:cs="Times New Roman"/>
          <w:color w:val="333333"/>
          <w:sz w:val="28"/>
          <w:szCs w:val="28"/>
          <w:lang w:eastAsia="ru-RU"/>
        </w:rPr>
        <w:t>Кураченко</w:t>
      </w:r>
      <w:proofErr w:type="spellEnd"/>
      <w:r w:rsidRPr="0006587F">
        <w:rPr>
          <w:rFonts w:ascii="Times New Roman" w:eastAsia="Times New Roman" w:hAnsi="Times New Roman" w:cs="Times New Roman"/>
          <w:color w:val="333333"/>
          <w:sz w:val="28"/>
          <w:szCs w:val="28"/>
          <w:lang w:eastAsia="ru-RU"/>
        </w:rPr>
        <w:t xml:space="preserve"> З.В. Личностно-ориентированный подход в системе обучения математике // Начальная школа. № 4. 2004. – с. 60-64.</w:t>
      </w:r>
    </w:p>
    <w:p w:rsidR="0006587F" w:rsidRPr="0006587F" w:rsidRDefault="0006587F" w:rsidP="0006587F">
      <w:pPr>
        <w:shd w:val="clear" w:color="auto" w:fill="FFFFFF" w:themeFill="background1"/>
        <w:spacing w:before="240" w:after="240" w:line="324" w:lineRule="atLeast"/>
        <w:ind w:left="709"/>
        <w:rPr>
          <w:rFonts w:ascii="Times New Roman" w:eastAsia="Times New Roman" w:hAnsi="Times New Roman" w:cs="Times New Roman"/>
          <w:color w:val="333333"/>
          <w:sz w:val="28"/>
          <w:szCs w:val="28"/>
          <w:lang w:eastAsia="ru-RU"/>
        </w:rPr>
      </w:pPr>
      <w:r w:rsidRPr="0006587F">
        <w:rPr>
          <w:rFonts w:ascii="Times New Roman" w:eastAsia="Times New Roman" w:hAnsi="Times New Roman" w:cs="Times New Roman"/>
          <w:color w:val="333333"/>
          <w:sz w:val="28"/>
          <w:szCs w:val="28"/>
          <w:lang w:eastAsia="ru-RU"/>
        </w:rPr>
        <w:t>4.  Лежнева Н.В. Урок в личностно- ориентированном обучении // Завуч начальной школы. № 1. 2002. – с. 14-18.</w:t>
      </w:r>
    </w:p>
    <w:p w:rsidR="0006587F" w:rsidRDefault="0006587F"/>
    <w:sectPr w:rsidR="000658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272C6B"/>
    <w:multiLevelType w:val="multilevel"/>
    <w:tmpl w:val="990A8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AA2"/>
    <w:rsid w:val="0006587F"/>
    <w:rsid w:val="001D0B4B"/>
    <w:rsid w:val="003B2AA2"/>
    <w:rsid w:val="00921BF2"/>
    <w:rsid w:val="00B01CB1"/>
    <w:rsid w:val="00ED61C6"/>
    <w:rsid w:val="00FA5D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6587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658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64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2241</Words>
  <Characters>12774</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Admin963</dc:creator>
  <cp:keywords/>
  <dc:description/>
  <cp:lastModifiedBy>Пользователь</cp:lastModifiedBy>
  <cp:revision>7</cp:revision>
  <dcterms:created xsi:type="dcterms:W3CDTF">2019-01-31T03:40:00Z</dcterms:created>
  <dcterms:modified xsi:type="dcterms:W3CDTF">2025-09-29T11:17:00Z</dcterms:modified>
</cp:coreProperties>
</file>