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E5F" w:rsidRDefault="00CF3E5F" w:rsidP="00CF3E5F">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МИНИСТЕРСТВО ОБРАЗОВАНИЯ И НАУКИ РСО - АЛАНИЯ</w:t>
      </w:r>
      <w:r>
        <w:rPr>
          <w:rFonts w:ascii="Times New Roman" w:eastAsia="Times New Roman" w:hAnsi="Times New Roman"/>
          <w:b/>
          <w:bCs/>
          <w:sz w:val="24"/>
          <w:szCs w:val="24"/>
          <w:lang w:eastAsia="ru-RU"/>
        </w:rPr>
        <w:br/>
        <w:t>ГОСУДАРСТВЕННОЕ БЮДЖЕТНОЕ ПРОФЕССИОНАЛЬНОЕ  ОБРАЗОВАТЕЛЬНОЕ УЧРЕЖДЕНИЕ</w:t>
      </w:r>
    </w:p>
    <w:p w:rsidR="00CF3E5F" w:rsidRDefault="00CF3E5F" w:rsidP="00CF3E5F">
      <w:pPr>
        <w:jc w:val="center"/>
        <w:rPr>
          <w:rFonts w:ascii="Times New Roman" w:eastAsia="Times New Roman" w:hAnsi="Times New Roman"/>
          <w:b/>
          <w:sz w:val="24"/>
          <w:szCs w:val="24"/>
          <w:lang w:eastAsia="ru-RU"/>
        </w:rPr>
      </w:pPr>
      <w:r>
        <w:rPr>
          <w:rFonts w:ascii="Times New Roman" w:eastAsia="Times New Roman" w:hAnsi="Times New Roman"/>
          <w:b/>
          <w:bCs/>
          <w:sz w:val="24"/>
          <w:szCs w:val="24"/>
          <w:lang w:eastAsia="ru-RU"/>
        </w:rPr>
        <w:t>«ВЛАДИКАВКАЗСКИЙ ТОРГОВО - ЭКОНОМИЧЕСКИЙ ТЕХНИКУМ»</w:t>
      </w: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spacing w:after="0"/>
        <w:jc w:val="center"/>
        <w:rPr>
          <w:rFonts w:ascii="Times New Roman" w:eastAsia="Times New Roman" w:hAnsi="Times New Roman"/>
          <w:b/>
          <w:bCs/>
          <w:sz w:val="44"/>
          <w:szCs w:val="44"/>
          <w:lang w:eastAsia="ru-RU"/>
        </w:rPr>
      </w:pPr>
      <w:r>
        <w:rPr>
          <w:rFonts w:ascii="Times New Roman" w:eastAsia="Times New Roman" w:hAnsi="Times New Roman"/>
          <w:b/>
          <w:bCs/>
          <w:sz w:val="44"/>
          <w:szCs w:val="44"/>
          <w:lang w:eastAsia="ru-RU"/>
        </w:rPr>
        <w:t>Обобщение педагогического опыта работы</w:t>
      </w:r>
    </w:p>
    <w:p w:rsidR="00CD3E25" w:rsidRDefault="00CF3E5F" w:rsidP="00CF3E5F">
      <w:pPr>
        <w:spacing w:after="0"/>
        <w:jc w:val="center"/>
        <w:rPr>
          <w:rFonts w:ascii="Times New Roman" w:eastAsia="Times New Roman" w:hAnsi="Times New Roman"/>
          <w:b/>
          <w:bCs/>
          <w:i/>
          <w:sz w:val="32"/>
          <w:szCs w:val="32"/>
          <w:lang w:eastAsia="ru-RU"/>
        </w:rPr>
      </w:pPr>
      <w:r w:rsidRPr="00CF3E5F">
        <w:rPr>
          <w:rFonts w:ascii="Times New Roman" w:eastAsia="Times New Roman" w:hAnsi="Times New Roman"/>
          <w:b/>
          <w:bCs/>
          <w:i/>
          <w:sz w:val="32"/>
          <w:szCs w:val="32"/>
          <w:lang w:eastAsia="ru-RU"/>
        </w:rPr>
        <w:t>преп</w:t>
      </w:r>
      <w:r>
        <w:rPr>
          <w:rFonts w:ascii="Times New Roman" w:eastAsia="Times New Roman" w:hAnsi="Times New Roman"/>
          <w:b/>
          <w:bCs/>
          <w:i/>
          <w:sz w:val="32"/>
          <w:szCs w:val="32"/>
          <w:lang w:eastAsia="ru-RU"/>
        </w:rPr>
        <w:t xml:space="preserve">одавателя специальных дисциплин </w:t>
      </w:r>
    </w:p>
    <w:p w:rsidR="00CF3E5F" w:rsidRDefault="00CD3E25" w:rsidP="00CF3E5F">
      <w:pPr>
        <w:spacing w:after="0"/>
        <w:jc w:val="center"/>
        <w:rPr>
          <w:rFonts w:ascii="Times New Roman" w:eastAsia="Times New Roman" w:hAnsi="Times New Roman"/>
          <w:b/>
          <w:bCs/>
          <w:i/>
          <w:sz w:val="32"/>
          <w:szCs w:val="32"/>
          <w:lang w:eastAsia="ru-RU"/>
        </w:rPr>
      </w:pPr>
      <w:proofErr w:type="spellStart"/>
      <w:r>
        <w:rPr>
          <w:rFonts w:ascii="Times New Roman" w:eastAsia="Times New Roman" w:hAnsi="Times New Roman"/>
          <w:b/>
          <w:bCs/>
          <w:i/>
          <w:sz w:val="32"/>
          <w:szCs w:val="32"/>
          <w:lang w:eastAsia="ru-RU"/>
        </w:rPr>
        <w:t>Гудиевой</w:t>
      </w:r>
      <w:proofErr w:type="spellEnd"/>
      <w:r>
        <w:rPr>
          <w:rFonts w:ascii="Times New Roman" w:eastAsia="Times New Roman" w:hAnsi="Times New Roman"/>
          <w:b/>
          <w:bCs/>
          <w:i/>
          <w:sz w:val="32"/>
          <w:szCs w:val="32"/>
          <w:lang w:eastAsia="ru-RU"/>
        </w:rPr>
        <w:t xml:space="preserve"> </w:t>
      </w:r>
      <w:proofErr w:type="spellStart"/>
      <w:r>
        <w:rPr>
          <w:rFonts w:ascii="Times New Roman" w:eastAsia="Times New Roman" w:hAnsi="Times New Roman"/>
          <w:b/>
          <w:bCs/>
          <w:i/>
          <w:sz w:val="32"/>
          <w:szCs w:val="32"/>
          <w:lang w:eastAsia="ru-RU"/>
        </w:rPr>
        <w:t>Тинатин</w:t>
      </w:r>
      <w:proofErr w:type="spellEnd"/>
      <w:r>
        <w:rPr>
          <w:rFonts w:ascii="Times New Roman" w:eastAsia="Times New Roman" w:hAnsi="Times New Roman"/>
          <w:b/>
          <w:bCs/>
          <w:i/>
          <w:sz w:val="32"/>
          <w:szCs w:val="32"/>
          <w:lang w:eastAsia="ru-RU"/>
        </w:rPr>
        <w:t xml:space="preserve"> Тенгизовны</w:t>
      </w:r>
      <w:bookmarkStart w:id="0" w:name="_GoBack"/>
      <w:bookmarkEnd w:id="0"/>
    </w:p>
    <w:p w:rsidR="0010449B" w:rsidRPr="00CF3E5F" w:rsidRDefault="0010449B" w:rsidP="00CF3E5F">
      <w:pPr>
        <w:spacing w:after="0"/>
        <w:jc w:val="center"/>
        <w:rPr>
          <w:rFonts w:ascii="Times New Roman" w:eastAsia="Times New Roman" w:hAnsi="Times New Roman"/>
          <w:b/>
          <w:bCs/>
          <w:i/>
          <w:sz w:val="32"/>
          <w:szCs w:val="32"/>
          <w:lang w:eastAsia="ru-RU"/>
        </w:rPr>
      </w:pPr>
    </w:p>
    <w:p w:rsidR="00CF3E5F" w:rsidRPr="0010449B" w:rsidRDefault="00CF3E5F" w:rsidP="00CF3E5F">
      <w:pPr>
        <w:spacing w:after="0"/>
        <w:jc w:val="center"/>
        <w:rPr>
          <w:rFonts w:ascii="Times New Roman" w:eastAsia="Times New Roman" w:hAnsi="Times New Roman"/>
          <w:b/>
          <w:bCs/>
          <w:sz w:val="40"/>
          <w:szCs w:val="40"/>
          <w:lang w:eastAsia="ru-RU"/>
        </w:rPr>
      </w:pPr>
      <w:r w:rsidRPr="0010449B">
        <w:rPr>
          <w:rFonts w:ascii="Times New Roman" w:eastAsia="Times New Roman" w:hAnsi="Times New Roman"/>
          <w:bCs/>
          <w:i/>
          <w:sz w:val="32"/>
          <w:szCs w:val="32"/>
          <w:lang w:eastAsia="ru-RU"/>
        </w:rPr>
        <w:t>на тему:</w:t>
      </w:r>
      <w:r w:rsidRPr="0010449B">
        <w:rPr>
          <w:rFonts w:ascii="Times New Roman" w:eastAsia="Times New Roman" w:hAnsi="Times New Roman"/>
          <w:b/>
          <w:bCs/>
          <w:sz w:val="40"/>
          <w:szCs w:val="40"/>
          <w:lang w:eastAsia="ru-RU"/>
        </w:rPr>
        <w:t xml:space="preserve"> «Активные методы обучения и менталитет </w:t>
      </w:r>
      <w:proofErr w:type="gramStart"/>
      <w:r w:rsidRPr="0010449B">
        <w:rPr>
          <w:rFonts w:ascii="Times New Roman" w:eastAsia="Times New Roman" w:hAnsi="Times New Roman"/>
          <w:b/>
          <w:bCs/>
          <w:sz w:val="40"/>
          <w:szCs w:val="40"/>
          <w:lang w:eastAsia="ru-RU"/>
        </w:rPr>
        <w:t>обучающихся</w:t>
      </w:r>
      <w:proofErr w:type="gramEnd"/>
      <w:r w:rsidRPr="0010449B">
        <w:rPr>
          <w:rFonts w:ascii="Times New Roman" w:eastAsia="Times New Roman" w:hAnsi="Times New Roman"/>
          <w:b/>
          <w:bCs/>
          <w:sz w:val="40"/>
          <w:szCs w:val="40"/>
          <w:lang w:eastAsia="ru-RU"/>
        </w:rPr>
        <w:t xml:space="preserve"> техникума»</w:t>
      </w: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jc w:val="cente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CF3E5F" w:rsidRDefault="00CF3E5F" w:rsidP="00CF3E5F">
      <w:pPr>
        <w:rPr>
          <w:rFonts w:ascii="Times New Roman" w:eastAsia="Times New Roman" w:hAnsi="Times New Roman"/>
          <w:b/>
          <w:sz w:val="24"/>
          <w:szCs w:val="24"/>
          <w:lang w:eastAsia="ru-RU"/>
        </w:rPr>
      </w:pPr>
    </w:p>
    <w:p w:rsidR="0010449B" w:rsidRDefault="00CF3E5F" w:rsidP="0010449B">
      <w:pPr>
        <w:spacing w:after="0" w:line="360" w:lineRule="auto"/>
        <w:jc w:val="center"/>
        <w:rPr>
          <w:rFonts w:ascii="Times New Roman" w:eastAsia="Times New Roman" w:hAnsi="Times New Roman"/>
          <w:b/>
          <w:bCs/>
          <w:sz w:val="24"/>
          <w:szCs w:val="24"/>
          <w:lang w:eastAsia="ru-RU"/>
        </w:rPr>
      </w:pPr>
      <w:r>
        <w:rPr>
          <w:rFonts w:ascii="Times New Roman" w:eastAsia="Times New Roman" w:hAnsi="Times New Roman"/>
          <w:b/>
          <w:sz w:val="24"/>
          <w:szCs w:val="24"/>
          <w:lang w:eastAsia="ru-RU"/>
        </w:rPr>
        <w:t xml:space="preserve">ВЛАДИКАВКАЗ </w:t>
      </w:r>
      <w:r>
        <w:rPr>
          <w:rFonts w:ascii="Times New Roman" w:eastAsia="Times New Roman" w:hAnsi="Times New Roman"/>
          <w:b/>
          <w:bCs/>
          <w:sz w:val="24"/>
          <w:szCs w:val="24"/>
          <w:lang w:eastAsia="ru-RU"/>
        </w:rPr>
        <w:t>2018 г.</w:t>
      </w:r>
      <w:r>
        <w:rPr>
          <w:rFonts w:ascii="Times New Roman" w:eastAsia="Times New Roman" w:hAnsi="Times New Roman"/>
          <w:b/>
          <w:bCs/>
          <w:sz w:val="24"/>
          <w:szCs w:val="24"/>
          <w:lang w:eastAsia="ru-RU"/>
        </w:rPr>
        <w:br w:type="page"/>
      </w:r>
    </w:p>
    <w:p w:rsidR="0010449B" w:rsidRPr="0010449B" w:rsidRDefault="0010449B" w:rsidP="0010449B">
      <w:pPr>
        <w:spacing w:after="0" w:line="360" w:lineRule="auto"/>
        <w:ind w:firstLine="708"/>
        <w:jc w:val="center"/>
        <w:rPr>
          <w:rFonts w:ascii="Times New Roman" w:eastAsiaTheme="minorHAnsi" w:hAnsi="Times New Roman"/>
          <w:b/>
          <w:sz w:val="24"/>
          <w:szCs w:val="24"/>
        </w:rPr>
      </w:pPr>
      <w:r w:rsidRPr="0010449B">
        <w:rPr>
          <w:rFonts w:ascii="Times New Roman" w:eastAsiaTheme="minorHAnsi" w:hAnsi="Times New Roman"/>
          <w:b/>
          <w:sz w:val="24"/>
          <w:szCs w:val="24"/>
        </w:rPr>
        <w:lastRenderedPageBreak/>
        <w:t>Актуальность темы</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Активные методы обучения – это система методов, обеспечивающих активность и разнообразие мыслительной и практической деятельности обучающихся в процессе освоения учебного материала. Активные методы обучения строятся на практической направленности, игровом действе и творческом характере обучения, интерактивности, разнообразных коммуникациях, диалоге и </w:t>
      </w:r>
      <w:proofErr w:type="spellStart"/>
      <w:r w:rsidRPr="0010449B">
        <w:rPr>
          <w:rFonts w:ascii="Times New Roman" w:eastAsiaTheme="minorHAnsi" w:hAnsi="Times New Roman"/>
          <w:sz w:val="24"/>
          <w:szCs w:val="24"/>
        </w:rPr>
        <w:t>полилоге</w:t>
      </w:r>
      <w:proofErr w:type="spellEnd"/>
      <w:r w:rsidRPr="0010449B">
        <w:rPr>
          <w:rFonts w:ascii="Times New Roman" w:eastAsiaTheme="minorHAnsi" w:hAnsi="Times New Roman"/>
          <w:sz w:val="24"/>
          <w:szCs w:val="24"/>
        </w:rPr>
        <w:t xml:space="preserve">, использовании знаний и опыта обучающихся, групповой форме организации их работы, вовлечении в процесс всех органов чувств, </w:t>
      </w:r>
      <w:proofErr w:type="spellStart"/>
      <w:r w:rsidRPr="0010449B">
        <w:rPr>
          <w:rFonts w:ascii="Times New Roman" w:eastAsiaTheme="minorHAnsi" w:hAnsi="Times New Roman"/>
          <w:sz w:val="24"/>
          <w:szCs w:val="24"/>
        </w:rPr>
        <w:t>деятельностном</w:t>
      </w:r>
      <w:proofErr w:type="spellEnd"/>
      <w:r w:rsidRPr="0010449B">
        <w:rPr>
          <w:rFonts w:ascii="Times New Roman" w:eastAsiaTheme="minorHAnsi" w:hAnsi="Times New Roman"/>
          <w:sz w:val="24"/>
          <w:szCs w:val="24"/>
        </w:rPr>
        <w:t xml:space="preserve"> подходе к обучению, движении и рефлексии. Именно активные методы обучения должны стать в </w:t>
      </w:r>
      <w:r>
        <w:rPr>
          <w:rFonts w:ascii="Times New Roman" w:eastAsiaTheme="minorHAnsi" w:hAnsi="Times New Roman"/>
          <w:sz w:val="24"/>
          <w:szCs w:val="24"/>
        </w:rPr>
        <w:t>профессиональном</w:t>
      </w:r>
      <w:r w:rsidRPr="0010449B">
        <w:rPr>
          <w:rFonts w:ascii="Times New Roman" w:eastAsiaTheme="minorHAnsi" w:hAnsi="Times New Roman"/>
          <w:sz w:val="24"/>
          <w:szCs w:val="24"/>
        </w:rPr>
        <w:t xml:space="preserve"> образовании основным инструментом работы педагогов.</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Эффективность процесса и результатов обучения в </w:t>
      </w:r>
      <w:r>
        <w:rPr>
          <w:rFonts w:ascii="Times New Roman" w:eastAsiaTheme="minorHAnsi" w:hAnsi="Times New Roman"/>
          <w:sz w:val="24"/>
          <w:szCs w:val="24"/>
        </w:rPr>
        <w:t>профессиональном</w:t>
      </w:r>
      <w:r w:rsidRPr="0010449B">
        <w:rPr>
          <w:rFonts w:ascii="Times New Roman" w:eastAsiaTheme="minorHAnsi" w:hAnsi="Times New Roman"/>
          <w:sz w:val="24"/>
          <w:szCs w:val="24"/>
        </w:rPr>
        <w:t xml:space="preserve"> образовании с использованием активных методов обучения определяется тем, что разработка методов основывается на серьезной психологической и методологической базе.</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К непосредственно активным методам, относятся методы, использующиеся внутри образовательного мероприятия, в процессе его проведения. Для каждого этапа занятия используются свои активные методы, позволяющие эффективно решать конкретные задачи этапа.</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Активные методы обучения – методы, стимулирующие познавательную деятельность </w:t>
      </w:r>
      <w:proofErr w:type="gramStart"/>
      <w:r w:rsidRPr="0010449B">
        <w:rPr>
          <w:rFonts w:ascii="Times New Roman" w:eastAsiaTheme="minorHAnsi" w:hAnsi="Times New Roman"/>
          <w:sz w:val="24"/>
          <w:szCs w:val="24"/>
        </w:rPr>
        <w:t>обучающихся</w:t>
      </w:r>
      <w:proofErr w:type="gramEnd"/>
      <w:r w:rsidRPr="0010449B">
        <w:rPr>
          <w:rFonts w:ascii="Times New Roman" w:eastAsiaTheme="minorHAnsi" w:hAnsi="Times New Roman"/>
          <w:sz w:val="24"/>
          <w:szCs w:val="24"/>
        </w:rPr>
        <w:t xml:space="preserve">. Строятся в основном на диалоге, предполагающем свободный обмен мнениями о путях разрешения той или иной проблемы. Активные методы обучения характеризуются высоким уровнем активности </w:t>
      </w:r>
      <w:proofErr w:type="gramStart"/>
      <w:r w:rsidRPr="0010449B">
        <w:rPr>
          <w:rFonts w:ascii="Times New Roman" w:eastAsiaTheme="minorHAnsi" w:hAnsi="Times New Roman"/>
          <w:sz w:val="24"/>
          <w:szCs w:val="24"/>
        </w:rPr>
        <w:t>обучающихся</w:t>
      </w:r>
      <w:proofErr w:type="gramEnd"/>
      <w:r w:rsidRPr="0010449B">
        <w:rPr>
          <w:rFonts w:ascii="Times New Roman" w:eastAsiaTheme="minorHAnsi" w:hAnsi="Times New Roman"/>
          <w:sz w:val="24"/>
          <w:szCs w:val="24"/>
        </w:rPr>
        <w:t>. Возможности различных методов обучения в смысле активизации учебной и учебно-производственной деятельности различны, они зависят от природы и содержания соответствующего метода, способов их использования, мастерства педагога. Каждый метод активным делает тот, кто его применяет.</w:t>
      </w:r>
    </w:p>
    <w:p w:rsid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Действительно, с помощью активных методов можно эффективно решать проблемы, но этим цели и задачи указанных методов не ограничиваются, и возможности активных методов различны не только в смысле «активизации учебной и учебно-производственной деятельности», но также и в смысле многообразия достигаемых образовательных эффектов. Помимо диалога, активные методы используют и </w:t>
      </w:r>
      <w:proofErr w:type="spellStart"/>
      <w:r w:rsidRPr="0010449B">
        <w:rPr>
          <w:rFonts w:ascii="Times New Roman" w:eastAsiaTheme="minorHAnsi" w:hAnsi="Times New Roman"/>
          <w:sz w:val="24"/>
          <w:szCs w:val="24"/>
        </w:rPr>
        <w:t>полилог</w:t>
      </w:r>
      <w:proofErr w:type="spellEnd"/>
      <w:r w:rsidRPr="0010449B">
        <w:rPr>
          <w:rFonts w:ascii="Times New Roman" w:eastAsiaTheme="minorHAnsi" w:hAnsi="Times New Roman"/>
          <w:sz w:val="24"/>
          <w:szCs w:val="24"/>
        </w:rPr>
        <w:t>, обеспечивая многоуровневую и разностороннюю коммуникацию всех участников образовательного процесса. И, конечно же, активным метод остается вне зависимости от того, кто его применяет, другое дело, что для достижения качественных результатов использования активных методов обучения необходима соответствующая подготовка педагога.</w:t>
      </w:r>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Pr>
          <w:rFonts w:ascii="Times New Roman" w:eastAsiaTheme="minorHAnsi" w:hAnsi="Times New Roman"/>
          <w:sz w:val="24"/>
          <w:szCs w:val="24"/>
        </w:rPr>
        <w:t>Целью обобщения является определить эффективность применения активных методов обучения в работе с обучающимися техникума в Северной Осетии.</w:t>
      </w:r>
      <w:proofErr w:type="gramEnd"/>
    </w:p>
    <w:p w:rsidR="0010449B" w:rsidRPr="0010449B" w:rsidRDefault="0010449B" w:rsidP="0010449B">
      <w:pPr>
        <w:spacing w:after="0" w:line="360" w:lineRule="auto"/>
        <w:ind w:firstLine="708"/>
        <w:jc w:val="center"/>
        <w:rPr>
          <w:rFonts w:ascii="Times New Roman" w:eastAsiaTheme="minorHAnsi" w:hAnsi="Times New Roman"/>
          <w:b/>
          <w:sz w:val="24"/>
          <w:szCs w:val="24"/>
        </w:rPr>
      </w:pPr>
      <w:r w:rsidRPr="0010449B">
        <w:rPr>
          <w:rFonts w:ascii="Times New Roman" w:eastAsiaTheme="minorHAnsi" w:hAnsi="Times New Roman"/>
          <w:b/>
          <w:sz w:val="24"/>
          <w:szCs w:val="24"/>
        </w:rPr>
        <w:t>Современные методы обучения</w:t>
      </w:r>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sz w:val="24"/>
          <w:szCs w:val="24"/>
        </w:rPr>
        <w:t xml:space="preserve">Методы обучения — это способы совместной деятельности педагога и обучающихся, направленные на достижение ими образовательных целей. </w:t>
      </w:r>
      <w:proofErr w:type="gramEnd"/>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Сущность методов обучения рассматривается как целостная система способов, в комплексе обеспечивающих педагогически целесообразную организацию учебно-познавательной деятельности обучающихся в учреждениях </w:t>
      </w:r>
      <w:r>
        <w:rPr>
          <w:rFonts w:ascii="Times New Roman" w:eastAsiaTheme="minorHAnsi" w:hAnsi="Times New Roman"/>
          <w:sz w:val="24"/>
          <w:szCs w:val="24"/>
        </w:rPr>
        <w:t>профессиона</w:t>
      </w:r>
      <w:r w:rsidRPr="0010449B">
        <w:rPr>
          <w:rFonts w:ascii="Times New Roman" w:eastAsiaTheme="minorHAnsi" w:hAnsi="Times New Roman"/>
          <w:sz w:val="24"/>
          <w:szCs w:val="24"/>
        </w:rPr>
        <w:t>льного образования.</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Методы обучения можно подразделить на три обобщенные группы:</w:t>
      </w:r>
    </w:p>
    <w:p w:rsidR="0010449B" w:rsidRPr="0010449B" w:rsidRDefault="0010449B" w:rsidP="0010449B">
      <w:pPr>
        <w:spacing w:after="0" w:line="360" w:lineRule="auto"/>
        <w:jc w:val="both"/>
        <w:rPr>
          <w:rFonts w:ascii="Times New Roman" w:eastAsiaTheme="minorHAnsi" w:hAnsi="Times New Roman"/>
          <w:sz w:val="24"/>
          <w:szCs w:val="24"/>
        </w:rPr>
      </w:pPr>
      <w:r w:rsidRPr="0010449B">
        <w:rPr>
          <w:rFonts w:ascii="Times New Roman" w:eastAsiaTheme="minorHAnsi" w:hAnsi="Times New Roman"/>
          <w:sz w:val="24"/>
          <w:szCs w:val="24"/>
        </w:rPr>
        <w:t>1. Пассивные методы;</w:t>
      </w:r>
    </w:p>
    <w:p w:rsidR="0010449B" w:rsidRPr="0010449B" w:rsidRDefault="0010449B" w:rsidP="0010449B">
      <w:pPr>
        <w:spacing w:after="0" w:line="360" w:lineRule="auto"/>
        <w:jc w:val="both"/>
        <w:rPr>
          <w:rFonts w:ascii="Times New Roman" w:eastAsiaTheme="minorHAnsi" w:hAnsi="Times New Roman"/>
          <w:sz w:val="24"/>
          <w:szCs w:val="24"/>
        </w:rPr>
      </w:pPr>
      <w:r w:rsidRPr="0010449B">
        <w:rPr>
          <w:rFonts w:ascii="Times New Roman" w:eastAsiaTheme="minorHAnsi" w:hAnsi="Times New Roman"/>
          <w:sz w:val="24"/>
          <w:szCs w:val="24"/>
        </w:rPr>
        <w:t>2. Интерактивные методы.</w:t>
      </w:r>
    </w:p>
    <w:p w:rsidR="0010449B" w:rsidRPr="0010449B" w:rsidRDefault="0010449B" w:rsidP="0010449B">
      <w:pPr>
        <w:spacing w:after="0" w:line="360" w:lineRule="auto"/>
        <w:jc w:val="both"/>
        <w:rPr>
          <w:rFonts w:ascii="Times New Roman" w:eastAsiaTheme="minorHAnsi" w:hAnsi="Times New Roman"/>
          <w:sz w:val="24"/>
          <w:szCs w:val="24"/>
        </w:rPr>
      </w:pPr>
      <w:r w:rsidRPr="0010449B">
        <w:rPr>
          <w:rFonts w:ascii="Times New Roman" w:eastAsiaTheme="minorHAnsi" w:hAnsi="Times New Roman"/>
          <w:sz w:val="24"/>
          <w:szCs w:val="24"/>
        </w:rPr>
        <w:t>3. Активные методы;</w:t>
      </w:r>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i/>
          <w:sz w:val="24"/>
          <w:szCs w:val="24"/>
        </w:rPr>
        <w:t>Пассивный метод</w:t>
      </w:r>
      <w:r w:rsidRPr="0010449B">
        <w:rPr>
          <w:rFonts w:ascii="Times New Roman" w:eastAsiaTheme="minorHAnsi" w:hAnsi="Times New Roman"/>
          <w:sz w:val="24"/>
          <w:szCs w:val="24"/>
        </w:rPr>
        <w:t xml:space="preserve"> – это форма взаимодействия обучающихся и педагога, в которой педагог является основным действующим лицом и управляющим ходом урока, а обучающиеся выступают в роли пассивных слушателей, подчиненных директивам педагога.</w:t>
      </w:r>
      <w:proofErr w:type="gramEnd"/>
      <w:r w:rsidRPr="0010449B">
        <w:rPr>
          <w:rFonts w:ascii="Times New Roman" w:eastAsiaTheme="minorHAnsi" w:hAnsi="Times New Roman"/>
          <w:sz w:val="24"/>
          <w:szCs w:val="24"/>
        </w:rPr>
        <w:t xml:space="preserve"> </w:t>
      </w:r>
      <w:proofErr w:type="gramStart"/>
      <w:r w:rsidRPr="0010449B">
        <w:rPr>
          <w:rFonts w:ascii="Times New Roman" w:eastAsiaTheme="minorHAnsi" w:hAnsi="Times New Roman"/>
          <w:sz w:val="24"/>
          <w:szCs w:val="24"/>
        </w:rPr>
        <w:t>Связь педагога с обучающимися на пассивных занятиях осуществляется посредством опросов, тестов и т. д. С точки зрения современных педагогических технологий и эффективности усвоения обучающимися учебного материала пассивный метод считается самым неэффективным, но, несмотря на это, он имеет и некоторые плюсы.</w:t>
      </w:r>
      <w:proofErr w:type="gramEnd"/>
      <w:r w:rsidRPr="0010449B">
        <w:rPr>
          <w:rFonts w:ascii="Times New Roman" w:eastAsiaTheme="minorHAnsi" w:hAnsi="Times New Roman"/>
          <w:sz w:val="24"/>
          <w:szCs w:val="24"/>
        </w:rPr>
        <w:t xml:space="preserve"> Это относительно легкая подготовка к занятию со стороны педагога и возможность преподнести сравнительно большее количество учебного материала в ограниченных временных рамках занятия. Лекция - самый распространенный вид пассивного занятия. Он широко распространен в ВУЗах, где учатся взрослые, вполне сформировавшиеся люди, имеющие четкие цели глубоко изучать предмет. Пассивный метод в наименьшей степени подходит для учреждений </w:t>
      </w:r>
      <w:proofErr w:type="spellStart"/>
      <w:r>
        <w:rPr>
          <w:rFonts w:ascii="Times New Roman" w:eastAsiaTheme="minorHAnsi" w:hAnsi="Times New Roman"/>
          <w:sz w:val="24"/>
          <w:szCs w:val="24"/>
        </w:rPr>
        <w:t>професионального</w:t>
      </w:r>
      <w:proofErr w:type="spellEnd"/>
      <w:r w:rsidRPr="0010449B">
        <w:rPr>
          <w:rFonts w:ascii="Times New Roman" w:eastAsiaTheme="minorHAnsi" w:hAnsi="Times New Roman"/>
          <w:sz w:val="24"/>
          <w:szCs w:val="24"/>
        </w:rPr>
        <w:t xml:space="preserve"> образования.</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i/>
          <w:sz w:val="24"/>
          <w:szCs w:val="24"/>
        </w:rPr>
        <w:t>Интерактивный метод.</w:t>
      </w:r>
      <w:r w:rsidRPr="0010449B">
        <w:rPr>
          <w:rFonts w:ascii="Times New Roman" w:eastAsiaTheme="minorHAnsi" w:hAnsi="Times New Roman"/>
          <w:sz w:val="24"/>
          <w:szCs w:val="24"/>
        </w:rPr>
        <w:t xml:space="preserve"> </w:t>
      </w:r>
      <w:proofErr w:type="gramStart"/>
      <w:r w:rsidRPr="0010449B">
        <w:rPr>
          <w:rFonts w:ascii="Times New Roman" w:eastAsiaTheme="minorHAnsi" w:hAnsi="Times New Roman"/>
          <w:sz w:val="24"/>
          <w:szCs w:val="24"/>
        </w:rPr>
        <w:t>Интерактивный</w:t>
      </w:r>
      <w:proofErr w:type="gramEnd"/>
      <w:r w:rsidRPr="0010449B">
        <w:rPr>
          <w:rFonts w:ascii="Times New Roman" w:eastAsiaTheme="minorHAnsi" w:hAnsi="Times New Roman"/>
          <w:sz w:val="24"/>
          <w:szCs w:val="24"/>
        </w:rPr>
        <w:t xml:space="preserve"> («</w:t>
      </w:r>
      <w:proofErr w:type="spellStart"/>
      <w:r w:rsidRPr="0010449B">
        <w:rPr>
          <w:rFonts w:ascii="Times New Roman" w:eastAsiaTheme="minorHAnsi" w:hAnsi="Times New Roman"/>
          <w:sz w:val="24"/>
          <w:szCs w:val="24"/>
        </w:rPr>
        <w:t>Inter</w:t>
      </w:r>
      <w:proofErr w:type="spellEnd"/>
      <w:r w:rsidRPr="0010449B">
        <w:rPr>
          <w:rFonts w:ascii="Times New Roman" w:eastAsiaTheme="minorHAnsi" w:hAnsi="Times New Roman"/>
          <w:sz w:val="24"/>
          <w:szCs w:val="24"/>
        </w:rPr>
        <w:t>» - это взаимный, «</w:t>
      </w:r>
      <w:proofErr w:type="spellStart"/>
      <w:r w:rsidRPr="0010449B">
        <w:rPr>
          <w:rFonts w:ascii="Times New Roman" w:eastAsiaTheme="minorHAnsi" w:hAnsi="Times New Roman"/>
          <w:sz w:val="24"/>
          <w:szCs w:val="24"/>
        </w:rPr>
        <w:t>act</w:t>
      </w:r>
      <w:proofErr w:type="spellEnd"/>
      <w:r w:rsidRPr="0010449B">
        <w:rPr>
          <w:rFonts w:ascii="Times New Roman" w:eastAsiaTheme="minorHAnsi" w:hAnsi="Times New Roman"/>
          <w:sz w:val="24"/>
          <w:szCs w:val="24"/>
        </w:rPr>
        <w:t xml:space="preserve">» - действовать) – означает взаимодействовать, находиться в режиме беседы, диалога с кем-либо. </w:t>
      </w:r>
      <w:proofErr w:type="gramStart"/>
      <w:r w:rsidRPr="0010449B">
        <w:rPr>
          <w:rFonts w:ascii="Times New Roman" w:eastAsiaTheme="minorHAnsi" w:hAnsi="Times New Roman"/>
          <w:sz w:val="24"/>
          <w:szCs w:val="24"/>
        </w:rPr>
        <w:t>Другими словами, в отличие от других методов, интерактивные ориентированы на более широкое взаимодействие обучающихся не только с педагогом, но и друг с другом и на доминирование активности обучающихся в процессе обучения.</w:t>
      </w:r>
      <w:proofErr w:type="gramEnd"/>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i/>
          <w:sz w:val="24"/>
          <w:szCs w:val="24"/>
        </w:rPr>
        <w:t>Активный метод</w:t>
      </w:r>
      <w:r w:rsidRPr="0010449B">
        <w:rPr>
          <w:rFonts w:ascii="Times New Roman" w:eastAsiaTheme="minorHAnsi" w:hAnsi="Times New Roman"/>
          <w:sz w:val="24"/>
          <w:szCs w:val="24"/>
        </w:rPr>
        <w:t xml:space="preserve"> – это форма взаимодействия обучающихся и педагога, при которой педагог и обучающиеся взаимодействуют друг с другом в ходе урока и обучающиеся здесь не пассивные слушатели, а активные участники занятия. Если на пассивном занятии основным действующим лицом и менеджером урока был педагог, то здесь педагог и </w:t>
      </w:r>
      <w:proofErr w:type="gramStart"/>
      <w:r w:rsidRPr="0010449B">
        <w:rPr>
          <w:rFonts w:ascii="Times New Roman" w:eastAsiaTheme="minorHAnsi" w:hAnsi="Times New Roman"/>
          <w:sz w:val="24"/>
          <w:szCs w:val="24"/>
        </w:rPr>
        <w:t>обучающиеся</w:t>
      </w:r>
      <w:proofErr w:type="gramEnd"/>
      <w:r w:rsidRPr="0010449B">
        <w:rPr>
          <w:rFonts w:ascii="Times New Roman" w:eastAsiaTheme="minorHAnsi" w:hAnsi="Times New Roman"/>
          <w:sz w:val="24"/>
          <w:szCs w:val="24"/>
        </w:rPr>
        <w:t xml:space="preserve"> находятся на равных правах. Если пассивные методы предполагали авторитарный стиль взаимодействия, то активные больше предполагают демократический стиль. Многие между активными и интерактивными методами ставят знак равенства, однако, несмотря на общность, они имеют различия. Интерактивные методы можно рассматривать как наиболее современную форму активных методов.</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i/>
          <w:sz w:val="24"/>
          <w:szCs w:val="24"/>
        </w:rPr>
        <w:t>Активные методы обучения</w:t>
      </w:r>
      <w:r w:rsidRPr="0010449B">
        <w:rPr>
          <w:rFonts w:ascii="Times New Roman" w:eastAsiaTheme="minorHAnsi" w:hAnsi="Times New Roman"/>
          <w:sz w:val="24"/>
          <w:szCs w:val="24"/>
        </w:rPr>
        <w:t xml:space="preserve"> — это такие методы обучения, при которых деятельность обучаемого носит продуктивный, творческий, поисковый характер. К активным методам обучения относят дидактические игры, анализ конкретных ситуаций, решение проблемных задач, </w:t>
      </w:r>
      <w:proofErr w:type="gramStart"/>
      <w:r w:rsidRPr="0010449B">
        <w:rPr>
          <w:rFonts w:ascii="Times New Roman" w:eastAsiaTheme="minorHAnsi" w:hAnsi="Times New Roman"/>
          <w:sz w:val="24"/>
          <w:szCs w:val="24"/>
        </w:rPr>
        <w:t>обучение по алгоритму</w:t>
      </w:r>
      <w:proofErr w:type="gramEnd"/>
      <w:r w:rsidRPr="0010449B">
        <w:rPr>
          <w:rFonts w:ascii="Times New Roman" w:eastAsiaTheme="minorHAnsi" w:hAnsi="Times New Roman"/>
          <w:sz w:val="24"/>
          <w:szCs w:val="24"/>
        </w:rPr>
        <w:t xml:space="preserve">, мозговую атаку, </w:t>
      </w:r>
      <w:proofErr w:type="spellStart"/>
      <w:r w:rsidRPr="0010449B">
        <w:rPr>
          <w:rFonts w:ascii="Times New Roman" w:eastAsiaTheme="minorHAnsi" w:hAnsi="Times New Roman"/>
          <w:sz w:val="24"/>
          <w:szCs w:val="24"/>
        </w:rPr>
        <w:t>внеконтекстные</w:t>
      </w:r>
      <w:proofErr w:type="spellEnd"/>
      <w:r w:rsidRPr="0010449B">
        <w:rPr>
          <w:rFonts w:ascii="Times New Roman" w:eastAsiaTheme="minorHAnsi" w:hAnsi="Times New Roman"/>
          <w:sz w:val="24"/>
          <w:szCs w:val="24"/>
        </w:rPr>
        <w:t xml:space="preserve"> операции с понятиями и др.</w:t>
      </w:r>
    </w:p>
    <w:p w:rsidR="0010449B" w:rsidRPr="0010449B" w:rsidRDefault="0010449B" w:rsidP="0010449B">
      <w:pPr>
        <w:spacing w:after="0" w:line="360" w:lineRule="auto"/>
        <w:ind w:firstLine="708"/>
        <w:jc w:val="center"/>
        <w:rPr>
          <w:rFonts w:ascii="Times New Roman" w:eastAsiaTheme="minorHAnsi" w:hAnsi="Times New Roman"/>
          <w:b/>
          <w:sz w:val="24"/>
          <w:szCs w:val="24"/>
        </w:rPr>
      </w:pPr>
      <w:r w:rsidRPr="0010449B">
        <w:rPr>
          <w:rFonts w:ascii="Times New Roman" w:eastAsiaTheme="minorHAnsi" w:hAnsi="Times New Roman"/>
          <w:b/>
          <w:sz w:val="24"/>
          <w:szCs w:val="24"/>
        </w:rPr>
        <w:t>Активизация обучения</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Термин «активные методы обучения» или «методы активного обучения» появился в литературе в начале 60-х годов ХХ века. Ю.Н. Емельянов использует его для характеристики особой группы методов, используемых в системе социально-психологического обучения и построенных на использовании ряда социально-психологических эффектов и феноменов (эффекта группы, эффекта присутствия и ряда других). Вместе с тем активными являются не методы, активным является именно обучение. Оно перестает носить репродуктивный характер и превращается в произвольную внутренне детерминированную деятельность </w:t>
      </w:r>
      <w:proofErr w:type="gramStart"/>
      <w:r w:rsidRPr="0010449B">
        <w:rPr>
          <w:rFonts w:ascii="Times New Roman" w:eastAsiaTheme="minorHAnsi" w:hAnsi="Times New Roman"/>
          <w:sz w:val="24"/>
          <w:szCs w:val="24"/>
        </w:rPr>
        <w:t>обучающихся</w:t>
      </w:r>
      <w:proofErr w:type="gramEnd"/>
      <w:r w:rsidRPr="0010449B">
        <w:rPr>
          <w:rFonts w:ascii="Times New Roman" w:eastAsiaTheme="minorHAnsi" w:hAnsi="Times New Roman"/>
          <w:sz w:val="24"/>
          <w:szCs w:val="24"/>
        </w:rPr>
        <w:t xml:space="preserve"> по наработке и преобразованию собственного опыта и компетентности.</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Идеи активизации обучения высказывались учёными на протяжении всего периода становления и развития педагогики задолго до оформления её в самостоятельную научную дисциплину. К родоначальникам идей активизации относят Я.А. Коменского, Ж.-Ж. Руссо, И.Г. Песталоцци, К.Д Ушинского и других. Из числа отечественных психологов к идее активности в разное время обращались Б.Г. Ананьев, Л.С. Выготский, А.Н. Леонтьев, Б.Ф. Ломов, С.Л. Рубинштейн и другие.</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При использовании активных методов обучения меняется роль обучающегося – из послушного запоминающего устройства он превращается в активного участника образовательного процесса. Эта новая роль и свойственные ей характеристики позволяют на деле формировать активную личность, обладающую всеми необходимыми навыками и качествами современного успешного человека. </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Активное обучение представляет собой такую организацию и ведение учебного процесса, которая направлена на всемерную активизацию учебно-познавательной деятельности обучающихся посредством широкого, желательно комплексного, использования как педагогических (дидактических), так и организационно-управленческих средств. Активизация обучения может идти как посредством совершенствования форм и методов обучения, так и посредством совершенствования организации и управления учебным процессом в целом.</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Обучение в системе активных методов не выступает как исключительная обязанность и право педагога (обучающего). Здесь обучение - результат встречной активности группы </w:t>
      </w:r>
      <w:proofErr w:type="gramStart"/>
      <w:r w:rsidRPr="0010449B">
        <w:rPr>
          <w:rFonts w:ascii="Times New Roman" w:eastAsiaTheme="minorHAnsi" w:hAnsi="Times New Roman"/>
          <w:sz w:val="24"/>
          <w:szCs w:val="24"/>
        </w:rPr>
        <w:t>обучающихся</w:t>
      </w:r>
      <w:proofErr w:type="gramEnd"/>
      <w:r w:rsidRPr="0010449B">
        <w:rPr>
          <w:rFonts w:ascii="Times New Roman" w:eastAsiaTheme="minorHAnsi" w:hAnsi="Times New Roman"/>
          <w:sz w:val="24"/>
          <w:szCs w:val="24"/>
        </w:rPr>
        <w:t xml:space="preserve">. Именно в группе возникают эффект </w:t>
      </w:r>
      <w:proofErr w:type="spellStart"/>
      <w:r w:rsidRPr="0010449B">
        <w:rPr>
          <w:rFonts w:ascii="Times New Roman" w:eastAsiaTheme="minorHAnsi" w:hAnsi="Times New Roman"/>
          <w:sz w:val="24"/>
          <w:szCs w:val="24"/>
        </w:rPr>
        <w:t>взаимостимулирования</w:t>
      </w:r>
      <w:proofErr w:type="spellEnd"/>
      <w:r w:rsidRPr="0010449B">
        <w:rPr>
          <w:rFonts w:ascii="Times New Roman" w:eastAsiaTheme="minorHAnsi" w:hAnsi="Times New Roman"/>
          <w:sz w:val="24"/>
          <w:szCs w:val="24"/>
        </w:rPr>
        <w:t xml:space="preserve">, эффекты соревнования и поддержки, участники сопереживают успехам и неудачам друг друга, осуществляют анализ и оценку действий партнеров, делятся с ними опытом, выступают в роли и обучающих и обучаемых попеременно. В этом и проявляется эффект группы. </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На занятиях, где применяются активные методы обучения, необходим доверительный тон общения с </w:t>
      </w:r>
      <w:proofErr w:type="gramStart"/>
      <w:r w:rsidRPr="0010449B">
        <w:rPr>
          <w:rFonts w:ascii="Times New Roman" w:eastAsiaTheme="minorHAnsi" w:hAnsi="Times New Roman"/>
          <w:sz w:val="24"/>
          <w:szCs w:val="24"/>
        </w:rPr>
        <w:t>обучающимися</w:t>
      </w:r>
      <w:proofErr w:type="gramEnd"/>
      <w:r w:rsidRPr="0010449B">
        <w:rPr>
          <w:rFonts w:ascii="Times New Roman" w:eastAsiaTheme="minorHAnsi" w:hAnsi="Times New Roman"/>
          <w:sz w:val="24"/>
          <w:szCs w:val="24"/>
        </w:rPr>
        <w:t>, заинтересованность в высказываемых суждениях, демократичность, принципиальность в требованиях. Нельзя подавлять своим авторитетом инициативу обучающихся, необходимо создать условия интеллектуальной раскованности, использовать приемы преодоления барьеров общения, реализовывать, в конечном счете, педагогику сотрудничества.</w:t>
      </w:r>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sz w:val="24"/>
          <w:szCs w:val="24"/>
        </w:rPr>
        <w:t>Таким образом, изучение научной и методической литературы по проблеме позволяет сделать вывод о том, что технология активного обучения – это такая организация учебного процесса, при которой невозможно неучастие в познавательном процессе: каждый обучающийся либо имеет определенное ролевое задание, в котором он должен публично отчитаться, либо от его деятельности зависит качество выполнения поставленной перед группой познавательной задачи.</w:t>
      </w:r>
      <w:proofErr w:type="gramEnd"/>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sz w:val="24"/>
          <w:szCs w:val="24"/>
        </w:rPr>
        <w:t>Такая технология включает в себя методы, стимулирующие познавательную деятельность обучающихся, вовлекающие каждого из них в мыслительную и поведенческую активность и направлена на осознание, отработку, обогащение и личностное принятие имеющегося знания каждым обучающимся.</w:t>
      </w:r>
      <w:proofErr w:type="gramEnd"/>
    </w:p>
    <w:p w:rsidR="0010449B" w:rsidRDefault="0010449B" w:rsidP="0010449B">
      <w:pPr>
        <w:spacing w:after="0" w:line="360" w:lineRule="auto"/>
        <w:jc w:val="center"/>
        <w:rPr>
          <w:rFonts w:ascii="Times New Roman" w:eastAsia="Times New Roman" w:hAnsi="Times New Roman"/>
          <w:b/>
          <w:bCs/>
          <w:sz w:val="24"/>
          <w:szCs w:val="24"/>
          <w:lang w:eastAsia="ru-RU"/>
        </w:rPr>
      </w:pPr>
    </w:p>
    <w:p w:rsidR="0010449B" w:rsidRPr="0010449B" w:rsidRDefault="0010449B" w:rsidP="0010449B">
      <w:pPr>
        <w:spacing w:after="0" w:line="360" w:lineRule="auto"/>
        <w:jc w:val="center"/>
        <w:rPr>
          <w:rFonts w:ascii="Times New Roman" w:eastAsiaTheme="minorHAnsi" w:hAnsi="Times New Roman"/>
          <w:b/>
          <w:sz w:val="24"/>
          <w:szCs w:val="24"/>
        </w:rPr>
      </w:pPr>
      <w:r w:rsidRPr="0010449B">
        <w:rPr>
          <w:rFonts w:ascii="Times New Roman" w:eastAsiaTheme="minorHAnsi" w:hAnsi="Times New Roman"/>
          <w:b/>
          <w:sz w:val="24"/>
          <w:szCs w:val="24"/>
        </w:rPr>
        <w:t xml:space="preserve">Активные методы обучения и менталитет </w:t>
      </w:r>
      <w:proofErr w:type="gramStart"/>
      <w:r w:rsidRPr="0010449B">
        <w:rPr>
          <w:rFonts w:ascii="Times New Roman" w:eastAsiaTheme="minorHAnsi" w:hAnsi="Times New Roman"/>
          <w:b/>
          <w:sz w:val="24"/>
          <w:szCs w:val="24"/>
        </w:rPr>
        <w:t>обучающихся</w:t>
      </w:r>
      <w:proofErr w:type="gramEnd"/>
      <w:r w:rsidRPr="0010449B">
        <w:rPr>
          <w:rFonts w:ascii="Times New Roman" w:eastAsiaTheme="minorHAnsi" w:hAnsi="Times New Roman"/>
          <w:b/>
          <w:sz w:val="24"/>
          <w:szCs w:val="24"/>
        </w:rPr>
        <w:t xml:space="preserve"> техникума</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Многие ученые и педагоги-практики пришли к единому выводу, что </w:t>
      </w:r>
      <w:proofErr w:type="gramStart"/>
      <w:r w:rsidRPr="0010449B">
        <w:rPr>
          <w:rFonts w:ascii="Times New Roman" w:eastAsiaTheme="minorHAnsi" w:hAnsi="Times New Roman"/>
          <w:sz w:val="24"/>
          <w:szCs w:val="24"/>
        </w:rPr>
        <w:t>что</w:t>
      </w:r>
      <w:proofErr w:type="gramEnd"/>
      <w:r w:rsidRPr="0010449B">
        <w:rPr>
          <w:rFonts w:ascii="Times New Roman" w:eastAsiaTheme="minorHAnsi" w:hAnsi="Times New Roman"/>
          <w:sz w:val="24"/>
          <w:szCs w:val="24"/>
        </w:rPr>
        <w:t xml:space="preserve"> роль мотивации для успешной учебы значительно выше, чем уровень интеллекта обучающегося. </w:t>
      </w:r>
      <w:proofErr w:type="gramStart"/>
      <w:r w:rsidRPr="0010449B">
        <w:rPr>
          <w:rFonts w:ascii="Times New Roman" w:eastAsiaTheme="minorHAnsi" w:hAnsi="Times New Roman"/>
          <w:sz w:val="24"/>
          <w:szCs w:val="24"/>
        </w:rPr>
        <w:t xml:space="preserve">При этом если высокая позитивная мотивация может компенсировать недостаточно высокий уровень способностей обучающегося, то отсутствие мотивации не сможет компенсировать даже наличие одаренности у ребенка. </w:t>
      </w:r>
      <w:proofErr w:type="gramEnd"/>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sz w:val="24"/>
          <w:szCs w:val="24"/>
        </w:rPr>
        <w:t>Сегодня государство ставят перед техникумом цель – раскрыть и развить потенциал обучающегося, создав благоприятные условия для реализации его природных способностей, научить его быстро адаптироваться к новым условиям, находить оптимальные решения сложных вопросов, проявляя гибкость и творчество, не теряться в ситуации неопределенности, уметь налаживать эффективные коммуникации с разными людьми и при этом оставаться нравственным.</w:t>
      </w:r>
      <w:proofErr w:type="gramEnd"/>
      <w:r w:rsidRPr="0010449B">
        <w:rPr>
          <w:rFonts w:ascii="Times New Roman" w:eastAsiaTheme="minorHAnsi" w:hAnsi="Times New Roman"/>
          <w:sz w:val="24"/>
          <w:szCs w:val="24"/>
        </w:rPr>
        <w:t xml:space="preserve"> И в этом на помощь педагогу приходят активные методы обучения, так как традиционное обучение не справляется с решение выше названных задач. Основная отличительная черта любого активного метода заключается в стимулировании познавательной  учебной и учебно-производственной деятельности обучающегося. Поэтому с учетом целей, которые ставит перед собой преподаватель, он может применять те методы, которые эффективно решают актуальные для данного занятия проблемы.</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Таким образом, активные методы обучения – это совокупность методов, стимулирующих активность и разнообразие мыслительной и практической деятельности обучающихся. В качестве активных методов обучения могут выступать диалог, групповая форма организации работы, кейс-метод, </w:t>
      </w:r>
      <w:proofErr w:type="spellStart"/>
      <w:r w:rsidRPr="0010449B">
        <w:rPr>
          <w:rFonts w:ascii="Times New Roman" w:eastAsiaTheme="minorHAnsi" w:hAnsi="Times New Roman"/>
          <w:sz w:val="24"/>
          <w:szCs w:val="24"/>
        </w:rPr>
        <w:t>деятельностный</w:t>
      </w:r>
      <w:proofErr w:type="spellEnd"/>
      <w:r w:rsidRPr="0010449B">
        <w:rPr>
          <w:rFonts w:ascii="Times New Roman" w:eastAsiaTheme="minorHAnsi" w:hAnsi="Times New Roman"/>
          <w:sz w:val="24"/>
          <w:szCs w:val="24"/>
        </w:rPr>
        <w:t xml:space="preserve"> подход к обучению и т.д. Однако, непродуманное использование активных методов, отсутствие умения у педагога подобрать метод, подходящий именно для данного урока, </w:t>
      </w:r>
      <w:proofErr w:type="spellStart"/>
      <w:r w:rsidRPr="0010449B">
        <w:rPr>
          <w:rFonts w:ascii="Times New Roman" w:eastAsiaTheme="minorHAnsi" w:hAnsi="Times New Roman"/>
          <w:sz w:val="24"/>
          <w:szCs w:val="24"/>
        </w:rPr>
        <w:t>несистемность</w:t>
      </w:r>
      <w:proofErr w:type="spellEnd"/>
      <w:r w:rsidRPr="0010449B">
        <w:rPr>
          <w:rFonts w:ascii="Times New Roman" w:eastAsiaTheme="minorHAnsi" w:hAnsi="Times New Roman"/>
          <w:sz w:val="24"/>
          <w:szCs w:val="24"/>
        </w:rPr>
        <w:t xml:space="preserve"> применения активных методов, а главное – неумение обучающихся вести себя в рамках предлагаемых преподавателем новых форм работы, часто приводит к снижению их эффективности и нарушениям дисциплины.</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Опыт применения активных методов в различных группах показал, что чем выше интеллектуальный и общий уровень развития обучающихся, тем проще преподавателю внедрить активные методы в учебный процесс. При этом с группы, где обучающиеся привыкли исключительно к консервативной форме обучения, преподаватели часто сталкиваются с различными сложностями. Однако</w:t>
      </w:r>
      <w:proofErr w:type="gramStart"/>
      <w:r w:rsidRPr="0010449B">
        <w:rPr>
          <w:rFonts w:ascii="Times New Roman" w:eastAsiaTheme="minorHAnsi" w:hAnsi="Times New Roman"/>
          <w:sz w:val="24"/>
          <w:szCs w:val="24"/>
        </w:rPr>
        <w:t>,</w:t>
      </w:r>
      <w:proofErr w:type="gramEnd"/>
      <w:r w:rsidRPr="0010449B">
        <w:rPr>
          <w:rFonts w:ascii="Times New Roman" w:eastAsiaTheme="minorHAnsi" w:hAnsi="Times New Roman"/>
          <w:sz w:val="24"/>
          <w:szCs w:val="24"/>
        </w:rPr>
        <w:t xml:space="preserve"> основной психологической проблемой традиционного подхода к обучению по-прежнему остается низкая активность обучающихся.</w:t>
      </w:r>
    </w:p>
    <w:p w:rsidR="0010449B" w:rsidRPr="0010449B" w:rsidRDefault="0010449B" w:rsidP="0010449B">
      <w:pPr>
        <w:shd w:val="clear" w:color="auto" w:fill="FFFFFF"/>
        <w:spacing w:after="0" w:line="360" w:lineRule="auto"/>
        <w:ind w:firstLine="708"/>
        <w:jc w:val="both"/>
        <w:rPr>
          <w:rFonts w:ascii="Times New Roman" w:eastAsia="Times New Roman" w:hAnsi="Times New Roman"/>
          <w:color w:val="111111"/>
          <w:sz w:val="24"/>
          <w:szCs w:val="24"/>
          <w:lang w:eastAsia="ru-RU"/>
        </w:rPr>
      </w:pPr>
      <w:r w:rsidRPr="0010449B">
        <w:rPr>
          <w:rFonts w:ascii="Times New Roman" w:eastAsia="Times New Roman" w:hAnsi="Times New Roman"/>
          <w:color w:val="111111"/>
          <w:sz w:val="24"/>
          <w:szCs w:val="24"/>
          <w:lang w:eastAsia="ru-RU"/>
        </w:rPr>
        <w:t>Северная Осетия стала родиной для людей разных национальностей. С давних пор в Осетии живут представители многих народов.  Численность постоянного населения по данным Федеральной службы государственной статистики на 1 января 2015 г. составляет 705270 человек, из них по состоянию на 1 января 2010 г. этнический состав был представлен более чем 35 национальностями</w:t>
      </w:r>
      <w:r w:rsidRPr="0010449B">
        <w:rPr>
          <w:rFonts w:ascii="Times New Roman" w:eastAsia="Times New Roman" w:hAnsi="Times New Roman"/>
          <w:color w:val="111111"/>
          <w:sz w:val="24"/>
          <w:szCs w:val="24"/>
          <w:vertAlign w:val="superscript"/>
          <w:lang w:eastAsia="ru-RU"/>
        </w:rPr>
        <w:footnoteReference w:id="1"/>
      </w:r>
      <w:r w:rsidRPr="0010449B">
        <w:rPr>
          <w:rFonts w:ascii="Times New Roman" w:eastAsia="Times New Roman" w:hAnsi="Times New Roman"/>
          <w:color w:val="111111"/>
          <w:sz w:val="24"/>
          <w:szCs w:val="24"/>
          <w:lang w:eastAsia="ru-RU"/>
        </w:rPr>
        <w:t xml:space="preserve"> (см. таб.1).</w:t>
      </w:r>
    </w:p>
    <w:p w:rsidR="0010449B" w:rsidRPr="0010449B" w:rsidRDefault="0010449B" w:rsidP="0010449B">
      <w:pPr>
        <w:shd w:val="clear" w:color="auto" w:fill="FFFFFF"/>
        <w:spacing w:after="0" w:line="360" w:lineRule="auto"/>
        <w:jc w:val="right"/>
        <w:rPr>
          <w:rFonts w:ascii="Times New Roman" w:eastAsia="Times New Roman" w:hAnsi="Times New Roman"/>
          <w:i/>
          <w:color w:val="111111"/>
          <w:sz w:val="24"/>
          <w:szCs w:val="24"/>
          <w:lang w:eastAsia="ru-RU"/>
        </w:rPr>
      </w:pPr>
      <w:r w:rsidRPr="0010449B">
        <w:rPr>
          <w:rFonts w:ascii="Times New Roman" w:eastAsia="Times New Roman" w:hAnsi="Times New Roman"/>
          <w:i/>
          <w:color w:val="111111"/>
          <w:sz w:val="24"/>
          <w:szCs w:val="24"/>
          <w:lang w:eastAsia="ru-RU"/>
        </w:rPr>
        <w:t>Таблица 1. Наиболее многочисленные народы Республики Северная Осетия – Алания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79"/>
        <w:gridCol w:w="792"/>
        <w:gridCol w:w="859"/>
      </w:tblGrid>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8" w:tooltip="Осетины" w:history="1">
              <w:r w:rsidR="0010449B" w:rsidRPr="0010449B">
                <w:rPr>
                  <w:rFonts w:ascii="Times New Roman" w:eastAsia="Times New Roman" w:hAnsi="Times New Roman"/>
                  <w:sz w:val="20"/>
                  <w:szCs w:val="20"/>
                  <w:lang w:eastAsia="ru-RU"/>
                </w:rPr>
                <w:t>Осетины</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459688</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64,47 %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9" w:tooltip="Русские" w:history="1">
              <w:r w:rsidR="0010449B" w:rsidRPr="0010449B">
                <w:rPr>
                  <w:rFonts w:ascii="Times New Roman" w:eastAsia="Times New Roman" w:hAnsi="Times New Roman"/>
                  <w:sz w:val="20"/>
                  <w:szCs w:val="20"/>
                  <w:lang w:eastAsia="ru-RU"/>
                </w:rPr>
                <w:t>Русские</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147090</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20,63 %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0" w:tooltip="Ингуши" w:history="1">
              <w:r w:rsidR="0010449B" w:rsidRPr="0010449B">
                <w:rPr>
                  <w:rFonts w:ascii="Times New Roman" w:eastAsia="Times New Roman" w:hAnsi="Times New Roman"/>
                  <w:sz w:val="20"/>
                  <w:szCs w:val="20"/>
                  <w:lang w:eastAsia="ru-RU"/>
                </w:rPr>
                <w:t>Ингуши</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28336</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3,97 %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1" w:tooltip="Армяне" w:history="1">
              <w:r w:rsidR="0010449B" w:rsidRPr="0010449B">
                <w:rPr>
                  <w:rFonts w:ascii="Times New Roman" w:eastAsia="Times New Roman" w:hAnsi="Times New Roman"/>
                  <w:sz w:val="20"/>
                  <w:szCs w:val="20"/>
                  <w:lang w:eastAsia="ru-RU"/>
                </w:rPr>
                <w:t>Армяне</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16235</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2,28 %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2" w:tooltip="Кумыки" w:history="1">
              <w:r w:rsidR="0010449B" w:rsidRPr="0010449B">
                <w:rPr>
                  <w:rFonts w:ascii="Times New Roman" w:eastAsia="Times New Roman" w:hAnsi="Times New Roman"/>
                  <w:sz w:val="20"/>
                  <w:szCs w:val="20"/>
                  <w:lang w:eastAsia="ru-RU"/>
                </w:rPr>
                <w:t>Кумыки</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16092</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2,22 %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3" w:tooltip="Грузины" w:history="1">
              <w:r w:rsidR="0010449B" w:rsidRPr="0010449B">
                <w:rPr>
                  <w:rFonts w:ascii="Times New Roman" w:eastAsia="Times New Roman" w:hAnsi="Times New Roman"/>
                  <w:sz w:val="20"/>
                  <w:szCs w:val="20"/>
                  <w:lang w:eastAsia="ru-RU"/>
                </w:rPr>
                <w:t>Грузины</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9095</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1,0 %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4" w:tooltip="Турки" w:history="1">
              <w:r w:rsidR="0010449B" w:rsidRPr="0010449B">
                <w:rPr>
                  <w:rFonts w:ascii="Times New Roman" w:eastAsia="Times New Roman" w:hAnsi="Times New Roman"/>
                  <w:sz w:val="20"/>
                  <w:szCs w:val="20"/>
                  <w:lang w:eastAsia="ru-RU"/>
                </w:rPr>
                <w:t>Турки</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3383</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0,47 %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5" w:tooltip="Украинцы" w:history="1">
              <w:r w:rsidR="0010449B" w:rsidRPr="0010449B">
                <w:rPr>
                  <w:rFonts w:ascii="Times New Roman" w:eastAsia="Times New Roman" w:hAnsi="Times New Roman"/>
                  <w:sz w:val="20"/>
                  <w:szCs w:val="20"/>
                  <w:lang w:eastAsia="ru-RU"/>
                </w:rPr>
                <w:t>Украинцы</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3251</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0,46 %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6" w:tooltip="Азербайджанцы" w:history="1">
              <w:r w:rsidR="0010449B" w:rsidRPr="0010449B">
                <w:rPr>
                  <w:rFonts w:ascii="Times New Roman" w:eastAsia="Times New Roman" w:hAnsi="Times New Roman"/>
                  <w:sz w:val="20"/>
                  <w:szCs w:val="20"/>
                  <w:lang w:eastAsia="ru-RU"/>
                </w:rPr>
                <w:t>Азербайджанцы</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2857</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0,40 %</w:t>
            </w:r>
          </w:p>
        </w:tc>
      </w:tr>
      <w:tr w:rsidR="0010449B" w:rsidRPr="0010449B" w:rsidTr="0041638A">
        <w:trPr>
          <w:jc w:val="center"/>
        </w:trPr>
        <w:tc>
          <w:tcPr>
            <w:tcW w:w="0" w:type="auto"/>
            <w:shd w:val="clear" w:color="auto" w:fill="FFFFFF"/>
            <w:tcMar>
              <w:top w:w="48" w:type="dxa"/>
              <w:left w:w="96" w:type="dxa"/>
              <w:bottom w:w="48" w:type="dxa"/>
              <w:right w:w="96" w:type="dxa"/>
            </w:tcMar>
            <w:vAlign w:val="center"/>
            <w:hideMark/>
          </w:tcPr>
          <w:p w:rsidR="0010449B" w:rsidRPr="0010449B" w:rsidRDefault="00CC3AB0" w:rsidP="0010449B">
            <w:pPr>
              <w:spacing w:after="0" w:line="360" w:lineRule="auto"/>
              <w:rPr>
                <w:rFonts w:ascii="Times New Roman" w:eastAsia="Times New Roman" w:hAnsi="Times New Roman"/>
                <w:sz w:val="20"/>
                <w:szCs w:val="20"/>
                <w:lang w:eastAsia="ru-RU"/>
              </w:rPr>
            </w:pPr>
            <w:hyperlink r:id="rId17" w:tooltip="Кабардинцы" w:history="1">
              <w:r w:rsidR="0010449B" w:rsidRPr="0010449B">
                <w:rPr>
                  <w:rFonts w:ascii="Times New Roman" w:eastAsia="Times New Roman" w:hAnsi="Times New Roman"/>
                  <w:sz w:val="20"/>
                  <w:szCs w:val="20"/>
                  <w:lang w:eastAsia="ru-RU"/>
                </w:rPr>
                <w:t>Кабардинцы</w:t>
              </w:r>
            </w:hyperlink>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2802</w:t>
            </w:r>
          </w:p>
        </w:tc>
        <w:tc>
          <w:tcPr>
            <w:tcW w:w="0" w:type="auto"/>
            <w:shd w:val="clear" w:color="auto" w:fill="FFFFFF"/>
            <w:tcMar>
              <w:top w:w="48" w:type="dxa"/>
              <w:left w:w="96" w:type="dxa"/>
              <w:bottom w:w="48" w:type="dxa"/>
              <w:right w:w="96" w:type="dxa"/>
            </w:tcMar>
            <w:vAlign w:val="center"/>
            <w:hideMark/>
          </w:tcPr>
          <w:p w:rsidR="0010449B" w:rsidRPr="0010449B" w:rsidRDefault="0010449B" w:rsidP="0010449B">
            <w:pPr>
              <w:spacing w:after="0" w:line="360" w:lineRule="auto"/>
              <w:jc w:val="right"/>
              <w:rPr>
                <w:rFonts w:ascii="Times New Roman" w:eastAsia="Times New Roman" w:hAnsi="Times New Roman"/>
                <w:sz w:val="20"/>
                <w:szCs w:val="20"/>
                <w:lang w:eastAsia="ru-RU"/>
              </w:rPr>
            </w:pPr>
            <w:r w:rsidRPr="0010449B">
              <w:rPr>
                <w:rFonts w:ascii="Times New Roman" w:eastAsia="Times New Roman" w:hAnsi="Times New Roman"/>
                <w:sz w:val="20"/>
                <w:szCs w:val="20"/>
                <w:lang w:eastAsia="ru-RU"/>
              </w:rPr>
              <w:t>0,39 %</w:t>
            </w:r>
          </w:p>
        </w:tc>
      </w:tr>
    </w:tbl>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Однако, для управления поведением в многонациональной группе важно понимание особенностей национального менталитета. Преподаватель должен иметь четкие представления о зависимости типологии поведения в группе от проявления национально-психологических особенностей обучающихся, а также о своеобразии и закономерности управления полиэтническим студенческим коллективом. Таким образом, региональный менталитет – один из важнейших факторов, влияющий на образовательный процесс.</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Менталитет - это подсознательная социально-психологическая "программа" действий и поведения отдельных людей, нации в целом, проявляемая в сознании и в практической деятельности людей. Этническое самосознание формируется с раннего детства на основе общепризнанных постулатов и определяет образ мышления и поведения человека.</w:t>
      </w:r>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На наш взгляд, при внедрении активных методов педагогу необходимо учитывать менталитет обучающихся техникума. Северной Осетии характерны высокий уровень избегания неопределенности и патернализм</w:t>
      </w:r>
      <w:r w:rsidRPr="0010449B">
        <w:rPr>
          <w:rFonts w:ascii="Times New Roman" w:eastAsiaTheme="minorHAnsi" w:hAnsi="Times New Roman"/>
          <w:sz w:val="24"/>
          <w:szCs w:val="24"/>
          <w:vertAlign w:val="superscript"/>
        </w:rPr>
        <w:footnoteReference w:id="2"/>
      </w:r>
      <w:r w:rsidRPr="0010449B">
        <w:rPr>
          <w:rFonts w:ascii="Times New Roman" w:eastAsiaTheme="minorHAnsi" w:hAnsi="Times New Roman"/>
          <w:sz w:val="24"/>
          <w:szCs w:val="24"/>
        </w:rPr>
        <w:t>. Соответственно, все новое воспринимается с подозрением, недоверием, поэтому все новое вызывает у студентов сопротивление. Именно поэтому большинство студентов, да и самих преподавателей предпочитают консервативные методы обучения активным, так как чувствуют себя в них безопаснее.</w:t>
      </w:r>
    </w:p>
    <w:p w:rsidR="0010449B" w:rsidRPr="0010449B" w:rsidRDefault="0010449B" w:rsidP="0010449B">
      <w:pPr>
        <w:spacing w:after="0" w:line="360" w:lineRule="auto"/>
        <w:ind w:firstLine="708"/>
        <w:jc w:val="both"/>
        <w:rPr>
          <w:rFonts w:ascii="Times New Roman" w:eastAsiaTheme="minorHAnsi" w:hAnsi="Times New Roman"/>
          <w:sz w:val="24"/>
          <w:szCs w:val="24"/>
        </w:rPr>
      </w:pPr>
      <w:proofErr w:type="gramStart"/>
      <w:r w:rsidRPr="0010449B">
        <w:rPr>
          <w:rFonts w:ascii="Times New Roman" w:eastAsiaTheme="minorHAnsi" w:hAnsi="Times New Roman"/>
          <w:sz w:val="24"/>
          <w:szCs w:val="24"/>
        </w:rPr>
        <w:t>Необходимо учитывать, что у обучающихся с высокой степенью избегания неопределенности низкая способность к созданию нового, но высокая — к его заимствованию, следовательно, наставническая форма работы будет одной из самых эффективных.</w:t>
      </w:r>
      <w:proofErr w:type="gramEnd"/>
    </w:p>
    <w:p w:rsidR="0010449B" w:rsidRP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Инициатива среди </w:t>
      </w:r>
      <w:proofErr w:type="gramStart"/>
      <w:r w:rsidRPr="0010449B">
        <w:rPr>
          <w:rFonts w:ascii="Times New Roman" w:eastAsiaTheme="minorHAnsi" w:hAnsi="Times New Roman"/>
          <w:sz w:val="24"/>
          <w:szCs w:val="24"/>
        </w:rPr>
        <w:t>обучающихся</w:t>
      </w:r>
      <w:proofErr w:type="gramEnd"/>
      <w:r w:rsidRPr="0010449B">
        <w:rPr>
          <w:rFonts w:ascii="Times New Roman" w:eastAsiaTheme="minorHAnsi" w:hAnsi="Times New Roman"/>
          <w:sz w:val="24"/>
          <w:szCs w:val="24"/>
        </w:rPr>
        <w:t xml:space="preserve"> при патернализме не приветствуется, поэтому для эффективной работы она должна исходить от преподавателя. Соответственно, цели и указания должны ставиться педагогом. Задачи необходимо разбивать на маленькие, дающие быстрый результат. </w:t>
      </w:r>
      <w:proofErr w:type="gramStart"/>
      <w:r w:rsidRPr="0010449B">
        <w:rPr>
          <w:rFonts w:ascii="Times New Roman" w:eastAsiaTheme="minorHAnsi" w:hAnsi="Times New Roman"/>
          <w:sz w:val="24"/>
          <w:szCs w:val="24"/>
        </w:rPr>
        <w:t>Так как при отсутствии такового, обучающиеся теряют интерес к поставленной цели.</w:t>
      </w:r>
      <w:proofErr w:type="gramEnd"/>
    </w:p>
    <w:p w:rsidR="0010449B" w:rsidRDefault="0010449B" w:rsidP="0010449B">
      <w:pPr>
        <w:spacing w:after="0" w:line="360" w:lineRule="auto"/>
        <w:ind w:firstLine="708"/>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Исходя из выше сказанного, нововведения должны вводиться постепенно (метод реформ), на адаптацию и привыкание </w:t>
      </w:r>
      <w:proofErr w:type="gramStart"/>
      <w:r w:rsidRPr="0010449B">
        <w:rPr>
          <w:rFonts w:ascii="Times New Roman" w:eastAsiaTheme="minorHAnsi" w:hAnsi="Times New Roman"/>
          <w:sz w:val="24"/>
          <w:szCs w:val="24"/>
        </w:rPr>
        <w:t>обучающимся</w:t>
      </w:r>
      <w:proofErr w:type="gramEnd"/>
      <w:r w:rsidRPr="0010449B">
        <w:rPr>
          <w:rFonts w:ascii="Times New Roman" w:eastAsiaTheme="minorHAnsi" w:hAnsi="Times New Roman"/>
          <w:sz w:val="24"/>
          <w:szCs w:val="24"/>
        </w:rPr>
        <w:t xml:space="preserve"> должно даваться время. Активные методы обучения на начальном этапе должны применяться дозированно и сочетаться с </w:t>
      </w:r>
      <w:proofErr w:type="gramStart"/>
      <w:r w:rsidRPr="0010449B">
        <w:rPr>
          <w:rFonts w:ascii="Times New Roman" w:eastAsiaTheme="minorHAnsi" w:hAnsi="Times New Roman"/>
          <w:sz w:val="24"/>
          <w:szCs w:val="24"/>
        </w:rPr>
        <w:t>консервативными</w:t>
      </w:r>
      <w:proofErr w:type="gramEnd"/>
      <w:r w:rsidRPr="0010449B">
        <w:rPr>
          <w:rFonts w:ascii="Times New Roman" w:eastAsiaTheme="minorHAnsi" w:hAnsi="Times New Roman"/>
          <w:sz w:val="24"/>
          <w:szCs w:val="24"/>
        </w:rPr>
        <w:t xml:space="preserve">. </w:t>
      </w:r>
    </w:p>
    <w:p w:rsidR="0010449B" w:rsidRDefault="0010449B" w:rsidP="0010449B">
      <w:pPr>
        <w:spacing w:after="0" w:line="360" w:lineRule="auto"/>
        <w:ind w:firstLine="708"/>
        <w:jc w:val="center"/>
        <w:rPr>
          <w:rFonts w:ascii="Times New Roman" w:eastAsiaTheme="minorHAnsi" w:hAnsi="Times New Roman"/>
          <w:b/>
          <w:sz w:val="24"/>
          <w:szCs w:val="24"/>
        </w:rPr>
      </w:pPr>
    </w:p>
    <w:p w:rsidR="0010449B" w:rsidRPr="0010449B" w:rsidRDefault="0010449B" w:rsidP="0010449B">
      <w:pPr>
        <w:spacing w:after="0" w:line="360" w:lineRule="auto"/>
        <w:ind w:firstLine="708"/>
        <w:jc w:val="center"/>
        <w:rPr>
          <w:rFonts w:ascii="Times New Roman" w:eastAsiaTheme="minorHAnsi" w:hAnsi="Times New Roman"/>
          <w:b/>
          <w:sz w:val="24"/>
          <w:szCs w:val="24"/>
        </w:rPr>
      </w:pPr>
      <w:r w:rsidRPr="0010449B">
        <w:rPr>
          <w:rFonts w:ascii="Times New Roman" w:eastAsiaTheme="minorHAnsi" w:hAnsi="Times New Roman"/>
          <w:b/>
          <w:sz w:val="24"/>
          <w:szCs w:val="24"/>
        </w:rPr>
        <w:t>Список использованной литературы</w:t>
      </w:r>
    </w:p>
    <w:p w:rsidR="0010449B" w:rsidRPr="0010449B" w:rsidRDefault="0010449B" w:rsidP="0010449B">
      <w:pPr>
        <w:numPr>
          <w:ilvl w:val="0"/>
          <w:numId w:val="1"/>
        </w:numPr>
        <w:spacing w:after="0" w:line="360" w:lineRule="auto"/>
        <w:jc w:val="both"/>
        <w:rPr>
          <w:rFonts w:ascii="Times New Roman" w:eastAsiaTheme="minorHAnsi" w:hAnsi="Times New Roman"/>
          <w:sz w:val="24"/>
          <w:szCs w:val="24"/>
        </w:rPr>
      </w:pPr>
      <w:r w:rsidRPr="0010449B">
        <w:rPr>
          <w:rFonts w:ascii="Times New Roman" w:eastAsiaTheme="minorHAnsi" w:hAnsi="Times New Roman"/>
          <w:sz w:val="24"/>
          <w:szCs w:val="24"/>
        </w:rPr>
        <w:t>Зайцев Л.Г., Соколова М.И. Организационное поведение: учебник / Л.Г. Зайцев, М.И. Соколова. - М.: Экономишь, 2005 - 665 с.</w:t>
      </w:r>
    </w:p>
    <w:p w:rsidR="0010449B" w:rsidRPr="0010449B" w:rsidRDefault="0010449B" w:rsidP="0010449B">
      <w:pPr>
        <w:numPr>
          <w:ilvl w:val="0"/>
          <w:numId w:val="1"/>
        </w:numPr>
        <w:spacing w:after="0" w:line="360" w:lineRule="auto"/>
        <w:jc w:val="both"/>
        <w:rPr>
          <w:rFonts w:ascii="Times New Roman" w:eastAsiaTheme="minorHAnsi" w:hAnsi="Times New Roman"/>
          <w:sz w:val="24"/>
          <w:szCs w:val="24"/>
        </w:rPr>
      </w:pPr>
      <w:r w:rsidRPr="0010449B">
        <w:rPr>
          <w:rFonts w:ascii="Times New Roman" w:eastAsiaTheme="minorHAnsi" w:hAnsi="Times New Roman"/>
          <w:sz w:val="24"/>
          <w:szCs w:val="24"/>
        </w:rPr>
        <w:t xml:space="preserve">Лебедева Н. Методы этнической и </w:t>
      </w:r>
      <w:proofErr w:type="spellStart"/>
      <w:r w:rsidRPr="0010449B">
        <w:rPr>
          <w:rFonts w:ascii="Times New Roman" w:eastAsiaTheme="minorHAnsi" w:hAnsi="Times New Roman"/>
          <w:sz w:val="24"/>
          <w:szCs w:val="24"/>
        </w:rPr>
        <w:t>кросскультурной</w:t>
      </w:r>
      <w:proofErr w:type="spellEnd"/>
      <w:r w:rsidRPr="0010449B">
        <w:rPr>
          <w:rFonts w:ascii="Times New Roman" w:eastAsiaTheme="minorHAnsi" w:hAnsi="Times New Roman"/>
          <w:sz w:val="24"/>
          <w:szCs w:val="24"/>
        </w:rPr>
        <w:t xml:space="preserve"> психологии – М.: Изд. Дом ВШЭ. – 2011.</w:t>
      </w:r>
    </w:p>
    <w:p w:rsidR="0010449B" w:rsidRPr="0010449B" w:rsidRDefault="0010449B" w:rsidP="0010449B">
      <w:pPr>
        <w:numPr>
          <w:ilvl w:val="0"/>
          <w:numId w:val="1"/>
        </w:numPr>
        <w:spacing w:after="0" w:line="360" w:lineRule="auto"/>
        <w:jc w:val="both"/>
        <w:rPr>
          <w:rFonts w:ascii="Times New Roman" w:eastAsiaTheme="minorHAnsi" w:hAnsi="Times New Roman"/>
          <w:sz w:val="24"/>
          <w:szCs w:val="24"/>
        </w:rPr>
      </w:pPr>
      <w:proofErr w:type="spellStart"/>
      <w:r w:rsidRPr="0010449B">
        <w:rPr>
          <w:rFonts w:ascii="Times New Roman" w:eastAsiaTheme="minorHAnsi" w:hAnsi="Times New Roman"/>
          <w:sz w:val="24"/>
          <w:szCs w:val="24"/>
        </w:rPr>
        <w:t>Латов</w:t>
      </w:r>
      <w:proofErr w:type="spellEnd"/>
      <w:r w:rsidRPr="0010449B">
        <w:rPr>
          <w:rFonts w:ascii="Times New Roman" w:eastAsiaTheme="minorHAnsi" w:hAnsi="Times New Roman"/>
          <w:sz w:val="24"/>
          <w:szCs w:val="24"/>
        </w:rPr>
        <w:t xml:space="preserve"> Ю.В., </w:t>
      </w:r>
      <w:proofErr w:type="spellStart"/>
      <w:r w:rsidRPr="0010449B">
        <w:rPr>
          <w:rFonts w:ascii="Times New Roman" w:eastAsiaTheme="minorHAnsi" w:hAnsi="Times New Roman"/>
          <w:sz w:val="24"/>
          <w:szCs w:val="24"/>
        </w:rPr>
        <w:t>Латова</w:t>
      </w:r>
      <w:proofErr w:type="spellEnd"/>
      <w:r w:rsidRPr="0010449B">
        <w:rPr>
          <w:rFonts w:ascii="Times New Roman" w:eastAsiaTheme="minorHAnsi" w:hAnsi="Times New Roman"/>
          <w:sz w:val="24"/>
          <w:szCs w:val="24"/>
        </w:rPr>
        <w:t xml:space="preserve"> Н.В. Открытия и парадоксы </w:t>
      </w:r>
      <w:proofErr w:type="spellStart"/>
      <w:r w:rsidRPr="0010449B">
        <w:rPr>
          <w:rFonts w:ascii="Times New Roman" w:eastAsiaTheme="minorHAnsi" w:hAnsi="Times New Roman"/>
          <w:sz w:val="24"/>
          <w:szCs w:val="24"/>
        </w:rPr>
        <w:t>этнометрического</w:t>
      </w:r>
      <w:proofErr w:type="spellEnd"/>
      <w:r w:rsidRPr="0010449B">
        <w:rPr>
          <w:rFonts w:ascii="Times New Roman" w:eastAsiaTheme="minorHAnsi" w:hAnsi="Times New Roman"/>
          <w:sz w:val="24"/>
          <w:szCs w:val="24"/>
        </w:rPr>
        <w:t xml:space="preserve"> анализа российской хозяйственной культуры по методике Г. </w:t>
      </w:r>
      <w:proofErr w:type="spellStart"/>
      <w:r w:rsidRPr="0010449B">
        <w:rPr>
          <w:rFonts w:ascii="Times New Roman" w:eastAsiaTheme="minorHAnsi" w:hAnsi="Times New Roman"/>
          <w:sz w:val="24"/>
          <w:szCs w:val="24"/>
        </w:rPr>
        <w:t>Хофстеде</w:t>
      </w:r>
      <w:proofErr w:type="spellEnd"/>
      <w:r w:rsidRPr="0010449B">
        <w:rPr>
          <w:rFonts w:ascii="Times New Roman" w:eastAsiaTheme="minorHAnsi" w:hAnsi="Times New Roman"/>
          <w:sz w:val="24"/>
          <w:szCs w:val="24"/>
        </w:rPr>
        <w:t xml:space="preserve"> // Мир России,  2007, №4.</w:t>
      </w:r>
    </w:p>
    <w:p w:rsidR="0010449B" w:rsidRPr="0010449B" w:rsidRDefault="0010449B" w:rsidP="0010449B">
      <w:pPr>
        <w:numPr>
          <w:ilvl w:val="0"/>
          <w:numId w:val="1"/>
        </w:numPr>
        <w:spacing w:after="0" w:line="360" w:lineRule="auto"/>
        <w:jc w:val="both"/>
        <w:rPr>
          <w:rFonts w:ascii="Times New Roman" w:eastAsiaTheme="minorHAnsi" w:hAnsi="Times New Roman"/>
          <w:sz w:val="24"/>
          <w:szCs w:val="24"/>
        </w:rPr>
      </w:pPr>
      <w:proofErr w:type="spellStart"/>
      <w:r w:rsidRPr="0010449B">
        <w:rPr>
          <w:rFonts w:ascii="Times New Roman" w:eastAsiaTheme="minorHAnsi" w:hAnsi="Times New Roman"/>
          <w:sz w:val="24"/>
          <w:szCs w:val="24"/>
        </w:rPr>
        <w:t>Мункоев</w:t>
      </w:r>
      <w:proofErr w:type="spellEnd"/>
      <w:r w:rsidRPr="0010449B">
        <w:rPr>
          <w:rFonts w:ascii="Times New Roman" w:eastAsiaTheme="minorHAnsi" w:hAnsi="Times New Roman"/>
          <w:sz w:val="24"/>
          <w:szCs w:val="24"/>
        </w:rPr>
        <w:t xml:space="preserve"> А. К. Организационное поведение: Учебное пособие. – </w:t>
      </w:r>
      <w:proofErr w:type="gramStart"/>
      <w:r w:rsidRPr="0010449B">
        <w:rPr>
          <w:rFonts w:ascii="Times New Roman" w:eastAsiaTheme="minorHAnsi" w:hAnsi="Times New Roman"/>
          <w:sz w:val="24"/>
          <w:szCs w:val="24"/>
        </w:rPr>
        <w:t>Улан-Уде</w:t>
      </w:r>
      <w:proofErr w:type="gramEnd"/>
      <w:r w:rsidRPr="0010449B">
        <w:rPr>
          <w:rFonts w:ascii="Times New Roman" w:eastAsiaTheme="minorHAnsi" w:hAnsi="Times New Roman"/>
          <w:sz w:val="24"/>
          <w:szCs w:val="24"/>
        </w:rPr>
        <w:t>: Изд-во ВСГТУ,  2005</w:t>
      </w:r>
    </w:p>
    <w:p w:rsidR="0010449B" w:rsidRPr="0010449B" w:rsidRDefault="0010449B" w:rsidP="0010449B">
      <w:pPr>
        <w:numPr>
          <w:ilvl w:val="0"/>
          <w:numId w:val="1"/>
        </w:numPr>
        <w:spacing w:after="0" w:line="360" w:lineRule="auto"/>
        <w:jc w:val="both"/>
        <w:rPr>
          <w:rFonts w:ascii="Times New Roman" w:eastAsiaTheme="minorHAnsi" w:hAnsi="Times New Roman"/>
          <w:sz w:val="24"/>
          <w:szCs w:val="24"/>
        </w:rPr>
      </w:pPr>
      <w:proofErr w:type="spellStart"/>
      <w:r w:rsidRPr="0010449B">
        <w:rPr>
          <w:rFonts w:ascii="Times New Roman" w:eastAsiaTheme="minorHAnsi" w:hAnsi="Times New Roman"/>
          <w:sz w:val="24"/>
          <w:szCs w:val="24"/>
        </w:rPr>
        <w:t>Цопанова</w:t>
      </w:r>
      <w:proofErr w:type="spellEnd"/>
      <w:r w:rsidRPr="0010449B">
        <w:rPr>
          <w:rFonts w:ascii="Times New Roman" w:eastAsiaTheme="minorHAnsi" w:hAnsi="Times New Roman"/>
          <w:sz w:val="24"/>
          <w:szCs w:val="24"/>
        </w:rPr>
        <w:t xml:space="preserve"> А.В. </w:t>
      </w:r>
      <w:proofErr w:type="spellStart"/>
      <w:r w:rsidRPr="0010449B">
        <w:rPr>
          <w:rFonts w:ascii="Times New Roman" w:eastAsiaTheme="minorHAnsi" w:hAnsi="Times New Roman"/>
          <w:sz w:val="24"/>
          <w:szCs w:val="24"/>
        </w:rPr>
        <w:t>Этноконфессиональные</w:t>
      </w:r>
      <w:proofErr w:type="spellEnd"/>
      <w:r w:rsidRPr="0010449B">
        <w:rPr>
          <w:rFonts w:ascii="Times New Roman" w:eastAsiaTheme="minorHAnsi" w:hAnsi="Times New Roman"/>
          <w:sz w:val="24"/>
          <w:szCs w:val="24"/>
        </w:rPr>
        <w:t xml:space="preserve"> аспекты </w:t>
      </w:r>
      <w:proofErr w:type="spellStart"/>
      <w:r w:rsidRPr="0010449B">
        <w:rPr>
          <w:rFonts w:ascii="Times New Roman" w:eastAsiaTheme="minorHAnsi" w:hAnsi="Times New Roman"/>
          <w:sz w:val="24"/>
          <w:szCs w:val="24"/>
        </w:rPr>
        <w:t>мультикультурной</w:t>
      </w:r>
      <w:proofErr w:type="spellEnd"/>
      <w:r w:rsidRPr="0010449B">
        <w:rPr>
          <w:rFonts w:ascii="Times New Roman" w:eastAsiaTheme="minorHAnsi" w:hAnsi="Times New Roman"/>
          <w:sz w:val="24"/>
          <w:szCs w:val="24"/>
        </w:rPr>
        <w:t xml:space="preserve"> ситуации в республике Северная Осетия – Алания // Электронный научно-практический журнал «Гуманитарные научные исследования». – № 1  (5</w:t>
      </w:r>
      <w:proofErr w:type="gramStart"/>
      <w:r w:rsidRPr="0010449B">
        <w:rPr>
          <w:rFonts w:ascii="Times New Roman" w:eastAsiaTheme="minorHAnsi" w:hAnsi="Times New Roman"/>
          <w:sz w:val="24"/>
          <w:szCs w:val="24"/>
        </w:rPr>
        <w:t xml:space="preserve"> )</w:t>
      </w:r>
      <w:proofErr w:type="gramEnd"/>
      <w:r w:rsidRPr="0010449B">
        <w:rPr>
          <w:rFonts w:ascii="Times New Roman" w:eastAsiaTheme="minorHAnsi" w:hAnsi="Times New Roman"/>
          <w:sz w:val="24"/>
          <w:szCs w:val="24"/>
        </w:rPr>
        <w:t xml:space="preserve"> Декабрь  2015.</w:t>
      </w:r>
      <w:r w:rsidRPr="0010449B">
        <w:rPr>
          <w:rFonts w:ascii="Times New Roman" w:eastAsiaTheme="minorHAnsi" w:hAnsi="Times New Roman"/>
          <w:sz w:val="28"/>
          <w:szCs w:val="28"/>
        </w:rPr>
        <w:tab/>
        <w:t xml:space="preserve"> </w:t>
      </w:r>
    </w:p>
    <w:p w:rsidR="00D64F5F" w:rsidRPr="00CF3E5F" w:rsidRDefault="00D64F5F" w:rsidP="00CF3E5F">
      <w:pPr>
        <w:jc w:val="center"/>
        <w:rPr>
          <w:rFonts w:ascii="Times New Roman" w:eastAsia="Times New Roman" w:hAnsi="Times New Roman"/>
          <w:b/>
          <w:sz w:val="24"/>
          <w:szCs w:val="24"/>
          <w:lang w:eastAsia="ru-RU"/>
        </w:rPr>
      </w:pPr>
    </w:p>
    <w:sectPr w:rsidR="00D64F5F" w:rsidRPr="00CF3E5F" w:rsidSect="00FA79DE">
      <w:footerReference w:type="default" r:id="rId1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B0" w:rsidRDefault="00CC3AB0" w:rsidP="0010449B">
      <w:pPr>
        <w:spacing w:after="0" w:line="240" w:lineRule="auto"/>
      </w:pPr>
      <w:r>
        <w:separator/>
      </w:r>
    </w:p>
  </w:endnote>
  <w:endnote w:type="continuationSeparator" w:id="0">
    <w:p w:rsidR="00CC3AB0" w:rsidRDefault="00CC3AB0" w:rsidP="00104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005756"/>
      <w:docPartObj>
        <w:docPartGallery w:val="Page Numbers (Bottom of Page)"/>
        <w:docPartUnique/>
      </w:docPartObj>
    </w:sdtPr>
    <w:sdtEndPr/>
    <w:sdtContent>
      <w:p w:rsidR="00FA79DE" w:rsidRDefault="00FA79DE">
        <w:pPr>
          <w:pStyle w:val="a8"/>
          <w:jc w:val="center"/>
        </w:pPr>
        <w:r>
          <w:fldChar w:fldCharType="begin"/>
        </w:r>
        <w:r>
          <w:instrText>PAGE   \* MERGEFORMAT</w:instrText>
        </w:r>
        <w:r>
          <w:fldChar w:fldCharType="separate"/>
        </w:r>
        <w:r w:rsidR="00CD3E25">
          <w:rPr>
            <w:noProof/>
          </w:rPr>
          <w:t>2</w:t>
        </w:r>
        <w:r>
          <w:fldChar w:fldCharType="end"/>
        </w:r>
      </w:p>
    </w:sdtContent>
  </w:sdt>
  <w:p w:rsidR="00FA79DE" w:rsidRDefault="00FA79D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B0" w:rsidRDefault="00CC3AB0" w:rsidP="0010449B">
      <w:pPr>
        <w:spacing w:after="0" w:line="240" w:lineRule="auto"/>
      </w:pPr>
      <w:r>
        <w:separator/>
      </w:r>
    </w:p>
  </w:footnote>
  <w:footnote w:type="continuationSeparator" w:id="0">
    <w:p w:rsidR="00CC3AB0" w:rsidRDefault="00CC3AB0" w:rsidP="0010449B">
      <w:pPr>
        <w:spacing w:after="0" w:line="240" w:lineRule="auto"/>
      </w:pPr>
      <w:r>
        <w:continuationSeparator/>
      </w:r>
    </w:p>
  </w:footnote>
  <w:footnote w:id="1">
    <w:p w:rsidR="0010449B" w:rsidRPr="00B721E8" w:rsidRDefault="0010449B" w:rsidP="0010449B">
      <w:pPr>
        <w:pStyle w:val="a3"/>
        <w:ind w:left="720"/>
      </w:pPr>
      <w:r>
        <w:rPr>
          <w:rStyle w:val="a5"/>
        </w:rPr>
        <w:footnoteRef/>
      </w:r>
      <w:r>
        <w:t xml:space="preserve"> </w:t>
      </w:r>
      <w:proofErr w:type="spellStart"/>
      <w:r w:rsidRPr="00B721E8">
        <w:t>Цопанова</w:t>
      </w:r>
      <w:proofErr w:type="spellEnd"/>
      <w:r w:rsidRPr="00B721E8">
        <w:t xml:space="preserve"> А.В. </w:t>
      </w:r>
      <w:proofErr w:type="spellStart"/>
      <w:r w:rsidRPr="00B721E8">
        <w:t>Этноконфессиональные</w:t>
      </w:r>
      <w:proofErr w:type="spellEnd"/>
      <w:r w:rsidRPr="00B721E8">
        <w:t xml:space="preserve"> аспекты </w:t>
      </w:r>
      <w:proofErr w:type="spellStart"/>
      <w:r w:rsidRPr="00B721E8">
        <w:t>мультикультурной</w:t>
      </w:r>
      <w:proofErr w:type="spellEnd"/>
      <w:r w:rsidRPr="00B721E8">
        <w:t xml:space="preserve"> ситуации в республике Северная Осетия – Алания // Электронный научно-практический журнал «Гуманитарные научные исследования». – № 1  (5</w:t>
      </w:r>
      <w:proofErr w:type="gramStart"/>
      <w:r w:rsidRPr="00B721E8">
        <w:t xml:space="preserve"> )</w:t>
      </w:r>
      <w:proofErr w:type="gramEnd"/>
      <w:r w:rsidRPr="00B721E8">
        <w:t xml:space="preserve"> Декабрь  2015.</w:t>
      </w:r>
    </w:p>
    <w:p w:rsidR="0010449B" w:rsidRDefault="0010449B" w:rsidP="0010449B">
      <w:pPr>
        <w:pStyle w:val="a3"/>
      </w:pPr>
    </w:p>
  </w:footnote>
  <w:footnote w:id="2">
    <w:p w:rsidR="0010449B" w:rsidRPr="003925F7" w:rsidRDefault="0010449B" w:rsidP="0010449B">
      <w:pPr>
        <w:pStyle w:val="a3"/>
        <w:ind w:left="360"/>
      </w:pPr>
      <w:r>
        <w:rPr>
          <w:rStyle w:val="a5"/>
        </w:rPr>
        <w:footnoteRef/>
      </w:r>
      <w:r>
        <w:t xml:space="preserve"> </w:t>
      </w:r>
      <w:proofErr w:type="spellStart"/>
      <w:r w:rsidRPr="003925F7">
        <w:t>Цопанова</w:t>
      </w:r>
      <w:proofErr w:type="spellEnd"/>
      <w:r w:rsidRPr="003925F7">
        <w:t xml:space="preserve"> А.В. </w:t>
      </w:r>
      <w:proofErr w:type="spellStart"/>
      <w:r w:rsidRPr="003925F7">
        <w:t>Этноконфессиональные</w:t>
      </w:r>
      <w:proofErr w:type="spellEnd"/>
      <w:r w:rsidRPr="003925F7">
        <w:t xml:space="preserve"> аспекты </w:t>
      </w:r>
      <w:proofErr w:type="spellStart"/>
      <w:r w:rsidRPr="003925F7">
        <w:t>мультикультурной</w:t>
      </w:r>
      <w:proofErr w:type="spellEnd"/>
      <w:r w:rsidRPr="003925F7">
        <w:t xml:space="preserve"> ситуации в республике Северная Осетия – Алания // Электронный научно-практический журнал «Гуманитарные научные исследования». – № 1  (5</w:t>
      </w:r>
      <w:proofErr w:type="gramStart"/>
      <w:r w:rsidRPr="003925F7">
        <w:t xml:space="preserve"> )</w:t>
      </w:r>
      <w:proofErr w:type="gramEnd"/>
      <w:r w:rsidRPr="003925F7">
        <w:t xml:space="preserve"> Декабрь  2015.</w:t>
      </w:r>
    </w:p>
    <w:p w:rsidR="0010449B" w:rsidRDefault="0010449B" w:rsidP="0010449B">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C2A09"/>
    <w:multiLevelType w:val="hybridMultilevel"/>
    <w:tmpl w:val="63787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E5F"/>
    <w:rsid w:val="0010449B"/>
    <w:rsid w:val="002D15E2"/>
    <w:rsid w:val="00576969"/>
    <w:rsid w:val="00CC3AB0"/>
    <w:rsid w:val="00CD3E25"/>
    <w:rsid w:val="00CF3E5F"/>
    <w:rsid w:val="00D64F5F"/>
    <w:rsid w:val="00F64528"/>
    <w:rsid w:val="00FA7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E5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0449B"/>
    <w:pPr>
      <w:spacing w:after="0" w:line="240" w:lineRule="auto"/>
    </w:pPr>
    <w:rPr>
      <w:rFonts w:asciiTheme="minorHAnsi" w:eastAsiaTheme="minorHAnsi" w:hAnsiTheme="minorHAnsi" w:cstheme="minorBidi"/>
      <w:sz w:val="20"/>
      <w:szCs w:val="20"/>
    </w:rPr>
  </w:style>
  <w:style w:type="character" w:customStyle="1" w:styleId="a4">
    <w:name w:val="Текст сноски Знак"/>
    <w:basedOn w:val="a0"/>
    <w:link w:val="a3"/>
    <w:uiPriority w:val="99"/>
    <w:semiHidden/>
    <w:rsid w:val="0010449B"/>
    <w:rPr>
      <w:sz w:val="20"/>
      <w:szCs w:val="20"/>
    </w:rPr>
  </w:style>
  <w:style w:type="character" w:styleId="a5">
    <w:name w:val="footnote reference"/>
    <w:basedOn w:val="a0"/>
    <w:uiPriority w:val="99"/>
    <w:semiHidden/>
    <w:unhideWhenUsed/>
    <w:rsid w:val="0010449B"/>
    <w:rPr>
      <w:vertAlign w:val="superscript"/>
    </w:rPr>
  </w:style>
  <w:style w:type="paragraph" w:styleId="a6">
    <w:name w:val="header"/>
    <w:basedOn w:val="a"/>
    <w:link w:val="a7"/>
    <w:uiPriority w:val="99"/>
    <w:unhideWhenUsed/>
    <w:rsid w:val="00FA79D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A79DE"/>
    <w:rPr>
      <w:rFonts w:ascii="Calibri" w:eastAsia="Calibri" w:hAnsi="Calibri" w:cs="Times New Roman"/>
    </w:rPr>
  </w:style>
  <w:style w:type="paragraph" w:styleId="a8">
    <w:name w:val="footer"/>
    <w:basedOn w:val="a"/>
    <w:link w:val="a9"/>
    <w:uiPriority w:val="99"/>
    <w:unhideWhenUsed/>
    <w:rsid w:val="00FA79D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A79D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E5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0449B"/>
    <w:pPr>
      <w:spacing w:after="0" w:line="240" w:lineRule="auto"/>
    </w:pPr>
    <w:rPr>
      <w:rFonts w:asciiTheme="minorHAnsi" w:eastAsiaTheme="minorHAnsi" w:hAnsiTheme="minorHAnsi" w:cstheme="minorBidi"/>
      <w:sz w:val="20"/>
      <w:szCs w:val="20"/>
    </w:rPr>
  </w:style>
  <w:style w:type="character" w:customStyle="1" w:styleId="a4">
    <w:name w:val="Текст сноски Знак"/>
    <w:basedOn w:val="a0"/>
    <w:link w:val="a3"/>
    <w:uiPriority w:val="99"/>
    <w:semiHidden/>
    <w:rsid w:val="0010449B"/>
    <w:rPr>
      <w:sz w:val="20"/>
      <w:szCs w:val="20"/>
    </w:rPr>
  </w:style>
  <w:style w:type="character" w:styleId="a5">
    <w:name w:val="footnote reference"/>
    <w:basedOn w:val="a0"/>
    <w:uiPriority w:val="99"/>
    <w:semiHidden/>
    <w:unhideWhenUsed/>
    <w:rsid w:val="0010449B"/>
    <w:rPr>
      <w:vertAlign w:val="superscript"/>
    </w:rPr>
  </w:style>
  <w:style w:type="paragraph" w:styleId="a6">
    <w:name w:val="header"/>
    <w:basedOn w:val="a"/>
    <w:link w:val="a7"/>
    <w:uiPriority w:val="99"/>
    <w:unhideWhenUsed/>
    <w:rsid w:val="00FA79D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A79DE"/>
    <w:rPr>
      <w:rFonts w:ascii="Calibri" w:eastAsia="Calibri" w:hAnsi="Calibri" w:cs="Times New Roman"/>
    </w:rPr>
  </w:style>
  <w:style w:type="paragraph" w:styleId="a8">
    <w:name w:val="footer"/>
    <w:basedOn w:val="a"/>
    <w:link w:val="a9"/>
    <w:uiPriority w:val="99"/>
    <w:unhideWhenUsed/>
    <w:rsid w:val="00FA79D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A79D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21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E%D1%81%D0%B5%D1%82%D0%B8%D0%BD%D1%8B" TargetMode="External"/><Relationship Id="rId13" Type="http://schemas.openxmlformats.org/officeDocument/2006/relationships/hyperlink" Target="https://ru.wikipedia.org/wiki/%D0%93%D1%80%D1%83%D0%B7%D0%B8%D0%BD%D1%8B"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ru.wikipedia.org/wiki/%D0%9A%D1%83%D0%BC%D1%8B%D0%BA%D0%B8" TargetMode="External"/><Relationship Id="rId17" Type="http://schemas.openxmlformats.org/officeDocument/2006/relationships/hyperlink" Target="https://ru.wikipedia.org/wiki/%D0%9A%D0%B0%D0%B1%D0%B0%D1%80%D0%B4%D0%B8%D0%BD%D1%86%D1%8B" TargetMode="External"/><Relationship Id="rId2" Type="http://schemas.openxmlformats.org/officeDocument/2006/relationships/styles" Target="styles.xml"/><Relationship Id="rId16" Type="http://schemas.openxmlformats.org/officeDocument/2006/relationships/hyperlink" Target="https://ru.wikipedia.org/wiki/%D0%90%D0%B7%D0%B5%D1%80%D0%B1%D0%B0%D0%B9%D0%B4%D0%B6%D0%B0%D0%BD%D1%86%D1%8B"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u.wikipedia.org/wiki/%D0%90%D1%80%D0%BC%D1%8F%D0%BD%D0%B5" TargetMode="External"/><Relationship Id="rId5" Type="http://schemas.openxmlformats.org/officeDocument/2006/relationships/webSettings" Target="webSettings.xml"/><Relationship Id="rId15" Type="http://schemas.openxmlformats.org/officeDocument/2006/relationships/hyperlink" Target="https://ru.wikipedia.org/wiki/%D0%A3%D0%BA%D1%80%D0%B0%D0%B8%D0%BD%D1%86%D1%8B" TargetMode="External"/><Relationship Id="rId10" Type="http://schemas.openxmlformats.org/officeDocument/2006/relationships/hyperlink" Target="https://ru.wikipedia.org/wiki/%D0%98%D0%BD%D0%B3%D1%83%D1%88%D0%B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A0%D1%83%D1%81%D1%81%D0%BA%D0%B8%D0%B5" TargetMode="External"/><Relationship Id="rId14" Type="http://schemas.openxmlformats.org/officeDocument/2006/relationships/hyperlink" Target="https://ru.wikipedia.org/wiki/%D0%A2%D1%83%D1%80%D0%BA%D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2462</Words>
  <Characters>14035</Characters>
  <Application>Microsoft Office Word</Application>
  <DocSecurity>0</DocSecurity>
  <Lines>116</Lines>
  <Paragraphs>32</Paragraphs>
  <ScaleCrop>false</ScaleCrop>
  <Company>SPecialiST RePack</Company>
  <LinksUpToDate>false</LinksUpToDate>
  <CharactersWithSpaces>16465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7</cp:revision>
  <dcterms:created xsi:type="dcterms:W3CDTF">2018-04-18T10:00:00Z</dcterms:created>
  <dcterms:modified xsi:type="dcterms:W3CDTF">2018-04-18T10:11:00Z</dcterms:modified>
</cp:coreProperties>
</file>