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left="567"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right="284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A5704" w:rsidP="00897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2pt;height:177.75pt" adj=",10800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font-weight:bold;v-text-kern:t" trim="t" fitpath="t" string="&quot;Формирование &#10;вычислительных навыков &#10;у младших школьников&#10;в современных условиях&quot;"/>
          </v:shape>
        </w:pict>
      </w: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97A47" w:rsidRDefault="00897A47" w:rsidP="0089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</w:p>
    <w:p w:rsidR="00897A47" w:rsidRDefault="00897A47" w:rsidP="00897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МБОУ СОШ № 5</w:t>
      </w: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Ковтун И.И.</w:t>
      </w:r>
    </w:p>
    <w:p w:rsidR="00897A47" w:rsidRDefault="00897A47" w:rsidP="00897A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A47" w:rsidRDefault="00897A47" w:rsidP="00897A47">
      <w:bookmarkStart w:id="0" w:name="_GoBack"/>
      <w:bookmarkEnd w:id="0"/>
    </w:p>
    <w:p w:rsidR="00897A47" w:rsidRDefault="00897A47" w:rsidP="00897A4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897A47" w:rsidRDefault="00897A47" w:rsidP="008477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</w:p>
    <w:p w:rsidR="006B416F" w:rsidRPr="00481E9E" w:rsidRDefault="00847745" w:rsidP="008477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lastRenderedPageBreak/>
        <w:t>ФОРМИРОВАНИЕ ВЫЧИСЛИТЕЛЬНЫХ НАВЫКОВ У МЛАДШИХ ШКОЛЬНИКОВ</w:t>
      </w:r>
      <w:r w:rsid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 xml:space="preserve"> В СОВРЕМЕННЫХ УСЛОВИЯХ</w:t>
      </w:r>
    </w:p>
    <w:p w:rsidR="006B416F" w:rsidRPr="002A6F0B" w:rsidRDefault="006B416F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</w:p>
    <w:p w:rsidR="006B416F" w:rsidRPr="002A6F0B" w:rsidRDefault="006B416F" w:rsidP="00847745">
      <w:pPr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1. Актуальность.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Одной из центральных задач начального курса математики является формирование прочных и сознательных вычислительных навыков. Практика современной школы показывает, что в основе формирования навыка вычислений должно лежать осмысление тех конкретных действий,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от которых зависят правильность и скорость выполнения вычислений. Ученик, прежде всего,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должен осознать цель, ради которой он формирует тот или иной навык. А учитель должен помочь ему в осознании этой цели.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Вычислительные навыки необходимы как в практической жизни каждого человека, так и в учении.</w:t>
      </w:r>
    </w:p>
    <w:p w:rsidR="006B416F" w:rsidRPr="002A6F0B" w:rsidRDefault="006B416F" w:rsidP="00847745">
      <w:pPr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2. Характеристика вычислительного навыка.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Вычислительный навык</w:t>
      </w:r>
      <w:r w:rsidRPr="00847745">
        <w:rPr>
          <w:rFonts w:ascii="Times New Roman" w:hAnsi="Times New Roman" w:cs="Times New Roman"/>
          <w:sz w:val="24"/>
          <w:szCs w:val="24"/>
        </w:rPr>
        <w:t>–это высокая степень овладения вычислительными приёмами. Приобрести вычислительные навыки – значит, для каждого случая знать, какие операции и в каком порядке следует выполнять, чтобы найти результат арифметического действия,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и выполнять эти операции достаточно быстро.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Полноценный вычислительный навык характеризуется </w:t>
      </w:r>
      <w:r w:rsidRPr="00847745">
        <w:rPr>
          <w:rFonts w:ascii="Times New Roman" w:hAnsi="Times New Roman" w:cs="Times New Roman"/>
          <w:i/>
          <w:iCs/>
          <w:sz w:val="24"/>
          <w:szCs w:val="24"/>
        </w:rPr>
        <w:t>правильностью,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i/>
          <w:iCs/>
          <w:sz w:val="24"/>
          <w:szCs w:val="24"/>
        </w:rPr>
        <w:t>осознанностью, рациональностью,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i/>
          <w:iCs/>
          <w:sz w:val="24"/>
          <w:szCs w:val="24"/>
        </w:rPr>
        <w:t>обобщенностью, автоматизмом и прочностью.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>Правильность</w:t>
      </w:r>
      <w:r w:rsidRPr="008477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 w:rsidRPr="00847745">
        <w:rPr>
          <w:rFonts w:ascii="Times New Roman" w:hAnsi="Times New Roman" w:cs="Times New Roman"/>
          <w:sz w:val="24"/>
          <w:szCs w:val="24"/>
        </w:rPr>
        <w:t>ученик правильно находит результат арифметического действия над данными числами, т.е правильно выбирает и выполняет операции, составляющие прием.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>Осознанность</w:t>
      </w:r>
      <w:r w:rsidR="000326DE" w:rsidRPr="0084774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– ученик осознает, на основе каких знаний выбраны операции и установлен порядок их выполнения. Это для ученика своего рода доказательство правильности выбора системы операций. Ученик в любой момент может объяснить, как он решал пример и почему можно так решать.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>Рациональность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– ученик,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сообразуясь с конкретными условиями,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выбирает для данного случая более рациональный прием, т.е. выбирает из возможных операций, выполнение которых легче других и быстрее приводит к результату арифметического действия.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>Обобщенность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– ученик может применить прием вычисления к большему числу случаев, т.е. он способен перенести прием вычисления на новые случаи.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>Автоматизм</w:t>
      </w:r>
      <w:r w:rsidR="000326DE" w:rsidRPr="0084774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– ученик выделяет и выполняет операции быстро и в свернутом виде, но всегда может вернуться к объяснению выбора системы операций.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Высокая степень автоматизации должна быть достигнута по отношению к табличным случаям сложения и вычитания, умножения и деления.</w:t>
      </w:r>
    </w:p>
    <w:p w:rsidR="006B416F" w:rsidRPr="00847745" w:rsidRDefault="006B416F" w:rsidP="00DD4F45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774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Прочность </w:t>
      </w:r>
      <w:r w:rsidRPr="00847745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ученик сохраняет сформированные вычислительные навыки на длительное время.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Особенность </w:t>
      </w:r>
      <w:r w:rsidRPr="00847745">
        <w:rPr>
          <w:rFonts w:ascii="Times New Roman" w:hAnsi="Times New Roman" w:cs="Times New Roman"/>
          <w:sz w:val="24"/>
          <w:szCs w:val="24"/>
        </w:rPr>
        <w:t>изучения письменных вычислений обусловлена тем, что у детей быстро развивается усталость при работе с числами. Это объясняется большим количеством операций как письменного сложения и вычитания, так и письменного умножения и деления. Избежать быстрой утомляемости и снижения внимания при изучении письменных вычислений поможет:</w:t>
      </w:r>
    </w:p>
    <w:p w:rsidR="006B416F" w:rsidRPr="00847745" w:rsidRDefault="006B416F" w:rsidP="002A6F0B">
      <w:pPr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Чередование различных видов деятельности,</w:t>
      </w:r>
    </w:p>
    <w:p w:rsidR="006B416F" w:rsidRPr="00847745" w:rsidRDefault="006B416F" w:rsidP="002A6F0B">
      <w:pPr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Отказ от однообразных тренировочных упражнений,</w:t>
      </w:r>
    </w:p>
    <w:p w:rsidR="006B416F" w:rsidRPr="00847745" w:rsidRDefault="006B416F" w:rsidP="002A6F0B">
      <w:pPr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Обучение приёмам действия контроля.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Действие контроля должно присутствовать на каждом этапе выполнения вычислительного приёма. Только в этом случае возможно постоянное прослеживание хода выполнения учебных действий, своевременное обнаружение различных больших и малых погрешностей в их выполнении, а также внесение необходимых корректив в них.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lastRenderedPageBreak/>
        <w:t>Обнаруженная ошибка в процессе вычислений позволит сохранить ребёнку внутренние силы,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предотвратить преждевременную усталость.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Для контроля в выполнении письменных вычислений целесообразно показать ученикам, как использовать опорные сигнал,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например точки, напоминающие о том, что следует учесть перенесённую через разряд единицу.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В связи с этим необходимо больше внимания уделять формированию действия контроля. В процессе работы над вычислительными приёмами и навыками, так как организационное на уроке математики действие контроля, приводит к концентрации внимания всех обучающихся, формирует в практической деятельности каждого ученика умение рассуждать, исключает ошибки в тетрадях, что позволяет совершенствовать умения осознанно выполнять вычислительные приёмы.</w:t>
      </w:r>
    </w:p>
    <w:p w:rsidR="006B416F" w:rsidRDefault="006B416F" w:rsidP="008477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Этапы формирования вычислительного навыка.</w:t>
      </w:r>
    </w:p>
    <w:p w:rsidR="002A6F0B" w:rsidRPr="002A6F0B" w:rsidRDefault="002A6F0B" w:rsidP="00847745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</w:p>
    <w:p w:rsidR="006B416F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В ходе формирования вычислительных навыков М.А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Бантова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выделяет следующие этапы:</w:t>
      </w: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8477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Подготовка к введению нового приема</w:t>
      </w:r>
      <w:r w:rsidRPr="008477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На этом этапе создается готовность к усвоению которых основывается приём вычислений, а также овладеть каждой операцией, составляющей вычислительного приёма. 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Например, можно считать, что ученики подготовлены к восприятию вычислительного приёма ±2, если они ознакомлены с конкретным смыслом действий сложения и вычитания, знают состав числа 2 и овладели вычислительными навыками сложения и вычитания вида ±1; готовностью к введению приёма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внетабличного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умножения (13х6)</w:t>
      </w:r>
      <w:r w:rsidR="00DD4F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будет знание учащимся правила умножения суммы на число, знание десятичного состава чисел в пределах 100 и овладение навыками табличного умножения, навыками умноженная числа 10 на однозначные числа.</w:t>
      </w:r>
    </w:p>
    <w:p w:rsidR="006B416F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Центральное звено при подготовке к введению нового приёма - овладение учеником основными операциями.</w:t>
      </w: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8477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Ознакомление с вычислительным приемом.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На этом этапе ученики усваивают суть приёма: какие операции надо выполнять,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в каком порядке и почему именно так можно найти результат арифметического действия.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В других случаях в качестве наглядности используется развернутая запись. Например, 13х6=(10+</w:t>
      </w:r>
      <w:proofErr w:type="gramStart"/>
      <w:r w:rsidRPr="00847745">
        <w:rPr>
          <w:rFonts w:ascii="Times New Roman" w:hAnsi="Times New Roman" w:cs="Times New Roman"/>
          <w:sz w:val="24"/>
          <w:szCs w:val="24"/>
        </w:rPr>
        <w:t>3)х</w:t>
      </w:r>
      <w:proofErr w:type="gramEnd"/>
      <w:r w:rsidRPr="00847745">
        <w:rPr>
          <w:rFonts w:ascii="Times New Roman" w:hAnsi="Times New Roman" w:cs="Times New Roman"/>
          <w:sz w:val="24"/>
          <w:szCs w:val="24"/>
        </w:rPr>
        <w:t>6=10х6+3х6=60+18=78</w:t>
      </w:r>
    </w:p>
    <w:p w:rsidR="006B416F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Выполнение каждой операции важно сопровождать пояснениями вслух.</w:t>
      </w:r>
      <w:r w:rsidRPr="00847745">
        <w:rPr>
          <w:rFonts w:ascii="Times New Roman" w:hAnsi="Times New Roman" w:cs="Times New Roman"/>
          <w:sz w:val="24"/>
          <w:szCs w:val="24"/>
        </w:rPr>
        <w:br/>
        <w:t>Сначала эти пояснения выполняется под руководством учителя, а потом самостоятельно.</w:t>
      </w: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8477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Закрепление знания приема и выработка вычислительного навыка.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На этом этапе ученики должны твердо усвоить систему операций,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составляющие приём, и быстро выполнить эти операции; то есть овладеть вычислительным навыком.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Необходимое условие формирования вычислительных навыков -умение учителя организовать внимание детей.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Развивающее обучение видит формирование навыков через три принципиально различных этапа:</w:t>
      </w:r>
    </w:p>
    <w:p w:rsidR="006B416F" w:rsidRPr="00847745" w:rsidRDefault="006B416F" w:rsidP="002A6F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i/>
          <w:iCs/>
          <w:sz w:val="24"/>
          <w:szCs w:val="24"/>
        </w:rPr>
        <w:t>Первый этап</w:t>
      </w:r>
      <w:r w:rsidRPr="00847745">
        <w:rPr>
          <w:rFonts w:ascii="Times New Roman" w:hAnsi="Times New Roman" w:cs="Times New Roman"/>
          <w:sz w:val="24"/>
          <w:szCs w:val="24"/>
        </w:rPr>
        <w:t xml:space="preserve"> – осознание основных положений, лежащих в фундаменте выполнения операции, создание алгоритма ее выполнения.</w:t>
      </w:r>
    </w:p>
    <w:p w:rsidR="006B416F" w:rsidRPr="00847745" w:rsidRDefault="006B416F" w:rsidP="002A6F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i/>
          <w:iCs/>
          <w:sz w:val="24"/>
          <w:szCs w:val="24"/>
        </w:rPr>
        <w:t>Второй этап</w:t>
      </w:r>
      <w:r w:rsidRPr="00847745">
        <w:rPr>
          <w:rFonts w:ascii="Times New Roman" w:hAnsi="Times New Roman" w:cs="Times New Roman"/>
          <w:sz w:val="24"/>
          <w:szCs w:val="24"/>
        </w:rPr>
        <w:t xml:space="preserve"> - формирование правильного выполнения операции.</w:t>
      </w:r>
    </w:p>
    <w:p w:rsidR="006B416F" w:rsidRPr="00847745" w:rsidRDefault="006B416F" w:rsidP="002A6F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Третий этап </w:t>
      </w:r>
      <w:r w:rsidRPr="00847745">
        <w:rPr>
          <w:rFonts w:ascii="Times New Roman" w:hAnsi="Times New Roman" w:cs="Times New Roman"/>
          <w:sz w:val="24"/>
          <w:szCs w:val="24"/>
        </w:rPr>
        <w:t>- достижение высокого темпа выполнения операции.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Теоретической основой вычислительных приёмов служат определения арифметических действий, свойства действий и следствия.</w:t>
      </w:r>
      <w:r w:rsidR="000326DE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Имея это в виду и принимая во внимание методический аспект, можно выделить группы приёмов в соответствии с их общей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теоретической основой. Существуют различные классификации вычислительных приёмов.</w:t>
      </w:r>
    </w:p>
    <w:p w:rsid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Традиционная школа все вычислительные приемы делит на устные и письменные приемы вычислений. Далее все приемы группирует по теоретической основе, по конкретному смыслу арифметических действий, по законам и свойствам, по изменению результатов </w:t>
      </w:r>
      <w:r w:rsidRPr="00847745">
        <w:rPr>
          <w:rFonts w:ascii="Times New Roman" w:hAnsi="Times New Roman" w:cs="Times New Roman"/>
          <w:sz w:val="24"/>
          <w:szCs w:val="24"/>
        </w:rPr>
        <w:lastRenderedPageBreak/>
        <w:t xml:space="preserve">арифметических действий, по связи между компонентами, учитывает вопросы нумерации и правила. </w:t>
      </w:r>
    </w:p>
    <w:p w:rsidR="00481E9E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481E9E" w:rsidRDefault="006B416F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Классификация вычислительных приёмов по общности теоретической основы</w:t>
      </w:r>
    </w:p>
    <w:p w:rsidR="00481E9E" w:rsidRPr="00847745" w:rsidRDefault="00481E9E" w:rsidP="008477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69"/>
        <w:gridCol w:w="1825"/>
        <w:gridCol w:w="2125"/>
        <w:gridCol w:w="2546"/>
      </w:tblGrid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Группы вычислительных</w:t>
            </w:r>
          </w:p>
          <w:p w:rsidR="000326DE" w:rsidRPr="00847745" w:rsidRDefault="000326DE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приёмов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Устные</w:t>
            </w:r>
          </w:p>
          <w:p w:rsidR="000326DE" w:rsidRPr="00847745" w:rsidRDefault="000326DE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приёмы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</w:p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приёмы</w:t>
            </w:r>
          </w:p>
        </w:tc>
      </w:tr>
      <w:tr w:rsidR="000326DE" w:rsidRPr="00847745" w:rsidTr="005A02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326DE" w:rsidRPr="00847745" w:rsidRDefault="000326DE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Теоретическая основа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326DE" w:rsidRPr="00847745" w:rsidRDefault="000326DE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Табличные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326DE" w:rsidRPr="00847745" w:rsidRDefault="000326DE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Внетабличные</w:t>
            </w:r>
            <w:proofErr w:type="spellEnd"/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Конкретный смысл</w:t>
            </w:r>
          </w:p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арифметических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 х 2, 3, 4; 18:6; 2х3 и т.д.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Законы и свойства арифметических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а+5,6,7,8,9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54х2; 54х20; 27х3; 14х4; 81:3; 120:45;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49+23;</w:t>
            </w:r>
          </w:p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18х40 и т.д.</w:t>
            </w:r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Связи между компонентами и результатами</w:t>
            </w:r>
          </w:p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арифметических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а-5,6,7,8,9</w:t>
            </w:r>
          </w:p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9-7;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60:3; 54:18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Письменные приемы деления и умножения</w:t>
            </w:r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Изменение результатов арифметических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46+19; 25х5; 300:5 и т.д.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512-298</w:t>
            </w:r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Вопросы нумерации чисел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proofErr w:type="gram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10+6; 16-10;</w:t>
            </w:r>
          </w:p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1200:100; 40х20 и т.д.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Письменные приемы деления и умножения</w:t>
            </w:r>
          </w:p>
        </w:tc>
      </w:tr>
      <w:tr w:rsidR="006B416F" w:rsidRPr="00847745" w:rsidTr="000326D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0326DE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равила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proofErr w:type="gram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proofErr w:type="gram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1; а:1; ах0; а:0;</w:t>
            </w:r>
          </w:p>
          <w:p w:rsidR="00633A9F" w:rsidRPr="00847745" w:rsidRDefault="006B416F" w:rsidP="00DD4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0:а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4F45" w:rsidRDefault="008477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B416F" w:rsidRDefault="00DD4F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Все вычислительные приёмы строятся на той или иной теоретической основе, причём в каждом случае учащийся осознают сам факт использования соответствующих теоретических положений, лежащих в основе вычислительных приёмов. В качестве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полноценного вычислительного навыка можно выделить следующие критерии: </w:t>
      </w:r>
      <w:r w:rsidR="006B416F" w:rsidRPr="00847745">
        <w:rPr>
          <w:rFonts w:ascii="Times New Roman" w:hAnsi="Times New Roman" w:cs="Times New Roman"/>
          <w:i/>
          <w:iCs/>
          <w:sz w:val="24"/>
          <w:szCs w:val="24"/>
        </w:rPr>
        <w:t>правильность,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i/>
          <w:iCs/>
          <w:sz w:val="24"/>
          <w:szCs w:val="24"/>
        </w:rPr>
        <w:t>осознанность,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i/>
          <w:iCs/>
          <w:sz w:val="24"/>
          <w:szCs w:val="24"/>
        </w:rPr>
        <w:t>рациональность,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i/>
          <w:iCs/>
          <w:sz w:val="24"/>
          <w:szCs w:val="24"/>
        </w:rPr>
        <w:t>обобщённость, автоматизм и прочность.</w:t>
      </w:r>
      <w:r w:rsidR="000326DE" w:rsidRPr="0084774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Вместе с тем, учитывая, что ученик при выполнении вычислительного приёма должен отдавать отчёт в правильности и целесообразности каждого выполненного действия, то есть постоянно контролировать себя, соотнося выполняемые операции с образцом – системой операций, мы относим к основным критериям и степень овладения умением контролировать себя при выполнении вычислительного приёма. О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любого умственного действия можно говорить лишь тогда, когда ученик сам, без вмешательства со стороны, выполняет все операции приводящие к решению. Нами выделены и представлены в таблице уровни и критерии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вычислительного навыка.</w:t>
      </w:r>
    </w:p>
    <w:p w:rsidR="00481E9E" w:rsidRPr="00847745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481E9E" w:rsidRDefault="006B416F" w:rsidP="00847745">
      <w:pPr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 xml:space="preserve">Критерии и уровни </w:t>
      </w:r>
      <w:proofErr w:type="spellStart"/>
      <w:r w:rsidRPr="00481E9E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сформированности</w:t>
      </w:r>
      <w:proofErr w:type="spellEnd"/>
      <w:r w:rsidRPr="00481E9E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 xml:space="preserve"> вычислительного навыка</w:t>
      </w:r>
    </w:p>
    <w:p w:rsidR="00481E9E" w:rsidRPr="00847745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41"/>
        <w:gridCol w:w="2762"/>
        <w:gridCol w:w="2565"/>
        <w:gridCol w:w="2376"/>
      </w:tblGrid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уровни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1.Правильность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правильно находит результат арифметического действия над данными числами.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Ребенок иногда допускает ошибки в промежуточных операциях.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часто неверно находит результат арифметического действия, правильно выбирает и выгоняет операции.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2.О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сознанность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осознает, на основе каких знаний выбраны операции. Может объяснить решение примера.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осознает на основе каких знаний выбраны операции, но не может самостоятельно объяснить, почему решал так, а не иначе.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Ребенок не осознает, порядок выполнения операции.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3.Р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ациональность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Ученик, сообразуясь с конкретными условиями, выбирает для данного случая более рациональный прием. Может сконструировать несколько приемов и выбрать более рациональный.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Ученик, сообразуясь с конкретными условиями, выбирает для данного случая более рациональный прием, но в нестандартных условиях применить знания не может.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Ребенок не может выбрать операции, выполнение которых быстрее производит арифметического действия.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2A6F0B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бобщённость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может применить приём вычисления к большому числу случаев, т.е. он способен перенести прием вычисления на новые случаи. 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может применить приём вычисления к большому числу случаев только в стандартных условиях.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не может применить приём вычисления к большому числу случаев.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2A6F0B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А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втоматизм.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выделяет и выполняет операции быстро и в свернутом виде.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не всегда выполняет операции быстро и в свернутом виде.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медленно выполняет систему операций, объясняя каждый шаг своих действий.</w:t>
            </w:r>
          </w:p>
        </w:tc>
      </w:tr>
      <w:tr w:rsidR="006B416F" w:rsidRPr="00847745" w:rsidTr="005A02B9">
        <w:tc>
          <w:tcPr>
            <w:tcW w:w="1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6.Прочность</w:t>
            </w:r>
          </w:p>
        </w:tc>
        <w:tc>
          <w:tcPr>
            <w:tcW w:w="2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сохраняет сформированные вычислительные навыки на длительное время.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сохраняет сформированные вычислительные навыки на короткий срок.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Ученик не сохраняет сформированные вычислительные навыки.</w:t>
            </w:r>
          </w:p>
        </w:tc>
      </w:tr>
    </w:tbl>
    <w:p w:rsidR="00DD4F45" w:rsidRDefault="008477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B416F" w:rsidRPr="00847745" w:rsidRDefault="008477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416F" w:rsidRPr="00847745">
        <w:rPr>
          <w:rFonts w:ascii="Times New Roman" w:hAnsi="Times New Roman" w:cs="Times New Roman"/>
          <w:sz w:val="24"/>
          <w:szCs w:val="24"/>
        </w:rPr>
        <w:t>В качестве одного из показателей полноц</w:t>
      </w:r>
      <w:r w:rsidR="005A02B9" w:rsidRPr="00847745">
        <w:rPr>
          <w:rFonts w:ascii="Times New Roman" w:hAnsi="Times New Roman" w:cs="Times New Roman"/>
          <w:sz w:val="24"/>
          <w:szCs w:val="24"/>
        </w:rPr>
        <w:t xml:space="preserve">енного вычислительного навыка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выделим контроль. Умение контролировать себя в процессе формирования вычислительного навыка требует от ученика полноценного, осознанного, обобщённого и самостоятельного владения всеми операциями, определяющими процесс выполнения вычислительного приёма. Одним из видов контроля можно смело назвать введение тренажей на уроках математики.</w:t>
      </w:r>
      <w:r w:rsidR="005A02B9" w:rsidRPr="00847745">
        <w:rPr>
          <w:rFonts w:ascii="Times New Roman" w:hAnsi="Times New Roman" w:cs="Times New Roman"/>
          <w:sz w:val="24"/>
          <w:szCs w:val="24"/>
        </w:rPr>
        <w:t xml:space="preserve"> Мною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собраны в систему все виды тренажей по основным ключевым приемам. Тренажи не перегружают учителя подготовительной и проверочной работой. Например, тренаж по теме «Сложение и </w:t>
      </w:r>
      <w:r w:rsidR="00B712D7" w:rsidRPr="00847745">
        <w:rPr>
          <w:rFonts w:ascii="Times New Roman" w:hAnsi="Times New Roman" w:cs="Times New Roman"/>
          <w:sz w:val="24"/>
          <w:szCs w:val="24"/>
        </w:rPr>
        <w:t xml:space="preserve">вычитание с переходом через 10» </w:t>
      </w:r>
      <w:r w:rsidR="002A6F0B">
        <w:rPr>
          <w:rFonts w:ascii="Times New Roman" w:hAnsi="Times New Roman" w:cs="Times New Roman"/>
          <w:b/>
          <w:sz w:val="24"/>
          <w:szCs w:val="24"/>
        </w:rPr>
        <w:t>(С</w:t>
      </w:r>
      <w:r w:rsidR="00B712D7" w:rsidRPr="00847745">
        <w:rPr>
          <w:rFonts w:ascii="Times New Roman" w:hAnsi="Times New Roman" w:cs="Times New Roman"/>
          <w:b/>
          <w:sz w:val="24"/>
          <w:szCs w:val="24"/>
        </w:rPr>
        <w:t>м. приложение №1)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Такой набор примеров обучающийся должен записать ответы за одну минуту.</w:t>
      </w:r>
    </w:p>
    <w:p w:rsidR="006B416F" w:rsidRPr="00847745" w:rsidRDefault="005A02B9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Пример наборов </w:t>
      </w:r>
      <w:r w:rsidR="006B416F" w:rsidRPr="00847745">
        <w:rPr>
          <w:rFonts w:ascii="Times New Roman" w:hAnsi="Times New Roman" w:cs="Times New Roman"/>
          <w:sz w:val="24"/>
          <w:szCs w:val="24"/>
        </w:rPr>
        <w:t>тренажа по усвое</w:t>
      </w:r>
      <w:r w:rsidRPr="00847745">
        <w:rPr>
          <w:rFonts w:ascii="Times New Roman" w:hAnsi="Times New Roman" w:cs="Times New Roman"/>
          <w:sz w:val="24"/>
          <w:szCs w:val="24"/>
        </w:rPr>
        <w:t xml:space="preserve">нию таблицы умножения за минуту я взяла у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О.В.Узорова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Е.А.Нефёдова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D019C5" w:rsidRPr="00847745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D019C5" w:rsidRPr="00847745">
        <w:rPr>
          <w:rFonts w:ascii="Times New Roman" w:hAnsi="Times New Roman" w:cs="Times New Roman"/>
          <w:b/>
          <w:sz w:val="24"/>
          <w:szCs w:val="24"/>
        </w:rPr>
        <w:t>См.приложение</w:t>
      </w:r>
      <w:proofErr w:type="spellEnd"/>
      <w:r w:rsidR="00D019C5" w:rsidRPr="00847745">
        <w:rPr>
          <w:rFonts w:ascii="Times New Roman" w:hAnsi="Times New Roman" w:cs="Times New Roman"/>
          <w:b/>
          <w:sz w:val="24"/>
          <w:szCs w:val="24"/>
        </w:rPr>
        <w:t xml:space="preserve"> № 2</w:t>
      </w:r>
      <w:r w:rsidRPr="00847745">
        <w:rPr>
          <w:rFonts w:ascii="Times New Roman" w:hAnsi="Times New Roman" w:cs="Times New Roman"/>
          <w:b/>
          <w:sz w:val="24"/>
          <w:szCs w:val="24"/>
        </w:rPr>
        <w:t>)</w:t>
      </w: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Запоминанию таблиц сложения и вычитания, а также умножения и деления способствует выполнение большого количества тренировочных упражнений в различной форме. Вот некоторые из них. </w:t>
      </w:r>
    </w:p>
    <w:p w:rsidR="00DD4F45" w:rsidRDefault="00DD4F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4F45" w:rsidRDefault="00DD4F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4F45" w:rsidRPr="00847745" w:rsidRDefault="00DD4F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Pr="00481E9E" w:rsidRDefault="00185B53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lastRenderedPageBreak/>
        <w:t>1.Домино: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В 1 классе хорошо использовать домино. Работа с ним способствует формированию навыков табличного сложения и вычитания в пределах 10, а также знанию соответствующих случаев состава чисел.</w:t>
      </w:r>
      <w:r w:rsidRPr="00847745">
        <w:rPr>
          <w:rFonts w:ascii="Times New Roman" w:hAnsi="Times New Roman" w:cs="Times New Roman"/>
          <w:sz w:val="24"/>
          <w:szCs w:val="24"/>
        </w:rPr>
        <w:br/>
        <w:t>Работа с "домино" проводится с постепенным повышением трудностей.</w:t>
      </w:r>
    </w:p>
    <w:p w:rsidR="00481E9E" w:rsidRPr="00847745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2. Счётные закладки: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E9E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Это пособие позволяет первоклассникам не только производить сложение и вычитание, но и сравнивать число.</w:t>
      </w:r>
    </w:p>
    <w:p w:rsidR="00185B53" w:rsidRPr="00481E9E" w:rsidRDefault="00185B53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3. Числовой веер: 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E9E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Хорошо использовать при проведении математического диктанта в 1-2 классах</w:t>
      </w:r>
      <w:r w:rsidR="00020151">
        <w:rPr>
          <w:rFonts w:ascii="Times New Roman" w:hAnsi="Times New Roman" w:cs="Times New Roman"/>
          <w:sz w:val="24"/>
          <w:szCs w:val="24"/>
        </w:rPr>
        <w:t xml:space="preserve"> как обратная связь</w:t>
      </w:r>
      <w:r w:rsidRPr="00847745">
        <w:rPr>
          <w:rFonts w:ascii="Times New Roman" w:hAnsi="Times New Roman" w:cs="Times New Roman"/>
          <w:sz w:val="24"/>
          <w:szCs w:val="24"/>
        </w:rPr>
        <w:t>. Сам же диктант активизирует внимание и мышление детей, способствует формированию вычислительных навыков.</w:t>
      </w:r>
    </w:p>
    <w:p w:rsidR="00185B53" w:rsidRPr="00481E9E" w:rsidRDefault="00185B53" w:rsidP="00481E9E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Ромашка: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На лепестках цветка написаны числа от 1 до 10, а в середине знак (+, -) (x</w:t>
      </w:r>
      <w:proofErr w:type="gramStart"/>
      <w:r w:rsidRPr="00847745">
        <w:rPr>
          <w:rFonts w:ascii="Times New Roman" w:hAnsi="Times New Roman" w:cs="Times New Roman"/>
          <w:sz w:val="24"/>
          <w:szCs w:val="24"/>
        </w:rPr>
        <w:t>, :</w:t>
      </w:r>
      <w:proofErr w:type="gramEnd"/>
      <w:r w:rsidRPr="00847745">
        <w:rPr>
          <w:rFonts w:ascii="Times New Roman" w:hAnsi="Times New Roman" w:cs="Times New Roman"/>
          <w:sz w:val="24"/>
          <w:szCs w:val="24"/>
        </w:rPr>
        <w:t xml:space="preserve"> ) и прорезь, куда вставляются числа. Это пособие помогает проводить игру "Молчанка".</w:t>
      </w:r>
    </w:p>
    <w:p w:rsidR="00481E9E" w:rsidRPr="00847745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Pr="008A5704" w:rsidRDefault="00185B53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5. Кошка: </w:t>
      </w:r>
    </w:p>
    <w:p w:rsidR="00481E9E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Pr="00847745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85B53" w:rsidRPr="00847745">
        <w:rPr>
          <w:rFonts w:ascii="Times New Roman" w:hAnsi="Times New Roman" w:cs="Times New Roman"/>
          <w:sz w:val="24"/>
          <w:szCs w:val="24"/>
        </w:rPr>
        <w:t xml:space="preserve">Хорошо применять при изучении сложения и вычисления, умножения и деления как табличных, так и </w:t>
      </w:r>
      <w:proofErr w:type="spellStart"/>
      <w:r w:rsidR="00185B53" w:rsidRPr="00847745">
        <w:rPr>
          <w:rFonts w:ascii="Times New Roman" w:hAnsi="Times New Roman" w:cs="Times New Roman"/>
          <w:sz w:val="24"/>
          <w:szCs w:val="24"/>
        </w:rPr>
        <w:t>внетабличных</w:t>
      </w:r>
      <w:proofErr w:type="spellEnd"/>
      <w:r w:rsidR="00185B53" w:rsidRPr="00847745">
        <w:rPr>
          <w:rFonts w:ascii="Times New Roman" w:hAnsi="Times New Roman" w:cs="Times New Roman"/>
          <w:sz w:val="24"/>
          <w:szCs w:val="24"/>
        </w:rPr>
        <w:t xml:space="preserve"> случаев.</w:t>
      </w:r>
      <w:r w:rsidR="00185B53" w:rsidRPr="00847745">
        <w:rPr>
          <w:rFonts w:ascii="Times New Roman" w:hAnsi="Times New Roman" w:cs="Times New Roman"/>
          <w:sz w:val="24"/>
          <w:szCs w:val="24"/>
        </w:rPr>
        <w:br/>
        <w:t>На листе ватмана нарисована кошка. Кружки - это кармашки для цифр, они должны быть прозрачными. В</w:t>
      </w:r>
      <w:r w:rsidR="00B712D7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185B53" w:rsidRPr="00847745">
        <w:rPr>
          <w:rFonts w:ascii="Times New Roman" w:hAnsi="Times New Roman" w:cs="Times New Roman"/>
          <w:sz w:val="24"/>
          <w:szCs w:val="24"/>
        </w:rPr>
        <w:t>1 классе при изучении темы "Нумерация чисел от 1до 10" дети усваивают все случаи состава чисел в пределах 10. Например, состав числа 8. Число8вставляют в красный кружок, на хвосте, а числа 5, 3, 6, 2 и т.д. в кружки на лапках. Дети отвечают: 8 - это 5и 3, 6 и 2 и т.д. Во 2 классе включаю табличные случаи умножения и деления. Спрашиваю, как можно найти число 6. Дети отвечают 6- это частное чисел 12 и 2, 18 и3, произведения 2 и 3, разность 18 и 12. И таких заданий можно придумать неограниченное число.</w:t>
      </w:r>
    </w:p>
    <w:p w:rsidR="00185B53" w:rsidRPr="00481E9E" w:rsidRDefault="00185B53" w:rsidP="00847745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6. Задачи в стихах: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При проведении устного счёта я так же использую задачи в стихотворной форме. Эти упражнения оживляют работу класса, вносят элементы занимательности.</w:t>
      </w:r>
      <w:r w:rsidRPr="00847745">
        <w:rPr>
          <w:rFonts w:ascii="Times New Roman" w:hAnsi="Times New Roman" w:cs="Times New Roman"/>
          <w:sz w:val="24"/>
          <w:szCs w:val="24"/>
        </w:rPr>
        <w:br/>
        <w:t>Рифмованные задачи помогают усваивать таблицы сложения и вычитания, умножения и деления.</w:t>
      </w:r>
    </w:p>
    <w:tbl>
      <w:tblPr>
        <w:tblW w:w="3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96"/>
        <w:gridCol w:w="2897"/>
      </w:tblGrid>
      <w:tr w:rsidR="00185B53" w:rsidRPr="00847745" w:rsidTr="00B712D7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Ежик по лесу шел, 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обед грибы </w:t>
            </w:r>
            <w:proofErr w:type="gram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нашел: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Два</w:t>
            </w:r>
            <w:proofErr w:type="gram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- под березой, 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Один - у осины.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Сколько их будет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В плетеной корзине?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Три пушистых кошечки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Улеглись в лукошко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Тут одна к ним прибежала.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Сколько вместе кошек стала?</w:t>
            </w:r>
          </w:p>
        </w:tc>
      </w:tr>
    </w:tbl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В 1 и 2 классах при ознакомлении с новым приёмом сложения и вычитания, умножения и деления я провожу практическую работу. Ученики делают зарисовки в тетрадях 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67175" cy="1438275"/>
            <wp:effectExtent l="0" t="0" r="9525" b="9525"/>
            <wp:docPr id="8" name="Рисунок 8" descr="http://festival.1september.ru/articles/101859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estival.1september.ru/articles/101859/img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lastRenderedPageBreak/>
        <w:t>В начальных классах важно систематически тренировать учащихся в устном решении примеров.</w:t>
      </w:r>
      <w:r w:rsidRPr="00847745">
        <w:rPr>
          <w:rFonts w:ascii="Times New Roman" w:hAnsi="Times New Roman" w:cs="Times New Roman"/>
          <w:sz w:val="24"/>
          <w:szCs w:val="24"/>
        </w:rPr>
        <w:br/>
        <w:t>Я использую для этого карточки, покрытые целл</w:t>
      </w:r>
      <w:r w:rsidR="00807817">
        <w:rPr>
          <w:rFonts w:ascii="Times New Roman" w:hAnsi="Times New Roman" w:cs="Times New Roman"/>
          <w:sz w:val="24"/>
          <w:szCs w:val="24"/>
        </w:rPr>
        <w:t>офаном:</w:t>
      </w:r>
      <w:r w:rsidR="00807817">
        <w:rPr>
          <w:rFonts w:ascii="Times New Roman" w:hAnsi="Times New Roman" w:cs="Times New Roman"/>
          <w:sz w:val="24"/>
          <w:szCs w:val="24"/>
        </w:rPr>
        <w:br/>
        <w:t>1. Лабиринт.</w:t>
      </w:r>
      <w:r w:rsidR="00807817">
        <w:rPr>
          <w:rFonts w:ascii="Times New Roman" w:hAnsi="Times New Roman" w:cs="Times New Roman"/>
          <w:sz w:val="24"/>
          <w:szCs w:val="24"/>
        </w:rPr>
        <w:br/>
        <w:t>2. Лесенка и др.</w:t>
      </w:r>
      <w:r w:rsidRPr="00847745">
        <w:rPr>
          <w:rFonts w:ascii="Times New Roman" w:hAnsi="Times New Roman" w:cs="Times New Roman"/>
          <w:sz w:val="24"/>
          <w:szCs w:val="24"/>
        </w:rPr>
        <w:br/>
        <w:t>На карточках могут быть написаны различные задания, но главное, что прозрачность целлофановой плёнки даёт возможность их использовать несколько раз. Изготовление их занимает меньше времени.</w:t>
      </w:r>
      <w:r w:rsidRPr="00847745">
        <w:rPr>
          <w:rFonts w:ascii="Times New Roman" w:hAnsi="Times New Roman" w:cs="Times New Roman"/>
          <w:sz w:val="24"/>
          <w:szCs w:val="24"/>
        </w:rPr>
        <w:br/>
        <w:t>Работа с карточками способствует лучшему усвоению учебного материала, формированию вычислительных навыков, вызывает интерес к учебе.</w:t>
      </w:r>
      <w:r w:rsidRPr="00847745">
        <w:rPr>
          <w:rFonts w:ascii="Times New Roman" w:hAnsi="Times New Roman" w:cs="Times New Roman"/>
          <w:sz w:val="24"/>
          <w:szCs w:val="24"/>
        </w:rPr>
        <w:br/>
        <w:t>При формировании умения выполнять новый вычислительный приём я стремлюсь развивать у учащихся способность создавать зрительные опоры и умение ими пользоваться.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81700" cy="1009650"/>
            <wp:effectExtent l="0" t="0" r="0" b="0"/>
            <wp:docPr id="7" name="Рисунок 7" descr="http://festival.1september.ru/articles/101859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101859/img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При изучении сложения и вычитания без перехода через 10 использую дуги (соединяю десятки с десятками, единицы с единицами)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0" cy="981075"/>
            <wp:effectExtent l="0" t="0" r="0" b="9525"/>
            <wp:docPr id="6" name="Рисунок 6" descr="http://festival.1september.ru/articles/101859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estival.1september.ru/articles/101859/img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Такие зрительные опоры помогают учащимся видеть теоретическую основу вычислительного приёма, способствуют осознанности и самостоятельности вычислений.</w:t>
      </w:r>
      <w:r w:rsidRPr="00847745">
        <w:rPr>
          <w:rFonts w:ascii="Times New Roman" w:hAnsi="Times New Roman" w:cs="Times New Roman"/>
          <w:sz w:val="24"/>
          <w:szCs w:val="24"/>
        </w:rPr>
        <w:br/>
        <w:t>Формированию осознанных знаний, прочных умений и навыков способствуют самодельные таблицы.</w:t>
      </w:r>
      <w:r w:rsidRPr="00847745">
        <w:rPr>
          <w:rFonts w:ascii="Times New Roman" w:hAnsi="Times New Roman" w:cs="Times New Roman"/>
          <w:sz w:val="24"/>
          <w:szCs w:val="24"/>
        </w:rPr>
        <w:br/>
        <w:t>Свои уроки в основном я строю так, чтобы мое сообщение, объяснение нового опиралось на знание детей. Это опора на завтрашний день детского развития.</w:t>
      </w:r>
      <w:r w:rsidRPr="00847745">
        <w:rPr>
          <w:rFonts w:ascii="Times New Roman" w:hAnsi="Times New Roman" w:cs="Times New Roman"/>
          <w:sz w:val="24"/>
          <w:szCs w:val="24"/>
        </w:rPr>
        <w:br/>
        <w:t>При работе над темой "Сложение и вычитание"с переходом через 10 (в пределах 20) облегчает работу таблица.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0" cy="2371725"/>
            <wp:effectExtent l="0" t="0" r="0" b="9525"/>
            <wp:docPr id="5" name="Рисунок 5" descr="http://festival.1september.ru/articles/101859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101859/img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3CC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Принцип её действия следующий: при сложении(вычитании) чисел прибавляем (вычитаем) столько единиц, чтобы образовался десяток, а затем складываем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 (вычитаем) оставшиеся единицы.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Таким образом, чтобы новый материал эффективно запомнился, необходимо активизировать мыслительную деятельность детей. Важным звеном формирования вычислительных навыков являются математические игры. Они позволяют быстро изучить и закрепить знания таблицы сложения и вычитания, умножения и деления.</w:t>
      </w:r>
    </w:p>
    <w:p w:rsidR="008A5704" w:rsidRDefault="008A5704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</w:p>
    <w:p w:rsidR="008A5704" w:rsidRDefault="008A5704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</w:p>
    <w:p w:rsidR="00185B53" w:rsidRPr="00481E9E" w:rsidRDefault="00185B53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lastRenderedPageBreak/>
        <w:t xml:space="preserve">1. </w:t>
      </w: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"Кто быстрее".</w:t>
      </w:r>
      <w:r w:rsidRPr="00481E9E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Напротив каждого ряда прикрепляется картинка, под которой записаны примеры.</w:t>
      </w:r>
    </w:p>
    <w:tbl>
      <w:tblPr>
        <w:tblW w:w="25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69"/>
        <w:gridCol w:w="1568"/>
        <w:gridCol w:w="1616"/>
      </w:tblGrid>
      <w:tr w:rsidR="00185B53" w:rsidRPr="00847745" w:rsidTr="00807817">
        <w:tc>
          <w:tcPr>
            <w:tcW w:w="1651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Самолет</w:t>
            </w:r>
          </w:p>
        </w:tc>
        <w:tc>
          <w:tcPr>
            <w:tcW w:w="1649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Машина</w:t>
            </w:r>
          </w:p>
        </w:tc>
        <w:tc>
          <w:tcPr>
            <w:tcW w:w="17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Катер</w:t>
            </w:r>
          </w:p>
        </w:tc>
      </w:tr>
      <w:tr w:rsidR="00185B53" w:rsidRPr="00847745" w:rsidTr="00807817">
        <w:tc>
          <w:tcPr>
            <w:tcW w:w="1651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7+8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12-5</w:t>
            </w:r>
          </w:p>
          <w:p w:rsidR="006813CC" w:rsidRPr="00847745" w:rsidRDefault="006813C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1649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9+5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13-6</w:t>
            </w:r>
          </w:p>
          <w:p w:rsidR="006813CC" w:rsidRPr="00847745" w:rsidRDefault="006813C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17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6+7</w:t>
            </w:r>
            <w:r w:rsidRPr="00847745">
              <w:rPr>
                <w:rFonts w:ascii="Times New Roman" w:hAnsi="Times New Roman" w:cs="Times New Roman"/>
                <w:sz w:val="24"/>
                <w:szCs w:val="24"/>
              </w:rPr>
              <w:br/>
              <w:t>12-8</w:t>
            </w:r>
          </w:p>
          <w:p w:rsidR="006813CC" w:rsidRPr="00847745" w:rsidRDefault="006813C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</w:tr>
    </w:tbl>
    <w:p w:rsidR="00807817" w:rsidRDefault="00807817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Pr="00481E9E" w:rsidRDefault="00185B53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481E9E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2. </w:t>
      </w:r>
      <w:r w:rsidRPr="00481E9E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"Садовники".</w:t>
      </w:r>
    </w:p>
    <w:p w:rsidR="006813CC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На листе бумаги нарисовано дерево - яблоня. К ней прикрепляются яблоки, на обратной стороне которых записаны примеры, К доске выходят ученики, срывают яблоки и решают примеры. Аналогично можно использовать игру"Грибники", "Спрячемся от лисы</w:t>
      </w:r>
      <w:proofErr w:type="gramStart"/>
      <w:r w:rsidRPr="00847745">
        <w:rPr>
          <w:rFonts w:ascii="Times New Roman" w:hAnsi="Times New Roman" w:cs="Times New Roman"/>
          <w:sz w:val="24"/>
          <w:szCs w:val="24"/>
        </w:rPr>
        <w:t>".</w:t>
      </w:r>
      <w:r w:rsidRPr="00847745">
        <w:rPr>
          <w:rFonts w:ascii="Times New Roman" w:hAnsi="Times New Roman" w:cs="Times New Roman"/>
          <w:sz w:val="24"/>
          <w:szCs w:val="24"/>
        </w:rPr>
        <w:br/>
        <w:t>Это</w:t>
      </w:r>
      <w:proofErr w:type="gramEnd"/>
      <w:r w:rsidRPr="00847745">
        <w:rPr>
          <w:rFonts w:ascii="Times New Roman" w:hAnsi="Times New Roman" w:cs="Times New Roman"/>
          <w:sz w:val="24"/>
          <w:szCs w:val="24"/>
        </w:rPr>
        <w:t xml:space="preserve"> часть игры, которые я провожу на уроках математики. Дети любят помогать доктору Айболиту, Краской Шапочке, белочке, составлять букеты для мам.</w:t>
      </w:r>
      <w:r w:rsidRPr="00847745">
        <w:rPr>
          <w:rFonts w:ascii="Times New Roman" w:hAnsi="Times New Roman" w:cs="Times New Roman"/>
          <w:sz w:val="24"/>
          <w:szCs w:val="24"/>
        </w:rPr>
        <w:br/>
        <w:t>Игровой момент может включен в середине урока, в конце или в начале, в зависимости от темы и цели урока, характера игры.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 Иногда я провожу пятиминутки с разнообразными заданиями.</w:t>
      </w:r>
      <w:r w:rsidRPr="00847745">
        <w:rPr>
          <w:rFonts w:ascii="Times New Roman" w:hAnsi="Times New Roman" w:cs="Times New Roman"/>
          <w:sz w:val="24"/>
          <w:szCs w:val="24"/>
        </w:rPr>
        <w:br/>
        <w:t>1). Списать числа, которые делятся на 3</w:t>
      </w: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6725" cy="571500"/>
            <wp:effectExtent l="0" t="0" r="9525" b="0"/>
            <wp:docPr id="3" name="Рисунок 3" descr="http://festival.1september.ru/articles/101859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estival.1september.ru/articles/101859/img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2)Списать числа. Обвести числа, которые делятся на 5 в кружок, а числа, которые делятся на 3 в квадрат</w:t>
      </w: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5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76"/>
        <w:gridCol w:w="476"/>
        <w:gridCol w:w="476"/>
        <w:gridCol w:w="475"/>
        <w:gridCol w:w="475"/>
        <w:gridCol w:w="475"/>
        <w:gridCol w:w="475"/>
        <w:gridCol w:w="475"/>
        <w:gridCol w:w="475"/>
        <w:gridCol w:w="475"/>
      </w:tblGrid>
      <w:tr w:rsidR="00185B53" w:rsidRPr="00847745" w:rsidTr="00B712D7"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185B53" w:rsidRPr="00847745" w:rsidRDefault="00185B53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6813CC" w:rsidRPr="00847745" w:rsidRDefault="006813CC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0B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За несколько уроков до изучения новой темы я включаю в устный счёт задания, подготавливающие к восприятию неизвестного материала. Так за 8 - 10уроков до изучения темы "Умножение двузначного числа на однозначное во время устного счёта предлагаю задание вида:</w:t>
      </w:r>
    </w:p>
    <w:p w:rsidR="00DD4F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br/>
        <w:t>1). Представьте числа в виде суммы разрядных слагаемых:</w:t>
      </w:r>
    </w:p>
    <w:p w:rsidR="00DD4F45" w:rsidRPr="00847745" w:rsidRDefault="00DD4F45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4986" cy="838200"/>
            <wp:effectExtent l="0" t="0" r="0" b="0"/>
            <wp:docPr id="2" name="Рисунок 2" descr="http://festival.1september.ru/articles/101859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estival.1september.ru/articles/101859/img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03" cy="85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F0B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2) Представьте числа в виде разрядных слагаемых и умножьте каждое слагаемое на 2, 3 , 4</w:t>
      </w:r>
    </w:p>
    <w:p w:rsidR="002A6F0B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B53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132217"/>
            <wp:effectExtent l="0" t="0" r="0" b="0"/>
            <wp:docPr id="1" name="Рисунок 1" descr="http://festival.1september.ru/articles/101859/im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estival.1september.ru/articles/101859/img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275" cy="113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F0B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92B" w:rsidRPr="00847745" w:rsidRDefault="00185B5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Такие задания не только формируют вычислительные навыки, но и развивают устойчивость внимания, увеличивают его объем, учат распределять и переключать его.</w:t>
      </w:r>
    </w:p>
    <w:p w:rsidR="004121C6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 xml:space="preserve">Только систематическая работа учителя над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сформированностью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вычислительного навыка доказывает следующие результаты по контрольно</w:t>
      </w:r>
      <w:r w:rsidR="00117612">
        <w:rPr>
          <w:rFonts w:ascii="Times New Roman" w:hAnsi="Times New Roman" w:cs="Times New Roman"/>
          <w:sz w:val="24"/>
          <w:szCs w:val="24"/>
        </w:rPr>
        <w:t xml:space="preserve">му </w:t>
      </w:r>
      <w:proofErr w:type="gramStart"/>
      <w:r w:rsidR="00117612">
        <w:rPr>
          <w:rFonts w:ascii="Times New Roman" w:hAnsi="Times New Roman" w:cs="Times New Roman"/>
          <w:sz w:val="24"/>
          <w:szCs w:val="24"/>
        </w:rPr>
        <w:t xml:space="preserve">тренажу </w:t>
      </w:r>
      <w:r w:rsidRPr="0084774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7817" w:rsidRPr="00847745" w:rsidRDefault="00807817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715"/>
        <w:gridCol w:w="1644"/>
        <w:gridCol w:w="1559"/>
        <w:gridCol w:w="1559"/>
        <w:gridCol w:w="1418"/>
        <w:gridCol w:w="1417"/>
      </w:tblGrid>
      <w:tr w:rsidR="005A02B9" w:rsidRPr="00847745" w:rsidTr="005A02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Учебный год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2010/2011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2011/2012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2012/2013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2013/2014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2014/2015</w:t>
            </w:r>
          </w:p>
        </w:tc>
      </w:tr>
      <w:tr w:rsidR="005A02B9" w:rsidRPr="00847745" w:rsidTr="005A02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73%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84%</w:t>
            </w:r>
          </w:p>
        </w:tc>
      </w:tr>
      <w:tr w:rsidR="005A02B9" w:rsidRPr="00847745" w:rsidTr="005A02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% качества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49,3%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52%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58%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66%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A02B9" w:rsidRPr="00847745" w:rsidRDefault="005A02B9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</w:tbl>
    <w:p w:rsidR="002A6F0B" w:rsidRDefault="002A6F0B" w:rsidP="008477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416F" w:rsidRPr="00847745" w:rsidRDefault="006B416F" w:rsidP="000201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7745">
        <w:rPr>
          <w:rFonts w:ascii="Times New Roman" w:hAnsi="Times New Roman" w:cs="Times New Roman"/>
          <w:b/>
          <w:bCs/>
          <w:sz w:val="24"/>
          <w:szCs w:val="24"/>
        </w:rPr>
        <w:t xml:space="preserve">Таблица </w:t>
      </w:r>
      <w:proofErr w:type="spellStart"/>
      <w:r w:rsidRPr="00847745">
        <w:rPr>
          <w:rFonts w:ascii="Times New Roman" w:hAnsi="Times New Roman" w:cs="Times New Roman"/>
          <w:b/>
          <w:bCs/>
          <w:sz w:val="24"/>
          <w:szCs w:val="24"/>
        </w:rPr>
        <w:t>сформированно</w:t>
      </w:r>
      <w:r w:rsidR="00022451" w:rsidRPr="00847745">
        <w:rPr>
          <w:rFonts w:ascii="Times New Roman" w:hAnsi="Times New Roman" w:cs="Times New Roman"/>
          <w:b/>
          <w:bCs/>
          <w:sz w:val="24"/>
          <w:szCs w:val="24"/>
        </w:rPr>
        <w:t>сти</w:t>
      </w:r>
      <w:proofErr w:type="spellEnd"/>
      <w:r w:rsidR="00022451" w:rsidRPr="00847745">
        <w:rPr>
          <w:rFonts w:ascii="Times New Roman" w:hAnsi="Times New Roman" w:cs="Times New Roman"/>
          <w:b/>
          <w:bCs/>
          <w:sz w:val="24"/>
          <w:szCs w:val="24"/>
        </w:rPr>
        <w:t xml:space="preserve"> вычислительных навыков в </w:t>
      </w:r>
      <w:r w:rsidRPr="00847745">
        <w:rPr>
          <w:rFonts w:ascii="Times New Roman" w:hAnsi="Times New Roman" w:cs="Times New Roman"/>
          <w:b/>
          <w:bCs/>
          <w:sz w:val="24"/>
          <w:szCs w:val="24"/>
        </w:rPr>
        <w:t>классе</w:t>
      </w:r>
      <w:r w:rsidR="00022451" w:rsidRPr="00847745">
        <w:rPr>
          <w:rFonts w:ascii="Times New Roman" w:hAnsi="Times New Roman" w:cs="Times New Roman"/>
          <w:b/>
          <w:bCs/>
          <w:sz w:val="24"/>
          <w:szCs w:val="24"/>
        </w:rPr>
        <w:t>-комплекте за период эксперимента 2010-2015 годы</w:t>
      </w:r>
      <w:r w:rsidRPr="008477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0" w:type="auto"/>
        <w:tblInd w:w="-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0"/>
        <w:gridCol w:w="2249"/>
        <w:gridCol w:w="657"/>
        <w:gridCol w:w="1032"/>
        <w:gridCol w:w="754"/>
        <w:gridCol w:w="636"/>
        <w:gridCol w:w="998"/>
        <w:gridCol w:w="948"/>
        <w:gridCol w:w="632"/>
        <w:gridCol w:w="603"/>
        <w:gridCol w:w="600"/>
        <w:gridCol w:w="794"/>
      </w:tblGrid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Ф.И. </w:t>
            </w: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+/-10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 пер ч/з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+/- 100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Умн</w:t>
            </w:r>
            <w:proofErr w:type="spellEnd"/>
          </w:p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однозн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Умн</w:t>
            </w:r>
            <w:proofErr w:type="spellEnd"/>
          </w:p>
          <w:p w:rsidR="00633A9F" w:rsidRPr="00847745" w:rsidRDefault="00020151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416F" w:rsidRPr="00847745">
              <w:rPr>
                <w:rFonts w:ascii="Times New Roman" w:hAnsi="Times New Roman" w:cs="Times New Roman"/>
                <w:sz w:val="24"/>
                <w:szCs w:val="24"/>
              </w:rPr>
              <w:t>двузн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мн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B416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Уров</w:t>
            </w:r>
            <w:proofErr w:type="spellEnd"/>
          </w:p>
          <w:p w:rsidR="00633A9F" w:rsidRPr="00847745" w:rsidRDefault="006B416F" w:rsidP="00020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сфор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7D5638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Колегова Анжелика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E72DD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E72DD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E72DD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E72DD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E72DD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7D5638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Кабанов Григорий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7D5638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Белокопытов Андрей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7D5638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Суслова Татьяна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FB188C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7D5638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Баженова Полина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3A9F" w:rsidRPr="00847745" w:rsidRDefault="006B416F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Набоко Софья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Смольякова</w:t>
            </w:r>
            <w:proofErr w:type="spell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Вмолетта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Выбыла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Пихтовникова Виктория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76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Кульчицкий</w:t>
            </w:r>
            <w:proofErr w:type="spell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Вадим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514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Выбыл</w:t>
            </w:r>
          </w:p>
        </w:tc>
        <w:tc>
          <w:tcPr>
            <w:tcW w:w="7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5154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Семенчева Вероника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B712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Мельникова Ольга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372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Не изучалось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  <w:tr w:rsidR="0051541D" w:rsidRPr="00847745" w:rsidTr="00B712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Кузнецов Никита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372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Не изучалось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</w:p>
        </w:tc>
      </w:tr>
      <w:tr w:rsidR="0051541D" w:rsidRPr="00847745" w:rsidTr="00B712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020151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Никульников</w:t>
            </w:r>
            <w:proofErr w:type="spellEnd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хор</w:t>
            </w:r>
          </w:p>
        </w:tc>
        <w:tc>
          <w:tcPr>
            <w:tcW w:w="514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Не изучалось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541D" w:rsidRPr="00847745" w:rsidRDefault="0051541D" w:rsidP="00847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745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proofErr w:type="spellEnd"/>
          </w:p>
        </w:tc>
      </w:tr>
    </w:tbl>
    <w:p w:rsidR="00022451" w:rsidRPr="00847745" w:rsidRDefault="00022451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847745" w:rsidRDefault="00117612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Итого </w:t>
      </w:r>
      <w:proofErr w:type="gramStart"/>
      <w:r w:rsidR="00E72DDD" w:rsidRPr="00847745">
        <w:rPr>
          <w:rFonts w:ascii="Times New Roman" w:hAnsi="Times New Roman" w:cs="Times New Roman"/>
          <w:sz w:val="24"/>
          <w:szCs w:val="24"/>
        </w:rPr>
        <w:t xml:space="preserve">по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классу</w:t>
      </w:r>
      <w:proofErr w:type="gramEnd"/>
      <w:r w:rsidR="00E72DDD" w:rsidRPr="00847745">
        <w:rPr>
          <w:rFonts w:ascii="Times New Roman" w:hAnsi="Times New Roman" w:cs="Times New Roman"/>
          <w:sz w:val="24"/>
          <w:szCs w:val="24"/>
        </w:rPr>
        <w:t>-комплекту  девять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обучающихся показали высокий уровень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вычислительных навыков,</w:t>
      </w:r>
      <w:r w:rsidR="00020151">
        <w:rPr>
          <w:rFonts w:ascii="Times New Roman" w:hAnsi="Times New Roman" w:cs="Times New Roman"/>
          <w:sz w:val="24"/>
          <w:szCs w:val="24"/>
        </w:rPr>
        <w:t xml:space="preserve"> четверо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показали средний уровень 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, </w:t>
      </w:r>
      <w:r w:rsidR="006B416F" w:rsidRPr="00847745">
        <w:rPr>
          <w:rFonts w:ascii="Times New Roman" w:hAnsi="Times New Roman" w:cs="Times New Roman"/>
          <w:sz w:val="24"/>
          <w:szCs w:val="24"/>
        </w:rPr>
        <w:t>низкий уровень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не показал никто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. </w:t>
      </w:r>
      <w:r w:rsidR="00E72DDD" w:rsidRPr="00847745">
        <w:rPr>
          <w:rFonts w:ascii="Times New Roman" w:hAnsi="Times New Roman" w:cs="Times New Roman"/>
          <w:sz w:val="24"/>
          <w:szCs w:val="24"/>
        </w:rPr>
        <w:t>О</w:t>
      </w:r>
      <w:r w:rsidR="006B416F" w:rsidRPr="00847745">
        <w:rPr>
          <w:rFonts w:ascii="Times New Roman" w:hAnsi="Times New Roman" w:cs="Times New Roman"/>
          <w:sz w:val="24"/>
          <w:szCs w:val="24"/>
        </w:rPr>
        <w:t>дин из основных приемов для успешного формирования вычислительного навыка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является наглядность.  С</w:t>
      </w:r>
      <w:r w:rsidR="006B416F" w:rsidRPr="00847745">
        <w:rPr>
          <w:rFonts w:ascii="Times New Roman" w:hAnsi="Times New Roman" w:cs="Times New Roman"/>
          <w:sz w:val="24"/>
          <w:szCs w:val="24"/>
        </w:rPr>
        <w:t>читают, что, работая с наглядными пособиями, учащиеся учатся анализировать,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сравнивать, обобщать, что без опоры на наглядность и иллюстриров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ания каждого выражения детям  труднее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усвоить вычислительные приемы. М.И. Моро,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Л.Г.Петерсон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предлагают на этапе закрепления вычислительных навыков большое внимание уделять устному счету, так как устные упражнения вызывают интерес, в начале урока дисциплинируют учащихся, помогают сразу выявить ошибки. Овладение умениями и навыками устных вычислений имеет большое образовательное, воспитательное и практическое значение. Они помогают усвоить алгоритмы письменных вычислений,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так как представляют собой их практическую основу, способствуют усвоению многих вопросов теории арифметических действий,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играют большую роль в развитии мышления школьников, их сообразительности,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математической зоркости, наблюдательности.</w:t>
      </w:r>
    </w:p>
    <w:p w:rsidR="006B416F" w:rsidRPr="00847745" w:rsidRDefault="00D34614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Отслеживание уровня </w:t>
      </w:r>
      <w:proofErr w:type="spellStart"/>
      <w:r w:rsidR="006B416F" w:rsidRPr="0084774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6B416F" w:rsidRPr="00847745">
        <w:rPr>
          <w:rFonts w:ascii="Times New Roman" w:hAnsi="Times New Roman" w:cs="Times New Roman"/>
          <w:sz w:val="24"/>
          <w:szCs w:val="24"/>
        </w:rPr>
        <w:t xml:space="preserve"> вычислительных навыков через анализы контрольных работ показывает, что в целом от 20 до 30% обучающихся в начальной школе допускают о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шибки при решении примеров.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В 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2014-2015 учебном году в </w:t>
      </w:r>
      <w:r w:rsidR="006B416F" w:rsidRPr="00847745">
        <w:rPr>
          <w:rFonts w:ascii="Times New Roman" w:hAnsi="Times New Roman" w:cs="Times New Roman"/>
          <w:sz w:val="24"/>
          <w:szCs w:val="24"/>
        </w:rPr>
        <w:t>моем классе допуска</w:t>
      </w:r>
      <w:r w:rsidR="00E72DDD" w:rsidRPr="00847745">
        <w:rPr>
          <w:rFonts w:ascii="Times New Roman" w:hAnsi="Times New Roman" w:cs="Times New Roman"/>
          <w:sz w:val="24"/>
          <w:szCs w:val="24"/>
        </w:rPr>
        <w:t>ет ошибки при решении примеров 1 человек</w:t>
      </w:r>
      <w:r w:rsidR="006B416F" w:rsidRPr="00847745">
        <w:rPr>
          <w:rFonts w:ascii="Times New Roman" w:hAnsi="Times New Roman" w:cs="Times New Roman"/>
          <w:sz w:val="24"/>
          <w:szCs w:val="24"/>
        </w:rPr>
        <w:t>.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37192B" w:rsidRPr="00847745">
        <w:rPr>
          <w:rFonts w:ascii="Times New Roman" w:hAnsi="Times New Roman" w:cs="Times New Roman"/>
          <w:sz w:val="24"/>
          <w:szCs w:val="24"/>
        </w:rPr>
        <w:t>Причину вижу в слабых</w:t>
      </w:r>
      <w:r w:rsidR="00E72DDD" w:rsidRPr="00847745">
        <w:rPr>
          <w:rFonts w:ascii="Times New Roman" w:hAnsi="Times New Roman" w:cs="Times New Roman"/>
          <w:sz w:val="24"/>
          <w:szCs w:val="24"/>
        </w:rPr>
        <w:t xml:space="preserve"> математических способностей обучающегося. </w:t>
      </w:r>
      <w:r w:rsidR="0037192B" w:rsidRPr="00847745">
        <w:rPr>
          <w:rFonts w:ascii="Times New Roman" w:hAnsi="Times New Roman" w:cs="Times New Roman"/>
          <w:sz w:val="24"/>
          <w:szCs w:val="24"/>
        </w:rPr>
        <w:t>И</w:t>
      </w:r>
      <w:r w:rsidR="006B416F" w:rsidRPr="00847745">
        <w:rPr>
          <w:rFonts w:ascii="Times New Roman" w:hAnsi="Times New Roman" w:cs="Times New Roman"/>
          <w:sz w:val="24"/>
          <w:szCs w:val="24"/>
        </w:rPr>
        <w:t>спользуя целенаправленно и систематически различные методические приемы и средства на всех этапах формирования вычислительных навыков, можно добиться скорости вычислений, прочности, осознанности,</w:t>
      </w:r>
      <w:r w:rsidR="0037192B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автоматизма.</w:t>
      </w:r>
    </w:p>
    <w:p w:rsidR="006B416F" w:rsidRPr="002A6F0B" w:rsidRDefault="006B416F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Выводы.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Умение выполнять вычислительный прием –есть умение выполнять систему умственных операций, следовательно, контроль – есть умение осознанно контролировать выполняемые операции. При развитии действия контроля на уроках математики,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совершенствуется умение осознанно выполнять вычислительные приемы. И,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 xml:space="preserve">наоборот, в случае отсутствия действия контроля, </w:t>
      </w:r>
      <w:proofErr w:type="spellStart"/>
      <w:r w:rsidRPr="00847745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вычислительных приемов и навыков имеет низкий уровень.</w:t>
      </w:r>
      <w:r w:rsidR="0037192B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Pr="00847745">
        <w:rPr>
          <w:rFonts w:ascii="Times New Roman" w:hAnsi="Times New Roman" w:cs="Times New Roman"/>
          <w:sz w:val="24"/>
          <w:szCs w:val="24"/>
        </w:rPr>
        <w:t>Следовательно, процесс выполнения вычислительного приема и осознанное его контролирование, должны быть двумя сторонами единого процесса, процесса овладения вычислительными приемами и навыками.</w:t>
      </w:r>
    </w:p>
    <w:p w:rsidR="006B416F" w:rsidRPr="00847745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С целью изучения интереса детей к математ</w:t>
      </w:r>
      <w:r w:rsidR="006813CC" w:rsidRPr="00847745">
        <w:rPr>
          <w:rFonts w:ascii="Times New Roman" w:hAnsi="Times New Roman" w:cs="Times New Roman"/>
          <w:sz w:val="24"/>
          <w:szCs w:val="24"/>
        </w:rPr>
        <w:t>ике, вычислительным приемам мной</w:t>
      </w:r>
      <w:r w:rsidRPr="00847745">
        <w:rPr>
          <w:rFonts w:ascii="Times New Roman" w:hAnsi="Times New Roman" w:cs="Times New Roman"/>
          <w:sz w:val="24"/>
          <w:szCs w:val="24"/>
        </w:rPr>
        <w:t xml:space="preserve"> был проведен письменный опрос, который включал следующие вопросы: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Какие задания тебе нравится выполнять на уроках математики?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Любишь ли ты выполнять вычисления?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С удовольствием ли ты находишь значения выражений?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Какие ошибки чаще всего допускаешь в вычислениях?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Можешь ли самостоятельно найти и исправить ошибки, допущенные в вычислениях?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Нравится ли тебе самостоятельно открывать новые способы вычислений?</w:t>
      </w:r>
    </w:p>
    <w:p w:rsidR="006B416F" w:rsidRPr="00847745" w:rsidRDefault="006B416F" w:rsidP="0084774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745">
        <w:rPr>
          <w:rFonts w:ascii="Times New Roman" w:hAnsi="Times New Roman" w:cs="Times New Roman"/>
          <w:sz w:val="24"/>
          <w:szCs w:val="24"/>
        </w:rPr>
        <w:t>Всегда ли делаешь проверку выполняемых вычислений?</w:t>
      </w:r>
    </w:p>
    <w:p w:rsidR="006B416F" w:rsidRDefault="00481E9E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B416F" w:rsidRPr="00847745">
        <w:rPr>
          <w:rFonts w:ascii="Times New Roman" w:hAnsi="Times New Roman" w:cs="Times New Roman"/>
          <w:sz w:val="24"/>
          <w:szCs w:val="24"/>
        </w:rPr>
        <w:t>По результатам исследования полу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чили следующие результаты: 80 </w:t>
      </w:r>
      <w:r w:rsidR="006B416F" w:rsidRPr="00847745">
        <w:rPr>
          <w:rFonts w:ascii="Times New Roman" w:hAnsi="Times New Roman" w:cs="Times New Roman"/>
          <w:sz w:val="24"/>
          <w:szCs w:val="24"/>
        </w:rPr>
        <w:t>% детей предпочитают находить значения выражений,</w:t>
      </w:r>
      <w:r w:rsidR="0037192B" w:rsidRPr="00847745"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>и делают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 это с удовольствием, причем 40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% из них на сложение и вычитание. Самостоятельно обнаружит</w:t>
      </w:r>
      <w:r w:rsidR="006813CC" w:rsidRPr="00847745">
        <w:rPr>
          <w:rFonts w:ascii="Times New Roman" w:hAnsi="Times New Roman" w:cs="Times New Roman"/>
          <w:sz w:val="24"/>
          <w:szCs w:val="24"/>
        </w:rPr>
        <w:t>ь и исправить ошибки способны 60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 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16F" w:rsidRPr="00847745">
        <w:rPr>
          <w:rFonts w:ascii="Times New Roman" w:hAnsi="Times New Roman" w:cs="Times New Roman"/>
          <w:sz w:val="24"/>
          <w:szCs w:val="24"/>
        </w:rPr>
        <w:t xml:space="preserve">учащихся. Следовательно, </w:t>
      </w:r>
      <w:r w:rsidR="006813CC" w:rsidRPr="00847745">
        <w:rPr>
          <w:rFonts w:ascii="Times New Roman" w:hAnsi="Times New Roman" w:cs="Times New Roman"/>
          <w:sz w:val="24"/>
          <w:szCs w:val="24"/>
        </w:rPr>
        <w:t xml:space="preserve">40% </w:t>
      </w:r>
      <w:r w:rsidR="006B416F" w:rsidRPr="00847745">
        <w:rPr>
          <w:rFonts w:ascii="Times New Roman" w:hAnsi="Times New Roman" w:cs="Times New Roman"/>
          <w:sz w:val="24"/>
          <w:szCs w:val="24"/>
        </w:rPr>
        <w:t>дети не стремятся к выполнению действия контроля по результату.</w:t>
      </w:r>
    </w:p>
    <w:p w:rsidR="008A5704" w:rsidRDefault="008A5704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704" w:rsidRPr="00847745" w:rsidRDefault="008A5704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16F" w:rsidRPr="002A6F0B" w:rsidRDefault="006B416F" w:rsidP="00847745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2A6F0B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Использованная литература:</w:t>
      </w:r>
    </w:p>
    <w:p w:rsidR="006B416F" w:rsidRDefault="006B416F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7745">
        <w:rPr>
          <w:rFonts w:ascii="Times New Roman" w:hAnsi="Times New Roman" w:cs="Times New Roman"/>
          <w:sz w:val="24"/>
          <w:szCs w:val="24"/>
        </w:rPr>
        <w:t>Бантова</w:t>
      </w:r>
      <w:proofErr w:type="spellEnd"/>
      <w:r w:rsidRPr="00847745">
        <w:rPr>
          <w:rFonts w:ascii="Times New Roman" w:hAnsi="Times New Roman" w:cs="Times New Roman"/>
          <w:sz w:val="24"/>
          <w:szCs w:val="24"/>
        </w:rPr>
        <w:t xml:space="preserve"> М.А. Система формирования вычислительных навыков. Начальная школа№11, 1993</w:t>
      </w:r>
    </w:p>
    <w:p w:rsidR="002A6F0B" w:rsidRPr="00847745" w:rsidRDefault="002A6F0B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О.В.Узорова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Е.А.Нефёдова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Как научиться быстро считать. </w:t>
      </w:r>
    </w:p>
    <w:p w:rsidR="00C457D3" w:rsidRPr="00847745" w:rsidRDefault="00C457D3" w:rsidP="008477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C457D3" w:rsidRDefault="00C457D3" w:rsidP="006B416F"/>
    <w:p w:rsidR="004121C6" w:rsidRDefault="004121C6" w:rsidP="006B416F"/>
    <w:p w:rsidR="004121C6" w:rsidRDefault="004121C6" w:rsidP="006B416F"/>
    <w:p w:rsidR="004121C6" w:rsidRDefault="004121C6" w:rsidP="006B416F"/>
    <w:p w:rsidR="00D019C5" w:rsidRPr="00D34614" w:rsidRDefault="00D019C5" w:rsidP="00D019C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34614">
        <w:rPr>
          <w:rFonts w:ascii="Times New Roman" w:hAnsi="Times New Roman" w:cs="Times New Roman"/>
          <w:b/>
          <w:bCs/>
        </w:rPr>
        <w:t>Приложение №1.</w:t>
      </w:r>
    </w:p>
    <w:p w:rsidR="00BD1741" w:rsidRPr="00D34614" w:rsidRDefault="00BD1741" w:rsidP="00D019C5">
      <w:pPr>
        <w:spacing w:after="0" w:line="240" w:lineRule="auto"/>
        <w:rPr>
          <w:rFonts w:ascii="Times New Roman" w:hAnsi="Times New Roman" w:cs="Times New Roman"/>
          <w:b/>
        </w:rPr>
      </w:pPr>
      <w:r w:rsidRPr="00D34614">
        <w:rPr>
          <w:rFonts w:ascii="Times New Roman" w:hAnsi="Times New Roman" w:cs="Times New Roman"/>
          <w:b/>
        </w:rPr>
        <w:t>Таблица – тренажёр «Сложения и вычитания в пределах 20»</w:t>
      </w: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1446"/>
        <w:gridCol w:w="1486"/>
        <w:gridCol w:w="1461"/>
        <w:gridCol w:w="1486"/>
        <w:gridCol w:w="1486"/>
        <w:gridCol w:w="1486"/>
      </w:tblGrid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rPr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18-9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  <w:r w:rsidR="00AF2B75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9+9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6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  <w:r w:rsidR="00AF2B75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12-9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  <w:r w:rsidR="00AF2B75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+ 5</w:t>
            </w:r>
            <w:r w:rsidR="00AF2B75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9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AF2B75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  <w:r w:rsidR="00B712D7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16 – 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8+8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16 – 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8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</w:t>
            </w:r>
            <w:r w:rsidR="00B712D7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-</w:t>
            </w: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B712D7" w:rsidRPr="00C457D3" w:rsidTr="00C457D3">
        <w:trPr>
          <w:trHeight w:val="77"/>
        </w:trPr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8+ 8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9+ 8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8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16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  <w:r w:rsidR="000175AC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+</w:t>
            </w:r>
            <w:r w:rsidR="000175AC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8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14 -7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14 -7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11–7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9 + 3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15 –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16-9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13-4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+ 3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+ 6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0175AC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75AC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15-7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11 - 4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14-6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14 -7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2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3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2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  <w:r w:rsidR="000175AC"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14-5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9 +2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 + 6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+ 3 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9+ 8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14-6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12 – 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15-7</w:t>
            </w:r>
          </w:p>
        </w:tc>
      </w:tr>
      <w:tr w:rsidR="00B712D7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lastRenderedPageBreak/>
              <w:t>8 + 8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+ 4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13-8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+ 6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C457D3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14-9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color w:val="000000" w:themeColor="text1"/>
                <w:sz w:val="24"/>
                <w:szCs w:val="24"/>
              </w:rPr>
              <w:t>11 – 2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+ 7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14-9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 + 5</w:t>
            </w: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0175AC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+ 4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 + 9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BD1741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14-6</w:t>
            </w: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BD1741" w:rsidRDefault="00AF2B75" w:rsidP="00B712D7">
            <w:pPr>
              <w:contextualSpacing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 + 5</w:t>
            </w:r>
          </w:p>
        </w:tc>
      </w:tr>
      <w:tr w:rsidR="00C457D3" w:rsidRPr="00C457D3" w:rsidTr="00C457D3"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7D3" w:rsidRPr="00C457D3" w:rsidRDefault="00C457D3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BD1741" w:rsidRPr="00D34614" w:rsidRDefault="00BD1741" w:rsidP="00D019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4614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="00481E9E" w:rsidRPr="00D34614">
        <w:rPr>
          <w:rFonts w:ascii="Times New Roman" w:hAnsi="Times New Roman" w:cs="Times New Roman"/>
          <w:b/>
          <w:bCs/>
          <w:sz w:val="24"/>
          <w:szCs w:val="24"/>
        </w:rPr>
        <w:t>-тренажё</w:t>
      </w:r>
      <w:r w:rsidRPr="00D34614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481E9E" w:rsidRPr="00D346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4614">
        <w:rPr>
          <w:rFonts w:ascii="Times New Roman" w:hAnsi="Times New Roman" w:cs="Times New Roman"/>
          <w:b/>
          <w:bCs/>
          <w:sz w:val="24"/>
          <w:szCs w:val="24"/>
        </w:rPr>
        <w:t xml:space="preserve">  «Сложение 11-18»</w:t>
      </w:r>
    </w:p>
    <w:tbl>
      <w:tblPr>
        <w:tblStyle w:val="a6"/>
        <w:tblW w:w="0" w:type="auto"/>
        <w:tblInd w:w="-741" w:type="dxa"/>
        <w:tblLook w:val="04A0" w:firstRow="1" w:lastRow="0" w:firstColumn="1" w:lastColumn="0" w:noHBand="0" w:noVBand="1"/>
      </w:tblPr>
      <w:tblGrid>
        <w:gridCol w:w="1469"/>
        <w:gridCol w:w="1481"/>
        <w:gridCol w:w="1460"/>
        <w:gridCol w:w="1480"/>
        <w:gridCol w:w="1480"/>
        <w:gridCol w:w="1481"/>
      </w:tblGrid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8+8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rPr>
          <w:trHeight w:val="77"/>
        </w:trPr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8+ 8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8+ 8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8+ 8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 8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+ 7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+ 7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8+ 8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9+9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+ 3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+ 6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+ 5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+ 5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9+ 9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 xml:space="preserve">8 + 3 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9+ 8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+ 4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+ 4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+ 2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8+ 8</w:t>
            </w:r>
          </w:p>
        </w:tc>
      </w:tr>
      <w:tr w:rsidR="00B712D7" w:rsidRPr="00BD1741" w:rsidTr="00D019C5">
        <w:tc>
          <w:tcPr>
            <w:tcW w:w="14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7+ 7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+ 5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8 + 8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+ 9</w:t>
            </w:r>
          </w:p>
        </w:tc>
        <w:tc>
          <w:tcPr>
            <w:tcW w:w="1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6 + 6</w:t>
            </w:r>
          </w:p>
        </w:tc>
        <w:tc>
          <w:tcPr>
            <w:tcW w:w="1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12D7" w:rsidRPr="00BD1741" w:rsidRDefault="00B712D7" w:rsidP="00B712D7">
            <w:pPr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BD1741">
              <w:rPr>
                <w:rFonts w:eastAsia="Times New Roman" w:cs="Times New Roman"/>
                <w:sz w:val="24"/>
                <w:szCs w:val="24"/>
              </w:rPr>
              <w:t>9 + 6</w:t>
            </w:r>
          </w:p>
        </w:tc>
      </w:tr>
    </w:tbl>
    <w:p w:rsidR="00B712D7" w:rsidRPr="00BD1741" w:rsidRDefault="00B712D7" w:rsidP="006813CC">
      <w:pPr>
        <w:jc w:val="center"/>
        <w:rPr>
          <w:b/>
          <w:bCs/>
          <w:sz w:val="24"/>
          <w:szCs w:val="24"/>
        </w:rPr>
      </w:pPr>
    </w:p>
    <w:p w:rsidR="00B712D7" w:rsidRPr="00BD1741" w:rsidRDefault="00B712D7" w:rsidP="006813CC">
      <w:pPr>
        <w:jc w:val="center"/>
        <w:rPr>
          <w:b/>
          <w:bCs/>
          <w:sz w:val="24"/>
          <w:szCs w:val="24"/>
        </w:rPr>
      </w:pPr>
    </w:p>
    <w:p w:rsidR="00D34614" w:rsidRDefault="00D34614" w:rsidP="00D34614">
      <w:pPr>
        <w:rPr>
          <w:b/>
          <w:bCs/>
          <w:sz w:val="24"/>
          <w:szCs w:val="24"/>
        </w:rPr>
      </w:pPr>
    </w:p>
    <w:p w:rsidR="00DD4F45" w:rsidRDefault="00DD4F45" w:rsidP="00D346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2475" w:rsidRPr="00D34614" w:rsidRDefault="00D019C5" w:rsidP="00D346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614">
        <w:rPr>
          <w:rFonts w:ascii="Times New Roman" w:hAnsi="Times New Roman" w:cs="Times New Roman"/>
          <w:b/>
          <w:bCs/>
          <w:sz w:val="24"/>
          <w:szCs w:val="24"/>
        </w:rPr>
        <w:t>Приложение №2.</w:t>
      </w:r>
    </w:p>
    <w:p w:rsidR="00D019C5" w:rsidRDefault="00D019C5" w:rsidP="00D019C5">
      <w:pPr>
        <w:rPr>
          <w:b/>
          <w:bCs/>
        </w:rPr>
      </w:pPr>
      <w:r>
        <w:rPr>
          <w:b/>
          <w:bCs/>
          <w:noProof/>
          <w:lang w:eastAsia="ru-RU"/>
        </w:rPr>
        <w:drawing>
          <wp:inline distT="0" distB="0" distL="0" distR="0">
            <wp:extent cx="5934075" cy="8801100"/>
            <wp:effectExtent l="19050" t="0" r="9525" b="0"/>
            <wp:docPr id="14" name="Рисунок 2" descr="C:\Documents and Settings\Администратор\Мои документы\Мои рисунки\таблица 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таблица на 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8017" t="2914" r="5879" b="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475" w:rsidRPr="00DA247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712D7" w:rsidRDefault="00DA2475" w:rsidP="00DA2475">
      <w:pPr>
        <w:rPr>
          <w:b/>
          <w:bCs/>
        </w:rPr>
      </w:pPr>
      <w:r w:rsidRPr="00DA2475">
        <w:rPr>
          <w:b/>
          <w:bCs/>
          <w:noProof/>
          <w:lang w:eastAsia="ru-RU"/>
        </w:rPr>
        <w:lastRenderedPageBreak/>
        <w:drawing>
          <wp:inline distT="0" distB="0" distL="0" distR="0">
            <wp:extent cx="6143625" cy="9848850"/>
            <wp:effectExtent l="19050" t="0" r="9525" b="0"/>
            <wp:docPr id="16" name="Рисунок 3" descr="C:\Documents and Settings\Администратор\Мои документы\Мои рисунки\таблица на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Мои документы\Мои рисунки\таблица на 2 00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7857" t="3613" r="6677" b="5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984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2D7" w:rsidRDefault="00847745" w:rsidP="006813CC">
      <w:pPr>
        <w:jc w:val="center"/>
        <w:rPr>
          <w:b/>
          <w:bCs/>
        </w:rPr>
      </w:pPr>
      <w:r>
        <w:rPr>
          <w:b/>
          <w:bCs/>
          <w:noProof/>
          <w:lang w:eastAsia="ru-RU"/>
        </w:rPr>
        <w:lastRenderedPageBreak/>
        <w:drawing>
          <wp:inline distT="0" distB="0" distL="0" distR="0">
            <wp:extent cx="5962650" cy="9448800"/>
            <wp:effectExtent l="19050" t="0" r="0" b="0"/>
            <wp:docPr id="17" name="Рисунок 4" descr="C:\Documents and Settings\Администратор\Мои документы\Мои рисунки\таблица н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Мои документы\Мои рисунки\таблица на 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5933" t="2564" r="6520" b="5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B712D7" w:rsidRDefault="00B712D7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847745" w:rsidRDefault="00847745" w:rsidP="006813CC">
      <w:pPr>
        <w:jc w:val="center"/>
        <w:rPr>
          <w:b/>
          <w:bCs/>
        </w:rPr>
      </w:pPr>
    </w:p>
    <w:p w:rsidR="00B21821" w:rsidRPr="008C353B" w:rsidRDefault="00B21821" w:rsidP="008C353B"/>
    <w:p w:rsidR="00014EA4" w:rsidRDefault="00014EA4"/>
    <w:sectPr w:rsidR="00014EA4" w:rsidSect="00D019C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52168"/>
    <w:multiLevelType w:val="multilevel"/>
    <w:tmpl w:val="A740E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F01A56"/>
    <w:multiLevelType w:val="multilevel"/>
    <w:tmpl w:val="21E0E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A57BEC"/>
    <w:multiLevelType w:val="multilevel"/>
    <w:tmpl w:val="D1F0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DA0679"/>
    <w:multiLevelType w:val="multilevel"/>
    <w:tmpl w:val="E85ED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984B45"/>
    <w:multiLevelType w:val="multilevel"/>
    <w:tmpl w:val="B18A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7CEC"/>
    <w:rsid w:val="00014EA4"/>
    <w:rsid w:val="000175AC"/>
    <w:rsid w:val="00020151"/>
    <w:rsid w:val="00022451"/>
    <w:rsid w:val="000326DE"/>
    <w:rsid w:val="00054CAE"/>
    <w:rsid w:val="00117612"/>
    <w:rsid w:val="00185B53"/>
    <w:rsid w:val="002A6F0B"/>
    <w:rsid w:val="002E6668"/>
    <w:rsid w:val="0037192B"/>
    <w:rsid w:val="004121C6"/>
    <w:rsid w:val="00481E9E"/>
    <w:rsid w:val="0051541D"/>
    <w:rsid w:val="005874DB"/>
    <w:rsid w:val="005A02B9"/>
    <w:rsid w:val="00633A9F"/>
    <w:rsid w:val="006813CC"/>
    <w:rsid w:val="006B416F"/>
    <w:rsid w:val="007D5638"/>
    <w:rsid w:val="00807817"/>
    <w:rsid w:val="00847745"/>
    <w:rsid w:val="00847F71"/>
    <w:rsid w:val="00877CEC"/>
    <w:rsid w:val="00897A47"/>
    <w:rsid w:val="008A5704"/>
    <w:rsid w:val="008C353B"/>
    <w:rsid w:val="00965AF3"/>
    <w:rsid w:val="00AF2B75"/>
    <w:rsid w:val="00B21821"/>
    <w:rsid w:val="00B33DA7"/>
    <w:rsid w:val="00B712D7"/>
    <w:rsid w:val="00BD1741"/>
    <w:rsid w:val="00BF34D3"/>
    <w:rsid w:val="00C457D3"/>
    <w:rsid w:val="00CA5FCC"/>
    <w:rsid w:val="00D019C5"/>
    <w:rsid w:val="00D27140"/>
    <w:rsid w:val="00D34614"/>
    <w:rsid w:val="00DA2475"/>
    <w:rsid w:val="00DD4F45"/>
    <w:rsid w:val="00DD6BC7"/>
    <w:rsid w:val="00E72DDD"/>
    <w:rsid w:val="00F62A67"/>
    <w:rsid w:val="00FB188C"/>
    <w:rsid w:val="00FC0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2CF9B-4EC7-4672-9DF1-56A42DCE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16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5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B5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712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8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20663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0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86352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07959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326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664654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459786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444212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01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3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7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9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284568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08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19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8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6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00223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044004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D048C-AD94-49C5-AC1F-EC4283AB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17</Pages>
  <Words>3753</Words>
  <Characters>21397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</cp:revision>
  <cp:lastPrinted>2017-02-05T06:26:00Z</cp:lastPrinted>
  <dcterms:created xsi:type="dcterms:W3CDTF">2015-05-29T00:51:00Z</dcterms:created>
  <dcterms:modified xsi:type="dcterms:W3CDTF">2018-11-04T11:35:00Z</dcterms:modified>
</cp:coreProperties>
</file>