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3A6" w:rsidRDefault="001E6A7B" w:rsidP="004853A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Статья по теме: </w:t>
      </w:r>
    </w:p>
    <w:p w:rsidR="004853A6" w:rsidRDefault="001E6A7B" w:rsidP="004853A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«Особенности урока английского языка в 1 классе. </w:t>
      </w:r>
    </w:p>
    <w:p w:rsidR="00B67AC9" w:rsidRDefault="001E6A7B" w:rsidP="004853A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Контроль и оценка»</w:t>
      </w:r>
    </w:p>
    <w:p w:rsidR="001E6A7B" w:rsidRDefault="001E6A7B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E6A7B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учащийся хотел принимать участие в деятельности на уроке, и она одновременно развивала бы самого ребенка, необходимо, чтобы у него возник внутренний (коммуникативно-познавательный</w:t>
      </w:r>
      <w:r w:rsidR="0067674B">
        <w:rPr>
          <w:rFonts w:ascii="Times New Roman" w:hAnsi="Times New Roman" w:cs="Times New Roman"/>
          <w:sz w:val="28"/>
          <w:szCs w:val="28"/>
        </w:rPr>
        <w:t xml:space="preserve"> мотив), питающий интерес к предмету «иностранный язык». Для этого в ходе обучения перед учащимися должны ставиться интересные задачи. Эти задачи определяют специфику традиционных компонентов урока.</w:t>
      </w:r>
    </w:p>
    <w:p w:rsidR="0067674B" w:rsidRDefault="0067674B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67674B">
        <w:rPr>
          <w:rFonts w:ascii="Times New Roman" w:hAnsi="Times New Roman" w:cs="Times New Roman"/>
          <w:i/>
          <w:sz w:val="28"/>
          <w:szCs w:val="28"/>
        </w:rPr>
        <w:t>Ознакомление учащихся с новым материалом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 собой не просто сообщение учителем каких-либо сведений и фактов, а «добывание» их в ходе активного восприятия интересной для детей «проблемной истории». Текст истории составлен таким образом, чтобы привлечь внимание школьников к универсальным явлениям языка, а также показать, что, независимо от конкретного языка, люди всегда используют «специальные сигналы» для того, чтобы показать, что они спрашивают собеседника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Возникает познавательный мотив: «А как поступают в подобных ситуациях люди, которые говорят на английском языке?»</w:t>
      </w:r>
    </w:p>
    <w:p w:rsidR="003966F9" w:rsidRDefault="0067674B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3966F9">
        <w:rPr>
          <w:rFonts w:ascii="Times New Roman" w:hAnsi="Times New Roman" w:cs="Times New Roman"/>
          <w:i/>
          <w:sz w:val="28"/>
          <w:szCs w:val="28"/>
        </w:rPr>
        <w:t>В ходе тренировки</w:t>
      </w:r>
      <w:r>
        <w:rPr>
          <w:rFonts w:ascii="Times New Roman" w:hAnsi="Times New Roman" w:cs="Times New Roman"/>
          <w:sz w:val="28"/>
          <w:szCs w:val="28"/>
        </w:rPr>
        <w:t xml:space="preserve"> дети учатся употреблению языковых единиц: </w:t>
      </w:r>
      <w:r w:rsidR="003966F9">
        <w:rPr>
          <w:rFonts w:ascii="Times New Roman" w:hAnsi="Times New Roman" w:cs="Times New Roman"/>
          <w:sz w:val="28"/>
          <w:szCs w:val="28"/>
        </w:rPr>
        <w:t>выбору нужного слова, звука, грамматической формы. Специфика этого компонента урока состоит в том, что все выполняемые детьми действия направлены на решение игровой КЗ. Например:</w:t>
      </w:r>
    </w:p>
    <w:p w:rsidR="003966F9" w:rsidRDefault="003966F9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изобразить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по-разному жужжат пчелы и комары (навык различения звуков </w:t>
      </w:r>
      <w:r w:rsidRPr="003966F9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3966F9">
        <w:rPr>
          <w:rFonts w:ascii="Times New Roman" w:hAnsi="Times New Roman" w:cs="Times New Roman"/>
          <w:sz w:val="28"/>
          <w:szCs w:val="28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>и межзубного);</w:t>
      </w:r>
    </w:p>
    <w:p w:rsidR="003966F9" w:rsidRDefault="003966F9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позвать понравившееся животное (навык лексического выбора);</w:t>
      </w:r>
    </w:p>
    <w:p w:rsidR="003966F9" w:rsidRPr="00F003C5" w:rsidRDefault="003966F9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выбрать картинку в зависимости от того, как звучит слово:</w:t>
      </w:r>
      <w:r>
        <w:rPr>
          <w:rFonts w:ascii="Times New Roman" w:hAnsi="Times New Roman" w:cs="Times New Roman"/>
          <w:sz w:val="28"/>
          <w:szCs w:val="28"/>
          <w:lang w:val="en-US"/>
        </w:rPr>
        <w:t>cat</w:t>
      </w:r>
      <w:r w:rsidRPr="003966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  <w:lang w:val="en-US"/>
        </w:rPr>
        <w:t>cats</w:t>
      </w:r>
      <w:r>
        <w:rPr>
          <w:rFonts w:ascii="Times New Roman" w:hAnsi="Times New Roman" w:cs="Times New Roman"/>
          <w:sz w:val="28"/>
          <w:szCs w:val="28"/>
        </w:rPr>
        <w:t>, навык грамматич</w:t>
      </w:r>
      <w:r w:rsidR="00F003C5">
        <w:rPr>
          <w:rFonts w:ascii="Times New Roman" w:hAnsi="Times New Roman" w:cs="Times New Roman"/>
          <w:sz w:val="28"/>
          <w:szCs w:val="28"/>
        </w:rPr>
        <w:t>еского оформления высказывания.</w:t>
      </w:r>
    </w:p>
    <w:p w:rsidR="003966F9" w:rsidRDefault="003966F9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3966F9">
        <w:rPr>
          <w:rFonts w:ascii="Times New Roman" w:hAnsi="Times New Roman" w:cs="Times New Roman"/>
          <w:i/>
          <w:sz w:val="28"/>
          <w:szCs w:val="28"/>
        </w:rPr>
        <w:t>В ходе применения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происходит включение осваиваемых навыков в самостоятельную неподготовленную речь. Эффективным мотивирующим приемом является использование игровых ситуаций типа «волшебные сказки», где воображаемые обстоятельства делают коммуникативно-осмысленными самые оригинальные замыслы. Это главное преимущество шестилетнего возраста, которое позднее утрачивается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Например, на луне каждый может увидеть самых необыкновенных зверей: кошки летают, </w:t>
      </w:r>
      <w:r>
        <w:rPr>
          <w:rFonts w:ascii="Times New Roman" w:hAnsi="Times New Roman" w:cs="Times New Roman"/>
          <w:sz w:val="28"/>
          <w:szCs w:val="28"/>
        </w:rPr>
        <w:lastRenderedPageBreak/>
        <w:t>крокодилы голубые и т.п. Такого типа ситуации создают неограниченные возможности для комбинирования речевого материала</w:t>
      </w:r>
      <w:r w:rsidR="00776583">
        <w:rPr>
          <w:rFonts w:ascii="Times New Roman" w:hAnsi="Times New Roman" w:cs="Times New Roman"/>
          <w:sz w:val="28"/>
          <w:szCs w:val="28"/>
        </w:rPr>
        <w:t xml:space="preserve"> и поддерживают постоянный интерес детей к выполняемой деятельности.</w:t>
      </w:r>
    </w:p>
    <w:p w:rsidR="00776583" w:rsidRDefault="00776583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 организации обучения детей шестилетнего возраста получила свое отражение в структуре урока, который строится как целостная ситуация общения, в ходе которой учитель рассказывает учащимся интересные истории, вводит их в правила игры и оценивает ее результаты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аждый урок завершается демонстрацией достижений учащихся - что они научились делать. Учитель также в самом общем виде рассказывает о том, что </w:t>
      </w:r>
      <w:r w:rsidRPr="00776583">
        <w:rPr>
          <w:rFonts w:ascii="Times New Roman" w:hAnsi="Times New Roman" w:cs="Times New Roman"/>
          <w:i/>
          <w:sz w:val="28"/>
          <w:szCs w:val="28"/>
        </w:rPr>
        <w:t>произойдет</w:t>
      </w:r>
      <w:r>
        <w:rPr>
          <w:rFonts w:ascii="Times New Roman" w:hAnsi="Times New Roman" w:cs="Times New Roman"/>
          <w:sz w:val="28"/>
          <w:szCs w:val="28"/>
        </w:rPr>
        <w:t xml:space="preserve"> на следующем уроке, какие интересные дела их ждут впереди.</w:t>
      </w:r>
    </w:p>
    <w:p w:rsidR="00776583" w:rsidRDefault="00776583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776583" w:rsidRDefault="00776583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 методическим обеспечением урока являются средства наглядности: игрушки, картинки, фото и т.п. желательно, и это очень важно для успешности обучения, чтобы игрушку, картинку мо</w:t>
      </w:r>
      <w:r w:rsidR="00F003C5">
        <w:rPr>
          <w:rFonts w:ascii="Times New Roman" w:hAnsi="Times New Roman" w:cs="Times New Roman"/>
          <w:sz w:val="28"/>
          <w:szCs w:val="28"/>
        </w:rPr>
        <w:t>г держать в руке каждый ученик.</w:t>
      </w:r>
    </w:p>
    <w:p w:rsidR="006B2198" w:rsidRDefault="004853A6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успехов в общении – одно из основных условий формирования интереса. </w:t>
      </w:r>
      <w:r w:rsidR="006B219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данном случае это успех в достижении игрового результата, открытие учеником правил и законов как родного, так  и иностранного языков, результативности речевых учебных действий (правильно понятый условный значок при работе с книжкой и с картинками, наблюдаемое </w:t>
      </w:r>
      <w:r w:rsidR="006B2198">
        <w:rPr>
          <w:rFonts w:ascii="Times New Roman" w:hAnsi="Times New Roman" w:cs="Times New Roman"/>
          <w:sz w:val="28"/>
          <w:szCs w:val="28"/>
        </w:rPr>
        <w:t>воздействие своей иноязычной речи на поведение друзей, учителя, сказочных персонажей и т.п.). Поэтому при обучении шестилеток не применяется прямой контроль, то есть учащиеся не знают о том, что их деятельность в данной ситуации специально оценивается. Сосредоточенность на выполнении действий обеспечивается за счет правил игры, которые ученик соблюдает.</w:t>
      </w:r>
    </w:p>
    <w:p w:rsidR="006B2198" w:rsidRDefault="006B2198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классе оценки детям не выставляются. Рекомендуется использовать систему содержательных оценок, разработанную Ш.А. Амонашвили. Она признана эффективной во многих отношениях, в частности, в формирован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у у</w:t>
      </w:r>
      <w:proofErr w:type="gramEnd"/>
      <w:r>
        <w:rPr>
          <w:rFonts w:ascii="Times New Roman" w:hAnsi="Times New Roman" w:cs="Times New Roman"/>
          <w:sz w:val="28"/>
          <w:szCs w:val="28"/>
        </w:rPr>
        <w:t>чащихся правильного отношения к учителю.</w:t>
      </w:r>
    </w:p>
    <w:p w:rsidR="00F003C5" w:rsidRDefault="00F003C5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F003C5" w:rsidRDefault="00F003C5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F003C5" w:rsidRDefault="00F003C5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</w:p>
    <w:p w:rsidR="006B2198" w:rsidRDefault="006B2198" w:rsidP="00F003C5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Содержательная оценка предполагает четыре момента:</w:t>
      </w:r>
    </w:p>
    <w:p w:rsidR="006B2198" w:rsidRDefault="006B2198" w:rsidP="00F003C5">
      <w:pPr>
        <w:pStyle w:val="a6"/>
        <w:numPr>
          <w:ilvl w:val="0"/>
          <w:numId w:val="27"/>
        </w:num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случаях добр</w:t>
      </w:r>
      <w:r w:rsidR="00F003C5">
        <w:rPr>
          <w:rFonts w:ascii="Times New Roman" w:hAnsi="Times New Roman" w:cs="Times New Roman"/>
          <w:sz w:val="28"/>
          <w:szCs w:val="28"/>
        </w:rPr>
        <w:t>ожелательное отношение  к ученику, как к личности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2198" w:rsidRDefault="006B2198" w:rsidP="00F003C5">
      <w:pPr>
        <w:pStyle w:val="a6"/>
        <w:numPr>
          <w:ilvl w:val="0"/>
          <w:numId w:val="27"/>
        </w:num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положительное отношение к усилиям ученика, направленным на решение задачи</w:t>
      </w:r>
      <w:r w:rsidR="00F003C5">
        <w:rPr>
          <w:rFonts w:ascii="Times New Roman" w:hAnsi="Times New Roman" w:cs="Times New Roman"/>
          <w:sz w:val="28"/>
          <w:szCs w:val="28"/>
        </w:rPr>
        <w:t>;</w:t>
      </w:r>
    </w:p>
    <w:p w:rsidR="00F003C5" w:rsidRDefault="00F003C5" w:rsidP="00F003C5">
      <w:pPr>
        <w:pStyle w:val="a6"/>
        <w:numPr>
          <w:ilvl w:val="0"/>
          <w:numId w:val="27"/>
        </w:num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анализ трудностей, вставших перед учеником, и допущенных им ошибок;</w:t>
      </w:r>
    </w:p>
    <w:p w:rsidR="00F003C5" w:rsidRDefault="00F003C5" w:rsidP="00F003C5">
      <w:pPr>
        <w:pStyle w:val="a6"/>
        <w:numPr>
          <w:ilvl w:val="0"/>
          <w:numId w:val="27"/>
        </w:num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конкретные указания на то, как можно улучшить достигнутый результат.</w:t>
      </w:r>
    </w:p>
    <w:p w:rsidR="00F003C5" w:rsidRDefault="00F003C5" w:rsidP="00F003C5">
      <w:pPr>
        <w:spacing w:after="100" w:afterAutospacing="1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педагогический смысл выказывания должен быть примерно таким: «Ты действовал очень хорошо, но пока у тебя не все еще получилось. В следующий раз ты обязательно сделаешь лучше!»</w:t>
      </w:r>
    </w:p>
    <w:p w:rsidR="00F003C5" w:rsidRDefault="00F003C5" w:rsidP="00F003C5">
      <w:pPr>
        <w:spacing w:after="100" w:afterAutospacing="1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положительная оценка необходима еще и потому, что дети еще не могут отделить оценку выполнения задания от оценки себя в целом. Слова «ты сделал плохо» они понимают так: «Я плохой, и учитель меня не любит».</w:t>
      </w:r>
    </w:p>
    <w:p w:rsidR="00F003C5" w:rsidRDefault="00F003C5" w:rsidP="00F003C5">
      <w:pPr>
        <w:spacing w:after="100" w:afterAutospacing="1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Прием на у</w:t>
      </w:r>
      <w:r w:rsidRPr="00F003C5">
        <w:rPr>
          <w:rFonts w:ascii="Times New Roman" w:hAnsi="Times New Roman" w:cs="Times New Roman"/>
          <w:i/>
          <w:sz w:val="28"/>
          <w:szCs w:val="28"/>
        </w:rPr>
        <w:t>рок</w:t>
      </w:r>
      <w:r>
        <w:rPr>
          <w:rFonts w:ascii="Times New Roman" w:hAnsi="Times New Roman" w:cs="Times New Roman"/>
          <w:i/>
          <w:sz w:val="28"/>
          <w:szCs w:val="28"/>
        </w:rPr>
        <w:t xml:space="preserve">е </w:t>
      </w:r>
      <w:r w:rsidRPr="00F003C5">
        <w:rPr>
          <w:rFonts w:ascii="Times New Roman" w:hAnsi="Times New Roman" w:cs="Times New Roman"/>
          <w:i/>
          <w:sz w:val="28"/>
          <w:szCs w:val="28"/>
        </w:rPr>
        <w:t>кон</w:t>
      </w:r>
      <w:r>
        <w:rPr>
          <w:rFonts w:ascii="Times New Roman" w:hAnsi="Times New Roman" w:cs="Times New Roman"/>
          <w:i/>
          <w:sz w:val="28"/>
          <w:szCs w:val="28"/>
        </w:rPr>
        <w:t>троля</w:t>
      </w:r>
      <w:r w:rsidRPr="00F003C5">
        <w:rPr>
          <w:rFonts w:ascii="Times New Roman" w:hAnsi="Times New Roman" w:cs="Times New Roman"/>
          <w:i/>
          <w:sz w:val="28"/>
          <w:szCs w:val="28"/>
        </w:rPr>
        <w:t>.</w:t>
      </w:r>
      <w:bookmarkStart w:id="0" w:name="_GoBack"/>
      <w:bookmarkEnd w:id="0"/>
    </w:p>
    <w:p w:rsidR="00F003C5" w:rsidRPr="00F003C5" w:rsidRDefault="00F003C5" w:rsidP="00F003C5">
      <w:pPr>
        <w:spacing w:after="100" w:afterAutospacing="1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в начале урока, предназначенного для контроля, говорит: «Дети! Сегодня к нам в гости пришла новая кукла. Она собирается отправить письмо в Англию. В этом письме она хочет рассказать о вас английским ребятам. Но кукла вас не знает, поэтому ей хочется поговорить и поиграть с каждым из вас отдельно. А я буду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записывать». Пока кукла беседует с детьми по очереди, остальные рисуют для английских ребят рисунки. Они могут нарисовать любимую игрушку, зверюшку, семью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</w:p>
    <w:sectPr w:rsidR="00F003C5" w:rsidRPr="00F00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2E95"/>
    <w:multiLevelType w:val="hybridMultilevel"/>
    <w:tmpl w:val="FE1C2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765FC"/>
    <w:multiLevelType w:val="hybridMultilevel"/>
    <w:tmpl w:val="2138DD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B7B52"/>
    <w:multiLevelType w:val="hybridMultilevel"/>
    <w:tmpl w:val="7B10A948"/>
    <w:lvl w:ilvl="0" w:tplc="E9E6B8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7806F3"/>
    <w:multiLevelType w:val="hybridMultilevel"/>
    <w:tmpl w:val="2028F758"/>
    <w:lvl w:ilvl="0" w:tplc="339426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DB7A19"/>
    <w:multiLevelType w:val="multilevel"/>
    <w:tmpl w:val="4D423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98348E"/>
    <w:multiLevelType w:val="hybridMultilevel"/>
    <w:tmpl w:val="04B04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20D08"/>
    <w:multiLevelType w:val="hybridMultilevel"/>
    <w:tmpl w:val="2286D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150A4"/>
    <w:multiLevelType w:val="hybridMultilevel"/>
    <w:tmpl w:val="D70C7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E6664"/>
    <w:multiLevelType w:val="hybridMultilevel"/>
    <w:tmpl w:val="0A804E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DB6FBE"/>
    <w:multiLevelType w:val="hybridMultilevel"/>
    <w:tmpl w:val="A3600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977F9"/>
    <w:multiLevelType w:val="hybridMultilevel"/>
    <w:tmpl w:val="D0D87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4252BA"/>
    <w:multiLevelType w:val="hybridMultilevel"/>
    <w:tmpl w:val="9AE85494"/>
    <w:lvl w:ilvl="0" w:tplc="12C80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5EB78CE"/>
    <w:multiLevelType w:val="multilevel"/>
    <w:tmpl w:val="912E3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0A25B0"/>
    <w:multiLevelType w:val="hybridMultilevel"/>
    <w:tmpl w:val="63981EBA"/>
    <w:lvl w:ilvl="0" w:tplc="E6B434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9767FE"/>
    <w:multiLevelType w:val="hybridMultilevel"/>
    <w:tmpl w:val="E7FEB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637B7"/>
    <w:multiLevelType w:val="hybridMultilevel"/>
    <w:tmpl w:val="94502B7E"/>
    <w:lvl w:ilvl="0" w:tplc="AFF83D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EA15EA"/>
    <w:multiLevelType w:val="hybridMultilevel"/>
    <w:tmpl w:val="458A2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250336"/>
    <w:multiLevelType w:val="hybridMultilevel"/>
    <w:tmpl w:val="68FCE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A7413D"/>
    <w:multiLevelType w:val="hybridMultilevel"/>
    <w:tmpl w:val="F9E2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32D1A"/>
    <w:multiLevelType w:val="hybridMultilevel"/>
    <w:tmpl w:val="58DC6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5132E2"/>
    <w:multiLevelType w:val="hybridMultilevel"/>
    <w:tmpl w:val="71DA23E8"/>
    <w:lvl w:ilvl="0" w:tplc="9B94E3C4">
      <w:start w:val="1"/>
      <w:numFmt w:val="lowerLetter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6C890F0C"/>
    <w:multiLevelType w:val="hybridMultilevel"/>
    <w:tmpl w:val="223E21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8744BE"/>
    <w:multiLevelType w:val="hybridMultilevel"/>
    <w:tmpl w:val="66C65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1E099C"/>
    <w:multiLevelType w:val="hybridMultilevel"/>
    <w:tmpl w:val="5A06F992"/>
    <w:lvl w:ilvl="0" w:tplc="7D742D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6C278B"/>
    <w:multiLevelType w:val="hybridMultilevel"/>
    <w:tmpl w:val="1E9C9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F173C"/>
    <w:multiLevelType w:val="hybridMultilevel"/>
    <w:tmpl w:val="018EF044"/>
    <w:lvl w:ilvl="0" w:tplc="60D654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CDD027B"/>
    <w:multiLevelType w:val="hybridMultilevel"/>
    <w:tmpl w:val="4118CA2A"/>
    <w:lvl w:ilvl="0" w:tplc="614059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0"/>
  </w:num>
  <w:num w:numId="5">
    <w:abstractNumId w:val="16"/>
  </w:num>
  <w:num w:numId="6">
    <w:abstractNumId w:val="22"/>
  </w:num>
  <w:num w:numId="7">
    <w:abstractNumId w:val="10"/>
  </w:num>
  <w:num w:numId="8">
    <w:abstractNumId w:val="24"/>
  </w:num>
  <w:num w:numId="9">
    <w:abstractNumId w:val="19"/>
  </w:num>
  <w:num w:numId="10">
    <w:abstractNumId w:val="5"/>
  </w:num>
  <w:num w:numId="11">
    <w:abstractNumId w:val="7"/>
  </w:num>
  <w:num w:numId="12">
    <w:abstractNumId w:val="14"/>
  </w:num>
  <w:num w:numId="13">
    <w:abstractNumId w:val="9"/>
  </w:num>
  <w:num w:numId="14">
    <w:abstractNumId w:val="13"/>
  </w:num>
  <w:num w:numId="15">
    <w:abstractNumId w:val="23"/>
  </w:num>
  <w:num w:numId="16">
    <w:abstractNumId w:val="1"/>
  </w:num>
  <w:num w:numId="17">
    <w:abstractNumId w:val="18"/>
  </w:num>
  <w:num w:numId="18">
    <w:abstractNumId w:val="21"/>
  </w:num>
  <w:num w:numId="19">
    <w:abstractNumId w:val="8"/>
  </w:num>
  <w:num w:numId="20">
    <w:abstractNumId w:val="2"/>
  </w:num>
  <w:num w:numId="21">
    <w:abstractNumId w:val="11"/>
  </w:num>
  <w:num w:numId="22">
    <w:abstractNumId w:val="15"/>
  </w:num>
  <w:num w:numId="23">
    <w:abstractNumId w:val="26"/>
  </w:num>
  <w:num w:numId="24">
    <w:abstractNumId w:val="3"/>
  </w:num>
  <w:num w:numId="25">
    <w:abstractNumId w:val="20"/>
  </w:num>
  <w:num w:numId="26">
    <w:abstractNumId w:val="25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2DD"/>
    <w:rsid w:val="0000113F"/>
    <w:rsid w:val="00004EAD"/>
    <w:rsid w:val="000A48EF"/>
    <w:rsid w:val="000B7D50"/>
    <w:rsid w:val="00167647"/>
    <w:rsid w:val="00180FEA"/>
    <w:rsid w:val="00193CBA"/>
    <w:rsid w:val="001E6A7B"/>
    <w:rsid w:val="00214C6E"/>
    <w:rsid w:val="00241EAE"/>
    <w:rsid w:val="00327C97"/>
    <w:rsid w:val="00331C2C"/>
    <w:rsid w:val="003722ED"/>
    <w:rsid w:val="003966F9"/>
    <w:rsid w:val="003B37AC"/>
    <w:rsid w:val="003E2D79"/>
    <w:rsid w:val="004853A6"/>
    <w:rsid w:val="00576A83"/>
    <w:rsid w:val="00605528"/>
    <w:rsid w:val="0067674B"/>
    <w:rsid w:val="006B2198"/>
    <w:rsid w:val="006E7FBE"/>
    <w:rsid w:val="00711A5E"/>
    <w:rsid w:val="00753DEE"/>
    <w:rsid w:val="00776583"/>
    <w:rsid w:val="007F3D6D"/>
    <w:rsid w:val="008426C2"/>
    <w:rsid w:val="00877628"/>
    <w:rsid w:val="009825D7"/>
    <w:rsid w:val="00A03855"/>
    <w:rsid w:val="00B038B2"/>
    <w:rsid w:val="00B67AC9"/>
    <w:rsid w:val="00BA0C1A"/>
    <w:rsid w:val="00C82CAF"/>
    <w:rsid w:val="00D452DD"/>
    <w:rsid w:val="00E4240B"/>
    <w:rsid w:val="00F003C5"/>
    <w:rsid w:val="00F0534D"/>
    <w:rsid w:val="00F717A4"/>
    <w:rsid w:val="00FE2D46"/>
    <w:rsid w:val="00FE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77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67647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FE2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77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67647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FE2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3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2018-12-12T10:39:00Z</cp:lastPrinted>
  <dcterms:created xsi:type="dcterms:W3CDTF">2018-12-12T10:39:00Z</dcterms:created>
  <dcterms:modified xsi:type="dcterms:W3CDTF">2019-06-19T10:04:00Z</dcterms:modified>
</cp:coreProperties>
</file>