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5BE8" w:rsidRPr="00DD4F84" w:rsidRDefault="00CD5BE8" w:rsidP="00CD5BE8">
      <w:pPr>
        <w:spacing w:after="0" w:line="240" w:lineRule="auto"/>
        <w:ind w:firstLine="567"/>
        <w:jc w:val="center"/>
        <w:rPr>
          <w:rFonts w:ascii="Times New Roman" w:eastAsia="Times New Roman" w:hAnsi="Times New Roman" w:cs="Times New Roman"/>
          <w:sz w:val="24"/>
          <w:szCs w:val="24"/>
        </w:rPr>
      </w:pPr>
      <w:r w:rsidRPr="00DD4F84">
        <w:rPr>
          <w:rFonts w:ascii="Times New Roman" w:eastAsia="Times New Roman" w:hAnsi="Times New Roman" w:cs="Times New Roman"/>
          <w:sz w:val="24"/>
          <w:szCs w:val="24"/>
        </w:rPr>
        <w:t>Муниципальное казенное дошкольное образовательное учреждение</w:t>
      </w:r>
    </w:p>
    <w:p w:rsidR="00CD5BE8" w:rsidRPr="00DD4F84" w:rsidRDefault="00CD5BE8" w:rsidP="00CD5BE8">
      <w:pPr>
        <w:spacing w:after="0" w:line="240" w:lineRule="auto"/>
        <w:ind w:firstLine="567"/>
        <w:jc w:val="center"/>
        <w:rPr>
          <w:rFonts w:ascii="Times New Roman" w:eastAsia="Times New Roman" w:hAnsi="Times New Roman" w:cs="Times New Roman"/>
          <w:sz w:val="24"/>
          <w:szCs w:val="24"/>
        </w:rPr>
      </w:pPr>
      <w:r w:rsidRPr="00DD4F84">
        <w:rPr>
          <w:rFonts w:ascii="Times New Roman" w:eastAsia="Times New Roman" w:hAnsi="Times New Roman" w:cs="Times New Roman"/>
          <w:sz w:val="24"/>
          <w:szCs w:val="24"/>
        </w:rPr>
        <w:t>детский сад «Солнышко»</w:t>
      </w:r>
    </w:p>
    <w:p w:rsidR="00CD5BE8" w:rsidRDefault="00CD5BE8" w:rsidP="00CD5BE8">
      <w:pPr>
        <w:spacing w:after="0" w:line="240" w:lineRule="auto"/>
        <w:ind w:firstLine="567"/>
        <w:jc w:val="both"/>
        <w:rPr>
          <w:rFonts w:ascii="Times New Roman" w:eastAsia="Times New Roman" w:hAnsi="Times New Roman" w:cs="Times New Roman"/>
          <w:b/>
          <w:i/>
          <w:sz w:val="24"/>
          <w:szCs w:val="24"/>
          <w:u w:val="single"/>
        </w:rPr>
      </w:pPr>
    </w:p>
    <w:p w:rsidR="00CD5BE8" w:rsidRDefault="00CD5BE8" w:rsidP="00CD5BE8">
      <w:pPr>
        <w:spacing w:after="0" w:line="240" w:lineRule="auto"/>
        <w:ind w:firstLine="567"/>
        <w:jc w:val="center"/>
        <w:rPr>
          <w:rFonts w:ascii="Times New Roman" w:eastAsia="Times New Roman" w:hAnsi="Times New Roman" w:cs="Times New Roman"/>
          <w:b/>
          <w:sz w:val="28"/>
          <w:szCs w:val="28"/>
          <w:u w:val="single"/>
        </w:rPr>
      </w:pPr>
      <w:r w:rsidRPr="00DD4F84">
        <w:rPr>
          <w:rFonts w:ascii="Times New Roman" w:eastAsia="Times New Roman" w:hAnsi="Times New Roman" w:cs="Times New Roman"/>
          <w:b/>
          <w:sz w:val="28"/>
          <w:szCs w:val="28"/>
          <w:u w:val="single"/>
        </w:rPr>
        <w:t>Возникновение и развитие диалогических отношений</w:t>
      </w:r>
    </w:p>
    <w:p w:rsidR="00CD5BE8" w:rsidRPr="00DD4F84" w:rsidRDefault="00CD5BE8" w:rsidP="00CD5BE8">
      <w:pPr>
        <w:spacing w:after="0" w:line="240" w:lineRule="auto"/>
        <w:ind w:firstLine="567"/>
        <w:jc w:val="center"/>
        <w:rPr>
          <w:rFonts w:ascii="Times New Roman" w:eastAsia="Times New Roman" w:hAnsi="Times New Roman" w:cs="Times New Roman"/>
          <w:b/>
          <w:sz w:val="28"/>
          <w:szCs w:val="28"/>
          <w:u w:val="single"/>
        </w:rPr>
      </w:pPr>
      <w:r w:rsidRPr="00DD4F84">
        <w:rPr>
          <w:rFonts w:ascii="Times New Roman" w:eastAsia="Times New Roman" w:hAnsi="Times New Roman" w:cs="Times New Roman"/>
          <w:b/>
          <w:sz w:val="28"/>
          <w:szCs w:val="28"/>
          <w:u w:val="single"/>
        </w:rPr>
        <w:t xml:space="preserve"> в игровой деятельности</w:t>
      </w:r>
    </w:p>
    <w:p w:rsidR="00CD5BE8" w:rsidRPr="00DD4F84" w:rsidRDefault="00CD5BE8" w:rsidP="00CD5BE8">
      <w:pPr>
        <w:spacing w:after="0" w:line="240" w:lineRule="auto"/>
        <w:ind w:firstLine="567"/>
        <w:jc w:val="both"/>
        <w:rPr>
          <w:rFonts w:ascii="Times New Roman" w:eastAsia="Times New Roman" w:hAnsi="Times New Roman" w:cs="Times New Roman"/>
          <w:b/>
          <w:sz w:val="24"/>
          <w:szCs w:val="24"/>
          <w:u w:val="single"/>
        </w:rPr>
      </w:pPr>
    </w:p>
    <w:p w:rsidR="00CD5BE8" w:rsidRPr="00DD4F84" w:rsidRDefault="00CD5BE8" w:rsidP="00CD5BE8">
      <w:pPr>
        <w:spacing w:after="0" w:line="240" w:lineRule="auto"/>
        <w:ind w:firstLine="567"/>
        <w:jc w:val="both"/>
        <w:rPr>
          <w:rFonts w:ascii="Times New Roman" w:eastAsia="Times New Roman" w:hAnsi="Times New Roman" w:cs="Times New Roman"/>
          <w:sz w:val="24"/>
          <w:szCs w:val="24"/>
        </w:rPr>
      </w:pPr>
    </w:p>
    <w:p w:rsidR="00CD5BE8" w:rsidRPr="00DD4F84" w:rsidRDefault="00CD5BE8" w:rsidP="00CD5BE8">
      <w:pPr>
        <w:spacing w:after="0" w:line="240" w:lineRule="auto"/>
        <w:ind w:firstLine="567"/>
        <w:jc w:val="both"/>
        <w:rPr>
          <w:rFonts w:ascii="Times New Roman" w:eastAsia="Times New Roman" w:hAnsi="Times New Roman" w:cs="Times New Roman"/>
          <w:sz w:val="24"/>
          <w:szCs w:val="24"/>
        </w:rPr>
      </w:pPr>
      <w:r w:rsidRPr="00DD4F84">
        <w:rPr>
          <w:rFonts w:ascii="Times New Roman" w:eastAsia="Times New Roman" w:hAnsi="Times New Roman" w:cs="Times New Roman"/>
          <w:sz w:val="24"/>
          <w:szCs w:val="24"/>
        </w:rPr>
        <w:t xml:space="preserve">Эффективным методом развития диалогической речи являются </w:t>
      </w:r>
      <w:r w:rsidRPr="00DD4F84">
        <w:rPr>
          <w:rFonts w:ascii="Times New Roman" w:eastAsia="Times New Roman" w:hAnsi="Times New Roman" w:cs="Times New Roman"/>
          <w:sz w:val="24"/>
          <w:szCs w:val="24"/>
          <w:u w:val="thick"/>
        </w:rPr>
        <w:t>разнообразные игры</w:t>
      </w:r>
      <w:r w:rsidRPr="00DD4F84">
        <w:rPr>
          <w:rFonts w:ascii="Times New Roman" w:eastAsia="Times New Roman" w:hAnsi="Times New Roman" w:cs="Times New Roman"/>
          <w:sz w:val="24"/>
          <w:szCs w:val="24"/>
        </w:rPr>
        <w:t xml:space="preserve"> (сюжетно-ролевые, дидактические, подвижные, игры-инсценировки и игры-драматизации). </w:t>
      </w:r>
    </w:p>
    <w:p w:rsidR="00CD5BE8" w:rsidRPr="00DD4F84" w:rsidRDefault="00CD5BE8" w:rsidP="00CD5BE8">
      <w:pPr>
        <w:shd w:val="clear" w:color="auto" w:fill="F9F9F9"/>
        <w:spacing w:after="0" w:line="240" w:lineRule="auto"/>
        <w:ind w:firstLine="567"/>
        <w:jc w:val="both"/>
        <w:rPr>
          <w:rFonts w:ascii="Times New Roman" w:eastAsia="Times New Roman" w:hAnsi="Times New Roman" w:cs="Times New Roman"/>
          <w:color w:val="333333"/>
          <w:sz w:val="24"/>
          <w:szCs w:val="24"/>
        </w:rPr>
      </w:pPr>
      <w:r w:rsidRPr="00DD4F84">
        <w:rPr>
          <w:rFonts w:ascii="Times New Roman" w:eastAsia="Times New Roman" w:hAnsi="Times New Roman" w:cs="Times New Roman"/>
          <w:color w:val="333333"/>
          <w:sz w:val="24"/>
          <w:szCs w:val="24"/>
        </w:rPr>
        <w:t>Детям трех лет доступна простая форма диалогической речи (ответы на вопросы), однако при этом малыш часто отвлекается от содержания вопроса. Умением связно излагать свои мысли дети младшего дошкольного возраста только начинают овладевать, допуская много ошибок в построении предложений, особенно сложных, в согласовании слов.</w:t>
      </w:r>
    </w:p>
    <w:p w:rsidR="00CD5BE8" w:rsidRPr="00DD4F84" w:rsidRDefault="00CD5BE8" w:rsidP="00CD5BE8">
      <w:pPr>
        <w:shd w:val="clear" w:color="auto" w:fill="F9F9F9"/>
        <w:spacing w:after="0" w:line="240" w:lineRule="auto"/>
        <w:ind w:firstLine="567"/>
        <w:jc w:val="both"/>
        <w:rPr>
          <w:rFonts w:ascii="Times New Roman" w:eastAsia="Times New Roman" w:hAnsi="Times New Roman" w:cs="Times New Roman"/>
          <w:color w:val="333333"/>
          <w:sz w:val="24"/>
          <w:szCs w:val="24"/>
        </w:rPr>
      </w:pPr>
      <w:r w:rsidRPr="00DD4F84">
        <w:rPr>
          <w:rFonts w:ascii="Times New Roman" w:eastAsia="Times New Roman" w:hAnsi="Times New Roman" w:cs="Times New Roman"/>
          <w:color w:val="333333"/>
          <w:sz w:val="24"/>
          <w:szCs w:val="24"/>
        </w:rPr>
        <w:t>К четвёртому году жизни в тесной связи с расширением словаря зарождается словообразование, словотворчество; формируются высказывания типа элементарных коротких монологов (рассказов); активно осваивается звукопроизношение, главным образом посредством игры со звукоподражанием.</w:t>
      </w:r>
    </w:p>
    <w:p w:rsidR="00CD5BE8" w:rsidRPr="00DD4F84" w:rsidRDefault="00CD5BE8" w:rsidP="00CD5BE8">
      <w:pPr>
        <w:shd w:val="clear" w:color="auto" w:fill="F9F9F9"/>
        <w:spacing w:after="0" w:line="240" w:lineRule="auto"/>
        <w:ind w:firstLine="567"/>
        <w:jc w:val="both"/>
        <w:rPr>
          <w:rFonts w:ascii="Times New Roman" w:eastAsia="Times New Roman" w:hAnsi="Times New Roman" w:cs="Times New Roman"/>
          <w:color w:val="333333"/>
          <w:sz w:val="24"/>
          <w:szCs w:val="24"/>
        </w:rPr>
      </w:pPr>
      <w:r w:rsidRPr="00DD4F84">
        <w:rPr>
          <w:rFonts w:ascii="Times New Roman" w:eastAsia="Times New Roman" w:hAnsi="Times New Roman" w:cs="Times New Roman"/>
          <w:color w:val="333333"/>
          <w:sz w:val="24"/>
          <w:szCs w:val="24"/>
        </w:rPr>
        <w:t>Пятый год жизни ребенка знаменуется становлением речи произвольной, развитием фонематического восприятия, элементарными формами осознания языковой действительности, которые проявляются, в частности, в языковых играх (словотворчество, «грамматические переговоры»).</w:t>
      </w:r>
    </w:p>
    <w:p w:rsidR="00CD5BE8" w:rsidRPr="00DD4F84" w:rsidRDefault="00CD5BE8" w:rsidP="00CD5BE8">
      <w:pPr>
        <w:shd w:val="clear" w:color="auto" w:fill="F9F9F9"/>
        <w:spacing w:after="0" w:line="240" w:lineRule="auto"/>
        <w:ind w:firstLine="567"/>
        <w:jc w:val="both"/>
        <w:rPr>
          <w:rFonts w:ascii="Times New Roman" w:eastAsia="Times New Roman" w:hAnsi="Times New Roman" w:cs="Times New Roman"/>
          <w:color w:val="333333"/>
          <w:sz w:val="24"/>
          <w:szCs w:val="24"/>
        </w:rPr>
      </w:pPr>
      <w:r w:rsidRPr="00DD4F84">
        <w:rPr>
          <w:rFonts w:ascii="Times New Roman" w:eastAsia="Times New Roman" w:hAnsi="Times New Roman" w:cs="Times New Roman"/>
          <w:color w:val="333333"/>
          <w:sz w:val="24"/>
          <w:szCs w:val="24"/>
        </w:rPr>
        <w:t xml:space="preserve">Шестой и седьмой год жизни - это уже этап овладения способами структурирования развернутого связного высказывания, активного освоения </w:t>
      </w:r>
      <w:proofErr w:type="spellStart"/>
      <w:r w:rsidRPr="00DD4F84">
        <w:rPr>
          <w:rFonts w:ascii="Times New Roman" w:eastAsia="Times New Roman" w:hAnsi="Times New Roman" w:cs="Times New Roman"/>
          <w:color w:val="333333"/>
          <w:sz w:val="24"/>
          <w:szCs w:val="24"/>
        </w:rPr>
        <w:t>сложн</w:t>
      </w:r>
      <w:proofErr w:type="gramStart"/>
      <w:r w:rsidRPr="00DD4F84">
        <w:rPr>
          <w:rFonts w:ascii="Times New Roman" w:eastAsia="Times New Roman" w:hAnsi="Times New Roman" w:cs="Times New Roman"/>
          <w:color w:val="333333"/>
          <w:sz w:val="24"/>
          <w:szCs w:val="24"/>
        </w:rPr>
        <w:t>o</w:t>
      </w:r>
      <w:proofErr w:type="gramEnd"/>
      <w:r w:rsidRPr="00DD4F84">
        <w:rPr>
          <w:rFonts w:ascii="Times New Roman" w:eastAsia="Times New Roman" w:hAnsi="Times New Roman" w:cs="Times New Roman"/>
          <w:color w:val="333333"/>
          <w:sz w:val="24"/>
          <w:szCs w:val="24"/>
        </w:rPr>
        <w:t>гo</w:t>
      </w:r>
      <w:proofErr w:type="spellEnd"/>
      <w:r w:rsidRPr="00DD4F84">
        <w:rPr>
          <w:rFonts w:ascii="Times New Roman" w:eastAsia="Times New Roman" w:hAnsi="Times New Roman" w:cs="Times New Roman"/>
          <w:color w:val="333333"/>
          <w:sz w:val="24"/>
          <w:szCs w:val="24"/>
        </w:rPr>
        <w:t xml:space="preserve"> синтаксиса при произвольном построении монолога, способов осознания и предложения, слова, звука, этап формирования правильной речи - </w:t>
      </w:r>
      <w:proofErr w:type="spellStart"/>
      <w:r w:rsidRPr="00DD4F84">
        <w:rPr>
          <w:rFonts w:ascii="Times New Roman" w:eastAsia="Times New Roman" w:hAnsi="Times New Roman" w:cs="Times New Roman"/>
          <w:color w:val="333333"/>
          <w:sz w:val="24"/>
          <w:szCs w:val="24"/>
        </w:rPr>
        <w:t>гpaммaтической</w:t>
      </w:r>
      <w:proofErr w:type="spellEnd"/>
      <w:r w:rsidRPr="00DD4F84">
        <w:rPr>
          <w:rFonts w:ascii="Times New Roman" w:eastAsia="Times New Roman" w:hAnsi="Times New Roman" w:cs="Times New Roman"/>
          <w:color w:val="333333"/>
          <w:sz w:val="24"/>
          <w:szCs w:val="24"/>
        </w:rPr>
        <w:t xml:space="preserve">, фонематической. Эго тот возрастной период, когда осваивается умение вести диалог со сверстниками, </w:t>
      </w:r>
      <w:proofErr w:type="gramStart"/>
      <w:r w:rsidRPr="00DD4F84">
        <w:rPr>
          <w:rFonts w:ascii="Times New Roman" w:eastAsia="Times New Roman" w:hAnsi="Times New Roman" w:cs="Times New Roman"/>
          <w:color w:val="333333"/>
          <w:sz w:val="24"/>
          <w:szCs w:val="24"/>
        </w:rPr>
        <w:t>со</w:t>
      </w:r>
      <w:proofErr w:type="gramEnd"/>
      <w:r w:rsidRPr="00DD4F84">
        <w:rPr>
          <w:rFonts w:ascii="Times New Roman" w:eastAsia="Times New Roman" w:hAnsi="Times New Roman" w:cs="Times New Roman"/>
          <w:color w:val="333333"/>
          <w:sz w:val="24"/>
          <w:szCs w:val="24"/>
        </w:rPr>
        <w:t xml:space="preserve"> взрослыми. Управление грамматическим развитием детей педагог реализует прежде </w:t>
      </w:r>
      <w:proofErr w:type="spellStart"/>
      <w:proofErr w:type="gramStart"/>
      <w:r w:rsidRPr="00DD4F84">
        <w:rPr>
          <w:rFonts w:ascii="Times New Roman" w:eastAsia="Times New Roman" w:hAnsi="Times New Roman" w:cs="Times New Roman"/>
          <w:color w:val="333333"/>
          <w:sz w:val="24"/>
          <w:szCs w:val="24"/>
        </w:rPr>
        <w:t>в</w:t>
      </w:r>
      <w:proofErr w:type="gramEnd"/>
      <w:r w:rsidRPr="00DD4F84">
        <w:rPr>
          <w:rFonts w:ascii="Times New Roman" w:eastAsia="Times New Roman" w:hAnsi="Times New Roman" w:cs="Times New Roman"/>
          <w:color w:val="333333"/>
          <w:sz w:val="24"/>
          <w:szCs w:val="24"/>
        </w:rPr>
        <w:t>ceгo</w:t>
      </w:r>
      <w:proofErr w:type="spellEnd"/>
      <w:r w:rsidRPr="00DD4F84">
        <w:rPr>
          <w:rFonts w:ascii="Times New Roman" w:eastAsia="Times New Roman" w:hAnsi="Times New Roman" w:cs="Times New Roman"/>
          <w:color w:val="333333"/>
          <w:sz w:val="24"/>
          <w:szCs w:val="24"/>
        </w:rPr>
        <w:t xml:space="preserve"> посредством совместной деятельности, общения как с самим ребенком (в форме диалога), так и с другими детьми. Разумеется, в зависимости от возраста, меняются и формы общения. В младших возрастных группах специально организованные игры-занятия (сеансы активизирующего общения) строятся как естественное взаимодействие взрослого с детьми. </w:t>
      </w:r>
      <w:proofErr w:type="spellStart"/>
      <w:r w:rsidRPr="00DD4F84">
        <w:rPr>
          <w:rFonts w:ascii="Times New Roman" w:eastAsia="Times New Roman" w:hAnsi="Times New Roman" w:cs="Times New Roman"/>
          <w:color w:val="333333"/>
          <w:sz w:val="24"/>
          <w:szCs w:val="24"/>
        </w:rPr>
        <w:t>Этo</w:t>
      </w:r>
      <w:proofErr w:type="spellEnd"/>
      <w:r w:rsidRPr="00DD4F84">
        <w:rPr>
          <w:rFonts w:ascii="Times New Roman" w:eastAsia="Times New Roman" w:hAnsi="Times New Roman" w:cs="Times New Roman"/>
          <w:color w:val="333333"/>
          <w:sz w:val="24"/>
          <w:szCs w:val="24"/>
        </w:rPr>
        <w:t xml:space="preserve"> организация деятельности, предоставляющая детям возможность проявлять субъективность в общении</w:t>
      </w:r>
      <w:proofErr w:type="gramStart"/>
      <w:r w:rsidRPr="00DD4F84">
        <w:rPr>
          <w:rFonts w:ascii="Times New Roman" w:eastAsia="Times New Roman" w:hAnsi="Times New Roman" w:cs="Times New Roman"/>
          <w:color w:val="333333"/>
          <w:sz w:val="24"/>
          <w:szCs w:val="24"/>
        </w:rPr>
        <w:t>.(</w:t>
      </w:r>
      <w:proofErr w:type="gramEnd"/>
      <w:r w:rsidRPr="00DD4F84">
        <w:rPr>
          <w:rFonts w:ascii="Times New Roman" w:eastAsia="Times New Roman" w:hAnsi="Times New Roman" w:cs="Times New Roman"/>
          <w:color w:val="333333"/>
          <w:sz w:val="24"/>
          <w:szCs w:val="24"/>
        </w:rPr>
        <w:t>Речь идет о двигательной активности, свободном перемещении и т. п.) Поэтому постановка дидактических задач должна носить относительно общий, недифференцированный вид, а сценарии общения - нацеливаться на импровизацию. В средних группах характер организации коллективных занятий несколько изменяется в связи с тем, что постановка дидактических задач уже более дифференцирована, требует от детей слухового сосредоточения; включается в решение проблемных речевых задач, творческих заданий, игровых упражнений.</w:t>
      </w:r>
    </w:p>
    <w:p w:rsidR="00CD5BE8" w:rsidRPr="00DD4F84" w:rsidRDefault="00CD5BE8" w:rsidP="00CD5BE8">
      <w:pPr>
        <w:shd w:val="clear" w:color="auto" w:fill="F9F9F9"/>
        <w:spacing w:after="0" w:line="240" w:lineRule="auto"/>
        <w:ind w:firstLine="567"/>
        <w:jc w:val="both"/>
        <w:rPr>
          <w:rFonts w:ascii="Times New Roman" w:eastAsia="Times New Roman" w:hAnsi="Times New Roman" w:cs="Times New Roman"/>
          <w:color w:val="333333"/>
          <w:sz w:val="24"/>
          <w:szCs w:val="24"/>
        </w:rPr>
      </w:pPr>
      <w:r w:rsidRPr="00DD4F84">
        <w:rPr>
          <w:rFonts w:ascii="Times New Roman" w:eastAsia="Times New Roman" w:hAnsi="Times New Roman" w:cs="Times New Roman"/>
          <w:color w:val="333333"/>
          <w:sz w:val="24"/>
          <w:szCs w:val="24"/>
        </w:rPr>
        <w:t>Игра - это жизнь ребёнка,</w:t>
      </w:r>
      <w:r w:rsidRPr="00DD4F84">
        <w:rPr>
          <w:rFonts w:ascii="Times New Roman" w:eastAsia="Times New Roman" w:hAnsi="Times New Roman" w:cs="Times New Roman"/>
          <w:bCs/>
          <w:sz w:val="24"/>
          <w:szCs w:val="24"/>
        </w:rPr>
        <w:t xml:space="preserve"> его маленький мир, </w:t>
      </w:r>
      <w:proofErr w:type="spellStart"/>
      <w:r w:rsidRPr="00DD4F84">
        <w:rPr>
          <w:rFonts w:ascii="Times New Roman" w:eastAsia="Times New Roman" w:hAnsi="Times New Roman" w:cs="Times New Roman"/>
          <w:color w:val="333333"/>
          <w:sz w:val="24"/>
          <w:szCs w:val="24"/>
        </w:rPr>
        <w:t>eгo</w:t>
      </w:r>
      <w:proofErr w:type="spellEnd"/>
      <w:r w:rsidRPr="00DD4F84">
        <w:rPr>
          <w:rFonts w:ascii="Times New Roman" w:eastAsia="Times New Roman" w:hAnsi="Times New Roman" w:cs="Times New Roman"/>
          <w:color w:val="333333"/>
          <w:sz w:val="24"/>
          <w:szCs w:val="24"/>
        </w:rPr>
        <w:t xml:space="preserve"> радость, необходимая для него </w:t>
      </w:r>
      <w:proofErr w:type="spellStart"/>
      <w:r w:rsidRPr="00DD4F84">
        <w:rPr>
          <w:rFonts w:ascii="Times New Roman" w:eastAsia="Times New Roman" w:hAnsi="Times New Roman" w:cs="Times New Roman"/>
          <w:color w:val="333333"/>
          <w:sz w:val="24"/>
          <w:szCs w:val="24"/>
        </w:rPr>
        <w:t>деятельность</w:t>
      </w:r>
      <w:proofErr w:type="gramStart"/>
      <w:r w:rsidRPr="00DD4F84">
        <w:rPr>
          <w:rFonts w:ascii="Times New Roman" w:eastAsia="Times New Roman" w:hAnsi="Times New Roman" w:cs="Times New Roman"/>
          <w:color w:val="333333"/>
          <w:sz w:val="24"/>
          <w:szCs w:val="24"/>
        </w:rPr>
        <w:t>.О</w:t>
      </w:r>
      <w:proofErr w:type="gramEnd"/>
      <w:r w:rsidRPr="00DD4F84">
        <w:rPr>
          <w:rFonts w:ascii="Times New Roman" w:eastAsia="Times New Roman" w:hAnsi="Times New Roman" w:cs="Times New Roman"/>
          <w:color w:val="333333"/>
          <w:sz w:val="24"/>
          <w:szCs w:val="24"/>
        </w:rPr>
        <w:t>снова</w:t>
      </w:r>
      <w:proofErr w:type="spellEnd"/>
      <w:r w:rsidRPr="00DD4F84">
        <w:rPr>
          <w:rFonts w:ascii="Times New Roman" w:eastAsia="Times New Roman" w:hAnsi="Times New Roman" w:cs="Times New Roman"/>
          <w:color w:val="333333"/>
          <w:sz w:val="24"/>
          <w:szCs w:val="24"/>
        </w:rPr>
        <w:t xml:space="preserve"> обучения ребенка дошкольного возраста – </w:t>
      </w:r>
      <w:r w:rsidRPr="00DD4F84">
        <w:rPr>
          <w:rFonts w:ascii="Times New Roman" w:eastAsia="Times New Roman" w:hAnsi="Times New Roman" w:cs="Times New Roman"/>
          <w:b/>
          <w:bCs/>
          <w:color w:val="333333"/>
          <w:sz w:val="24"/>
          <w:szCs w:val="24"/>
        </w:rPr>
        <w:t>игра</w:t>
      </w:r>
      <w:r w:rsidRPr="00DD4F84">
        <w:rPr>
          <w:rFonts w:ascii="Times New Roman" w:eastAsia="Times New Roman" w:hAnsi="Times New Roman" w:cs="Times New Roman"/>
          <w:color w:val="333333"/>
          <w:sz w:val="24"/>
          <w:szCs w:val="24"/>
        </w:rPr>
        <w:t>. Постигая искусство игры, дети постигают языковое общение. Основу, конечно, каждый ребенок получает в семье, от взрослых, но совершенное общение, естественное, неподготовленное, живое малыш может получить только в среде сверстников.</w:t>
      </w:r>
    </w:p>
    <w:p w:rsidR="00CD5BE8" w:rsidRPr="00DD4F84" w:rsidRDefault="00CD5BE8" w:rsidP="00CD5BE8">
      <w:pPr>
        <w:widowControl w:val="0"/>
        <w:tabs>
          <w:tab w:val="left" w:pos="1134"/>
        </w:tabs>
        <w:autoSpaceDE w:val="0"/>
        <w:autoSpaceDN w:val="0"/>
        <w:adjustRightInd w:val="0"/>
        <w:spacing w:after="0" w:line="240" w:lineRule="auto"/>
        <w:ind w:firstLine="567"/>
        <w:jc w:val="both"/>
        <w:rPr>
          <w:rFonts w:ascii="Times New Roman" w:eastAsia="Times New Roman" w:hAnsi="Times New Roman" w:cs="Times New Roman"/>
          <w:bCs/>
          <w:sz w:val="24"/>
          <w:szCs w:val="24"/>
        </w:rPr>
      </w:pPr>
      <w:r w:rsidRPr="00DD4F84">
        <w:rPr>
          <w:rFonts w:ascii="Times New Roman" w:eastAsia="Times New Roman" w:hAnsi="Times New Roman" w:cs="Times New Roman"/>
          <w:bCs/>
          <w:sz w:val="24"/>
          <w:szCs w:val="24"/>
        </w:rPr>
        <w:t xml:space="preserve">В игре ребёнок усваивает полученный опыт, наблюдая за окружающими, использует имитацию в общении со сверстниками, при этом выражая свое отношение к </w:t>
      </w:r>
      <w:proofErr w:type="gramStart"/>
      <w:r w:rsidRPr="00DD4F84">
        <w:rPr>
          <w:rFonts w:ascii="Times New Roman" w:eastAsia="Times New Roman" w:hAnsi="Times New Roman" w:cs="Times New Roman"/>
          <w:bCs/>
          <w:sz w:val="24"/>
          <w:szCs w:val="24"/>
        </w:rPr>
        <w:t>услышанному</w:t>
      </w:r>
      <w:proofErr w:type="gramEnd"/>
      <w:r w:rsidRPr="00DD4F84">
        <w:rPr>
          <w:rFonts w:ascii="Times New Roman" w:eastAsia="Times New Roman" w:hAnsi="Times New Roman" w:cs="Times New Roman"/>
          <w:bCs/>
          <w:sz w:val="24"/>
          <w:szCs w:val="24"/>
        </w:rPr>
        <w:t xml:space="preserve"> ранее. Сущность детской игры требует от взрослого исключительной деликатности в педагогическом руководстве этой </w:t>
      </w:r>
      <w:bookmarkStart w:id="0" w:name="_GoBack"/>
      <w:r w:rsidRPr="00DD4F84">
        <w:rPr>
          <w:rFonts w:ascii="Times New Roman" w:eastAsia="Times New Roman" w:hAnsi="Times New Roman" w:cs="Times New Roman"/>
          <w:bCs/>
          <w:sz w:val="24"/>
          <w:szCs w:val="24"/>
        </w:rPr>
        <w:t xml:space="preserve">деятельностью. Любой ребенок предпочитает быть самостоятельным в игре, </w:t>
      </w:r>
      <w:bookmarkEnd w:id="0"/>
      <w:r w:rsidRPr="00DD4F84">
        <w:rPr>
          <w:rFonts w:ascii="Times New Roman" w:eastAsia="Times New Roman" w:hAnsi="Times New Roman" w:cs="Times New Roman"/>
          <w:bCs/>
          <w:sz w:val="24"/>
          <w:szCs w:val="24"/>
        </w:rPr>
        <w:t>свободным в выборе темы, сюжета, роли, игровых материалов, в выборе товарищей по игре. Миссия педагога выбрать правильное направление и сделать каждую предложенную им игру — желанием ребенка.</w:t>
      </w:r>
    </w:p>
    <w:p w:rsidR="00CD5BE8" w:rsidRPr="00DD4F84" w:rsidRDefault="00CD5BE8" w:rsidP="00CD5BE8">
      <w:pPr>
        <w:spacing w:after="0" w:line="240" w:lineRule="auto"/>
        <w:ind w:firstLine="567"/>
        <w:jc w:val="both"/>
        <w:rPr>
          <w:rFonts w:ascii="Times New Roman" w:eastAsia="Times New Roman" w:hAnsi="Times New Roman" w:cs="Times New Roman"/>
          <w:color w:val="333333"/>
          <w:sz w:val="24"/>
          <w:szCs w:val="24"/>
        </w:rPr>
      </w:pPr>
      <w:r w:rsidRPr="00DD4F84">
        <w:rPr>
          <w:rFonts w:ascii="Times New Roman" w:eastAsia="Times New Roman" w:hAnsi="Times New Roman" w:cs="Times New Roman"/>
          <w:color w:val="333333"/>
          <w:sz w:val="24"/>
          <w:szCs w:val="24"/>
        </w:rPr>
        <w:lastRenderedPageBreak/>
        <w:t>Обмениваясь фразами из повседневной жизни, сообщая какие-то новости, рассказывая о событиях, малыш впитывает понимание и важность общения, которое со временем становится основой жизни.</w:t>
      </w:r>
    </w:p>
    <w:p w:rsidR="00CD5BE8" w:rsidRPr="00DD4F84" w:rsidRDefault="00CD5BE8" w:rsidP="00CD5BE8">
      <w:pPr>
        <w:spacing w:after="0" w:line="240" w:lineRule="auto"/>
        <w:ind w:firstLine="567"/>
        <w:jc w:val="both"/>
        <w:rPr>
          <w:rFonts w:ascii="Times New Roman" w:eastAsia="Times New Roman" w:hAnsi="Times New Roman" w:cs="Times New Roman"/>
          <w:color w:val="333333"/>
          <w:sz w:val="24"/>
          <w:szCs w:val="24"/>
        </w:rPr>
      </w:pPr>
      <w:r w:rsidRPr="00DD4F84">
        <w:rPr>
          <w:rFonts w:ascii="Times New Roman" w:eastAsia="Times New Roman" w:hAnsi="Times New Roman" w:cs="Times New Roman"/>
          <w:color w:val="333333"/>
          <w:sz w:val="24"/>
          <w:szCs w:val="24"/>
        </w:rPr>
        <w:t>Разнообразные игры дошкольников, через которые происходит формирование навыков и умений диалогической речи - важный  прием обучения диалогу. Здесь используются ролевые, подвижные игры, театральные постановки в виде инсценировок и драматизаций, а также дидактические игры.</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sz w:val="24"/>
          <w:szCs w:val="24"/>
        </w:rPr>
      </w:pPr>
      <w:r w:rsidRPr="00DD4F84">
        <w:rPr>
          <w:rFonts w:ascii="Times New Roman" w:eastAsia="Times New Roman" w:hAnsi="Times New Roman" w:cs="Times New Roman"/>
          <w:sz w:val="24"/>
          <w:szCs w:val="24"/>
        </w:rPr>
        <w:t>Особое место в ряду игр принадлежит </w:t>
      </w:r>
      <w:r w:rsidRPr="00DD4F84">
        <w:rPr>
          <w:rFonts w:ascii="Times New Roman" w:eastAsia="Times New Roman" w:hAnsi="Times New Roman" w:cs="Times New Roman"/>
          <w:b/>
          <w:bCs/>
          <w:i/>
          <w:iCs/>
          <w:sz w:val="24"/>
          <w:szCs w:val="24"/>
        </w:rPr>
        <w:t>играм-инсценировкам, играм-драматизациям,</w:t>
      </w:r>
      <w:r w:rsidRPr="00DD4F84">
        <w:rPr>
          <w:rFonts w:ascii="Times New Roman" w:eastAsia="Times New Roman" w:hAnsi="Times New Roman" w:cs="Times New Roman"/>
          <w:i/>
          <w:iCs/>
          <w:sz w:val="24"/>
          <w:szCs w:val="24"/>
        </w:rPr>
        <w:t> </w:t>
      </w:r>
      <w:r w:rsidRPr="00DD4F84">
        <w:rPr>
          <w:rFonts w:ascii="Times New Roman" w:eastAsia="Times New Roman" w:hAnsi="Times New Roman" w:cs="Times New Roman"/>
          <w:b/>
          <w:bCs/>
          <w:i/>
          <w:iCs/>
          <w:sz w:val="24"/>
          <w:szCs w:val="24"/>
        </w:rPr>
        <w:t>сюжетно-дидактическим играм.</w:t>
      </w:r>
      <w:r w:rsidRPr="00DD4F84">
        <w:rPr>
          <w:rFonts w:ascii="Times New Roman" w:eastAsia="Times New Roman" w:hAnsi="Times New Roman" w:cs="Times New Roman"/>
          <w:sz w:val="24"/>
          <w:szCs w:val="24"/>
        </w:rPr>
        <w:t xml:space="preserve"> Это тот круг игр, в которых объединяются несколько детей, хорошо знакомых с текстом, представляющих себе сюжет, последовательность игровых действий. Они помогают детям объединять совместные усилия, устанавливать интерактивное взаимодействие и естественно позволяют взрослому занять игровую позицию внутри играющих детей. </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b/>
          <w:color w:val="000000"/>
          <w:sz w:val="24"/>
          <w:szCs w:val="24"/>
        </w:rPr>
      </w:pPr>
      <w:r w:rsidRPr="00DD4F84">
        <w:rPr>
          <w:rFonts w:ascii="Times New Roman" w:eastAsia="Times New Roman" w:hAnsi="Times New Roman" w:cs="Times New Roman"/>
          <w:b/>
          <w:bCs/>
          <w:color w:val="000000"/>
          <w:sz w:val="24"/>
          <w:szCs w:val="24"/>
        </w:rPr>
        <w:t>Сюжетно-ролевые игры </w:t>
      </w:r>
      <w:r w:rsidRPr="00DD4F84">
        <w:rPr>
          <w:rFonts w:ascii="Times New Roman" w:eastAsia="Times New Roman" w:hAnsi="Times New Roman" w:cs="Times New Roman"/>
          <w:color w:val="000000"/>
          <w:sz w:val="24"/>
          <w:szCs w:val="24"/>
        </w:rPr>
        <w:t xml:space="preserve">занимают особое место в развитии диалогического общения дошкольников, помогают налаживать взаимодействие детей в совместной игре, строить ролевые диалоги. </w:t>
      </w:r>
      <w:r w:rsidRPr="00DD4F84">
        <w:rPr>
          <w:rFonts w:ascii="Times New Roman" w:eastAsia="Times New Roman" w:hAnsi="Times New Roman" w:cs="Times New Roman"/>
          <w:b/>
          <w:color w:val="000000"/>
          <w:sz w:val="24"/>
          <w:szCs w:val="24"/>
        </w:rPr>
        <w:t>(«Больница», «Почта», «Магазин», «Парикмахерская»).</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b/>
          <w:color w:val="000000"/>
          <w:sz w:val="24"/>
          <w:szCs w:val="24"/>
        </w:rPr>
      </w:pPr>
      <w:r w:rsidRPr="00DD4F84">
        <w:rPr>
          <w:rFonts w:ascii="Times New Roman" w:eastAsia="Times New Roman" w:hAnsi="Times New Roman" w:cs="Times New Roman"/>
          <w:b/>
          <w:sz w:val="24"/>
          <w:szCs w:val="24"/>
        </w:rPr>
        <w:t>Сюжетно-ролевые игры</w:t>
      </w:r>
      <w:r w:rsidRPr="00DD4F84">
        <w:rPr>
          <w:rFonts w:ascii="Times New Roman" w:eastAsia="Times New Roman" w:hAnsi="Times New Roman" w:cs="Times New Roman"/>
          <w:sz w:val="24"/>
          <w:szCs w:val="24"/>
        </w:rPr>
        <w:t xml:space="preserve"> способствуют формированию и закреплению диалогических умений. По мнению </w:t>
      </w:r>
      <w:proofErr w:type="spellStart"/>
      <w:r w:rsidRPr="00DD4F84">
        <w:rPr>
          <w:rFonts w:ascii="Times New Roman" w:eastAsia="Times New Roman" w:hAnsi="Times New Roman" w:cs="Times New Roman"/>
          <w:sz w:val="24"/>
          <w:szCs w:val="24"/>
        </w:rPr>
        <w:t>Н.Я.Михайленко</w:t>
      </w:r>
      <w:proofErr w:type="spellEnd"/>
      <w:r w:rsidRPr="00DD4F84">
        <w:rPr>
          <w:rFonts w:ascii="Times New Roman" w:eastAsia="Times New Roman" w:hAnsi="Times New Roman" w:cs="Times New Roman"/>
          <w:sz w:val="24"/>
          <w:szCs w:val="24"/>
        </w:rPr>
        <w:t xml:space="preserve"> и Н.А.Коротковой, чем богаче и разнообразнее диалог в игре, тем выше уровень игрового творчества детей. Вместе с тем развитие у детей умений пользоваться разными диалогическими репликами, соблюдать правила поведения в диалоге содействует развитию самой игры. Для активизации детских диалогов в игре необходима соответствующая атрибутика (игрушечные телефоны, радио, телевизор, касса и другие).</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i/>
          <w:iCs/>
          <w:sz w:val="24"/>
          <w:szCs w:val="24"/>
        </w:rPr>
        <w:t>ИГРЫ-ИНСЦЕНИРОВКИ</w:t>
      </w:r>
      <w:r w:rsidRPr="00DD4F84">
        <w:rPr>
          <w:rFonts w:ascii="Times New Roman" w:eastAsia="Times New Roman" w:hAnsi="Times New Roman" w:cs="Times New Roman"/>
          <w:i/>
          <w:iCs/>
          <w:color w:val="000000"/>
          <w:sz w:val="24"/>
          <w:szCs w:val="24"/>
        </w:rPr>
        <w:t xml:space="preserve"> И ИГРЫ-ДРАММАТИЗАЦИИ</w:t>
      </w:r>
      <w:r w:rsidRPr="00DD4F84">
        <w:rPr>
          <w:rFonts w:ascii="Times New Roman" w:eastAsia="Times New Roman" w:hAnsi="Times New Roman" w:cs="Times New Roman"/>
          <w:color w:val="000000"/>
          <w:sz w:val="24"/>
          <w:szCs w:val="24"/>
        </w:rPr>
        <w:t> объединяют детей, хорошо знакомых с текстом и представляющих себе сюжет, последовательность игровых действий. В этих играх ребенок играет роль сказочного (литературного) персонажа, принимает его позицию, и тем самым преодолевает свойственный возрасту эгоцентризм.</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color w:val="000000"/>
          <w:sz w:val="24"/>
          <w:szCs w:val="24"/>
        </w:rPr>
        <w:t>Один и тот же текст может быть инсценирован разными способами: при помощи игрушек, кукол, картинок, через выразительные движения и речь. Игры-инсценировки доступны уже младшим дошкольникам, они готовят основу для драматизаций, в которых дети координируют игровые действия с партнерами и упражняются в диалогах, заимствованных из литературных произведений.</w:t>
      </w:r>
      <w:r w:rsidRPr="00DD4F84">
        <w:rPr>
          <w:rFonts w:ascii="Times New Roman" w:eastAsia="Times New Roman" w:hAnsi="Times New Roman" w:cs="Times New Roman"/>
          <w:b/>
          <w:bCs/>
          <w:color w:val="000000"/>
          <w:sz w:val="24"/>
          <w:szCs w:val="24"/>
        </w:rPr>
        <w:t xml:space="preserve"> Игра-драматизация </w:t>
      </w:r>
      <w:r w:rsidRPr="00DD4F84">
        <w:rPr>
          <w:rFonts w:ascii="Times New Roman" w:eastAsia="Times New Roman" w:hAnsi="Times New Roman" w:cs="Times New Roman"/>
          <w:color w:val="000000"/>
          <w:sz w:val="24"/>
          <w:szCs w:val="24"/>
        </w:rPr>
        <w:t>– является благодатным полем для закрепления и формирования диалогических умений. Развивая игровое взаимодействие детей в игре (ролевые диалоги), педагог не только целенаправленно обогащает игру детей, но и формирует все стороны диалога.</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color w:val="000000"/>
          <w:sz w:val="24"/>
          <w:szCs w:val="24"/>
        </w:rPr>
        <w:t xml:space="preserve">Основу инсценировок составляют короткие народные сказки, </w:t>
      </w:r>
      <w:proofErr w:type="spellStart"/>
      <w:r w:rsidRPr="00DD4F84">
        <w:rPr>
          <w:rFonts w:ascii="Times New Roman" w:eastAsia="Times New Roman" w:hAnsi="Times New Roman" w:cs="Times New Roman"/>
          <w:color w:val="000000"/>
          <w:sz w:val="24"/>
          <w:szCs w:val="24"/>
        </w:rPr>
        <w:t>потешки</w:t>
      </w:r>
      <w:proofErr w:type="spellEnd"/>
      <w:r w:rsidRPr="00DD4F84">
        <w:rPr>
          <w:rFonts w:ascii="Times New Roman" w:eastAsia="Times New Roman" w:hAnsi="Times New Roman" w:cs="Times New Roman"/>
          <w:color w:val="000000"/>
          <w:sz w:val="24"/>
          <w:szCs w:val="24"/>
        </w:rPr>
        <w:t xml:space="preserve"> и стихотворения. Игра-драматизация важна для развития диалогического общения еще и тем, что в ней, принимая на себя роль, ребенок встает в позицию сказочного героя и тем самым преодолевает свойственный возрасту эгоцентризм. Детям нравится многократно возвращаться к одним и тем же текстам, особенно если появляются новые элементы костюма, декорации, игрушки</w:t>
      </w:r>
      <w:r w:rsidRPr="00DD4F84">
        <w:rPr>
          <w:rFonts w:ascii="Times New Roman" w:eastAsia="Times New Roman" w:hAnsi="Times New Roman" w:cs="Times New Roman"/>
          <w:b/>
          <w:bCs/>
          <w:color w:val="000000"/>
          <w:sz w:val="24"/>
          <w:szCs w:val="24"/>
        </w:rPr>
        <w:t>.</w:t>
      </w:r>
      <w:r w:rsidRPr="00DD4F84">
        <w:rPr>
          <w:rFonts w:ascii="Times New Roman" w:eastAsia="Times New Roman" w:hAnsi="Times New Roman" w:cs="Times New Roman"/>
          <w:color w:val="000000"/>
          <w:sz w:val="24"/>
          <w:szCs w:val="24"/>
        </w:rPr>
        <w:t xml:space="preserve"> Следует отметить, что наибольшую ценность представляет </w:t>
      </w:r>
      <w:r w:rsidRPr="00DD4F84">
        <w:rPr>
          <w:rFonts w:ascii="Times New Roman" w:eastAsia="Times New Roman" w:hAnsi="Times New Roman" w:cs="Times New Roman"/>
          <w:b/>
          <w:bCs/>
          <w:i/>
          <w:iCs/>
          <w:color w:val="000000"/>
          <w:sz w:val="24"/>
          <w:szCs w:val="24"/>
        </w:rPr>
        <w:t>игра-импровизация по мотивам сказки.</w:t>
      </w:r>
      <w:r w:rsidRPr="00DD4F84">
        <w:rPr>
          <w:rFonts w:ascii="Times New Roman" w:eastAsia="Times New Roman" w:hAnsi="Times New Roman" w:cs="Times New Roman"/>
          <w:b/>
          <w:color w:val="FF0000"/>
          <w:sz w:val="24"/>
          <w:szCs w:val="24"/>
        </w:rPr>
        <w:t xml:space="preserve"> </w:t>
      </w:r>
      <w:r w:rsidRPr="00DD4F84">
        <w:rPr>
          <w:rFonts w:ascii="Times New Roman" w:eastAsia="Times New Roman" w:hAnsi="Times New Roman" w:cs="Times New Roman"/>
          <w:color w:val="000000"/>
          <w:sz w:val="24"/>
          <w:szCs w:val="24"/>
        </w:rPr>
        <w:t> Именно в ней дети проявляют самостоятельность в большей мере. Это может быть разыгрывание отдельных эпизодов, а не всей сказки целиком. Творческой игрой детей, в которой они активно упражняются в диалоге, являются </w:t>
      </w:r>
      <w:r w:rsidRPr="00DD4F84">
        <w:rPr>
          <w:rFonts w:ascii="Times New Roman" w:eastAsia="Times New Roman" w:hAnsi="Times New Roman" w:cs="Times New Roman"/>
          <w:b/>
          <w:bCs/>
          <w:color w:val="000000"/>
          <w:sz w:val="24"/>
          <w:szCs w:val="24"/>
        </w:rPr>
        <w:t>игры-инсценировки</w:t>
      </w:r>
      <w:r w:rsidRPr="00DD4F84">
        <w:rPr>
          <w:rFonts w:ascii="Times New Roman" w:eastAsia="Times New Roman" w:hAnsi="Times New Roman" w:cs="Times New Roman"/>
          <w:color w:val="000000"/>
          <w:sz w:val="24"/>
          <w:szCs w:val="24"/>
        </w:rPr>
        <w:t>. Игры-инсценировки – это свободный пересказ литературных произведений по ролям. Организации таких игр предшествует этап ознакомления с произведением, его неоднократный пересказ по ролям под руководством воспитателя, а затем прямое и косвенное содействие возникновению таких игр по инициативе детей. Ценность таких игр состоит в том, что:</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color w:val="000000"/>
          <w:sz w:val="24"/>
          <w:szCs w:val="24"/>
        </w:rPr>
        <w:t>- в них сочетаются репродуктивные реплики, заимствованные из текста произведения, и проективные, «придуманные» и оформленные ребенком самостоятельно;</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color w:val="000000"/>
          <w:sz w:val="24"/>
          <w:szCs w:val="24"/>
        </w:rPr>
        <w:lastRenderedPageBreak/>
        <w:t>- дети черпают формы разнообразных реплик из литературного образца, подражая которым они их присваивают, вкладывают их в свой активный речевой багаж.</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color w:val="000000"/>
          <w:sz w:val="24"/>
          <w:szCs w:val="24"/>
        </w:rPr>
        <w:t>Игры-инсценировки и игры-драматизации объединяют детей, хорошо знакомых с текстом и представляющих себе сюжет, последовательность игровых действий.</w:t>
      </w:r>
    </w:p>
    <w:p w:rsidR="00CD5BE8" w:rsidRPr="00DD4F84" w:rsidRDefault="00CD5BE8" w:rsidP="00CD5BE8">
      <w:pPr>
        <w:shd w:val="clear" w:color="auto" w:fill="FFFFFF"/>
        <w:spacing w:after="0" w:line="240" w:lineRule="auto"/>
        <w:ind w:firstLine="567"/>
        <w:jc w:val="both"/>
        <w:rPr>
          <w:rFonts w:ascii="Times New Roman" w:hAnsi="Times New Roman" w:cs="Times New Roman"/>
          <w:color w:val="000000"/>
          <w:sz w:val="24"/>
          <w:szCs w:val="24"/>
        </w:rPr>
      </w:pPr>
      <w:r w:rsidRPr="00DD4F84">
        <w:rPr>
          <w:rFonts w:ascii="Times New Roman" w:hAnsi="Times New Roman" w:cs="Times New Roman"/>
          <w:b/>
          <w:color w:val="000000"/>
          <w:sz w:val="24"/>
          <w:szCs w:val="24"/>
        </w:rPr>
        <w:t>Театрализованные игры</w:t>
      </w:r>
      <w:r w:rsidRPr="00DD4F84">
        <w:rPr>
          <w:rFonts w:ascii="Times New Roman" w:hAnsi="Times New Roman" w:cs="Times New Roman"/>
          <w:color w:val="000000"/>
          <w:sz w:val="24"/>
          <w:szCs w:val="24"/>
        </w:rPr>
        <w:t xml:space="preserve"> условно можно разделить на две подгруппы: игры в театр и различные элементы театра в самодеятельных сюжетно-ролевых играх. Для игр первой подгруппы характерна ориентировка на зрителя и установка на эстетическую ценность действия. Игры второй подгруппы разыгрываются для себя, «понарошку», не </w:t>
      </w:r>
      <w:proofErr w:type="gramStart"/>
      <w:r w:rsidRPr="00DD4F84">
        <w:rPr>
          <w:rFonts w:ascii="Times New Roman" w:hAnsi="Times New Roman" w:cs="Times New Roman"/>
          <w:color w:val="000000"/>
          <w:sz w:val="24"/>
          <w:szCs w:val="24"/>
        </w:rPr>
        <w:t>предполагают</w:t>
      </w:r>
      <w:proofErr w:type="gramEnd"/>
      <w:r w:rsidRPr="00DD4F84">
        <w:rPr>
          <w:rFonts w:ascii="Times New Roman" w:hAnsi="Times New Roman" w:cs="Times New Roman"/>
          <w:color w:val="000000"/>
          <w:sz w:val="24"/>
          <w:szCs w:val="24"/>
        </w:rPr>
        <w:t xml:space="preserve"> зрителя и не стремятся к эстетической выразительности.</w:t>
      </w:r>
    </w:p>
    <w:p w:rsidR="00CD5BE8" w:rsidRPr="00DD4F84" w:rsidRDefault="00CD5BE8" w:rsidP="00CD5BE8">
      <w:pPr>
        <w:shd w:val="clear" w:color="auto" w:fill="FFFFFF"/>
        <w:spacing w:after="0" w:line="240" w:lineRule="auto"/>
        <w:ind w:firstLine="567"/>
        <w:jc w:val="both"/>
        <w:rPr>
          <w:rFonts w:ascii="Times New Roman" w:hAnsi="Times New Roman" w:cs="Times New Roman"/>
          <w:color w:val="000000"/>
          <w:sz w:val="24"/>
          <w:szCs w:val="24"/>
        </w:rPr>
      </w:pPr>
      <w:r w:rsidRPr="00DD4F84">
        <w:rPr>
          <w:rFonts w:ascii="Times New Roman" w:hAnsi="Times New Roman" w:cs="Times New Roman"/>
          <w:color w:val="000000"/>
          <w:sz w:val="24"/>
          <w:szCs w:val="24"/>
        </w:rPr>
        <w:t xml:space="preserve">Для развития общения со сверстниками и развития диалогической речи,  </w:t>
      </w:r>
      <w:proofErr w:type="gramStart"/>
      <w:r w:rsidRPr="00DD4F84">
        <w:rPr>
          <w:rFonts w:ascii="Times New Roman" w:hAnsi="Times New Roman" w:cs="Times New Roman"/>
          <w:color w:val="000000"/>
          <w:sz w:val="24"/>
          <w:szCs w:val="24"/>
        </w:rPr>
        <w:t>важное значение</w:t>
      </w:r>
      <w:proofErr w:type="gramEnd"/>
      <w:r w:rsidRPr="00DD4F84">
        <w:rPr>
          <w:rFonts w:ascii="Times New Roman" w:hAnsi="Times New Roman" w:cs="Times New Roman"/>
          <w:color w:val="000000"/>
          <w:sz w:val="24"/>
          <w:szCs w:val="24"/>
        </w:rPr>
        <w:t xml:space="preserve"> имеют обе подгруппы игр.</w:t>
      </w:r>
    </w:p>
    <w:p w:rsidR="00CD5BE8" w:rsidRPr="00DD4F84" w:rsidRDefault="00CD5BE8" w:rsidP="00CD5BE8">
      <w:pPr>
        <w:shd w:val="clear" w:color="auto" w:fill="FFFFFF"/>
        <w:spacing w:after="0" w:line="240" w:lineRule="auto"/>
        <w:ind w:firstLine="567"/>
        <w:jc w:val="both"/>
        <w:rPr>
          <w:rFonts w:ascii="Times New Roman" w:hAnsi="Times New Roman" w:cs="Times New Roman"/>
          <w:color w:val="000000"/>
          <w:sz w:val="24"/>
          <w:szCs w:val="24"/>
        </w:rPr>
      </w:pPr>
      <w:r w:rsidRPr="00DD4F84">
        <w:rPr>
          <w:rFonts w:ascii="Times New Roman" w:hAnsi="Times New Roman" w:cs="Times New Roman"/>
          <w:color w:val="000000"/>
          <w:sz w:val="24"/>
          <w:szCs w:val="24"/>
        </w:rPr>
        <w:t>При подготовке спектакля большое внимание уделяется выразительности речи и движений детей. Отрабатываются дикция, интонация, громкость речи, способы игрового взаимодействия с партнером. Принимая на себя роль, ребенок уходит от собственной эгоцентрической позиции.</w:t>
      </w:r>
    </w:p>
    <w:p w:rsidR="00CD5BE8" w:rsidRPr="00DD4F84" w:rsidRDefault="00CD5BE8" w:rsidP="00CD5BE8">
      <w:pPr>
        <w:shd w:val="clear" w:color="auto" w:fill="FFFFFF"/>
        <w:spacing w:after="0" w:line="240" w:lineRule="auto"/>
        <w:ind w:firstLine="567"/>
        <w:jc w:val="both"/>
        <w:rPr>
          <w:rFonts w:ascii="Times New Roman" w:hAnsi="Times New Roman" w:cs="Times New Roman"/>
          <w:color w:val="000000"/>
          <w:sz w:val="24"/>
          <w:szCs w:val="24"/>
        </w:rPr>
      </w:pPr>
      <w:r w:rsidRPr="00DD4F84">
        <w:rPr>
          <w:rFonts w:ascii="Times New Roman" w:hAnsi="Times New Roman" w:cs="Times New Roman"/>
          <w:color w:val="000000"/>
          <w:sz w:val="24"/>
          <w:szCs w:val="24"/>
        </w:rPr>
        <w:t>Опыт участия в организованных театрализованных играх дети используют в самодеятельных играх в театр, разыгрывая ролевые диалоги по мотивам сказок, используя куклы, костюмы, элементы декораций. При этом сюжет сказки и опыт совместного разыгрывания спектакля позволяют детям налаживать взаимодействие, подыскивать реплики для ролевого диалога, действовать согласованно и получать радость от общения друг с другом. Роль взрослого в организации совместных самостоятельных театрализованных игр не непосредственная, а опосредованная.</w:t>
      </w:r>
    </w:p>
    <w:p w:rsidR="00CD5BE8" w:rsidRPr="00DD4F84" w:rsidRDefault="00CD5BE8" w:rsidP="00CD5BE8">
      <w:pPr>
        <w:shd w:val="clear" w:color="auto" w:fill="FFFFFF"/>
        <w:spacing w:after="0" w:line="240" w:lineRule="auto"/>
        <w:ind w:firstLine="567"/>
        <w:jc w:val="both"/>
        <w:rPr>
          <w:rFonts w:ascii="Times New Roman" w:hAnsi="Times New Roman" w:cs="Times New Roman"/>
          <w:color w:val="000000"/>
          <w:sz w:val="24"/>
          <w:szCs w:val="24"/>
        </w:rPr>
      </w:pPr>
      <w:r w:rsidRPr="00DD4F84">
        <w:rPr>
          <w:rFonts w:ascii="Times New Roman" w:hAnsi="Times New Roman" w:cs="Times New Roman"/>
          <w:color w:val="000000"/>
          <w:sz w:val="24"/>
          <w:szCs w:val="24"/>
        </w:rPr>
        <w:t xml:space="preserve">По моим наблюдениям, в играх с куклами дети проявляют больше самостоятельности и больше говорят, обращаясь к партнеру по игре. В играх с </w:t>
      </w:r>
      <w:proofErr w:type="spellStart"/>
      <w:r w:rsidRPr="00DD4F84">
        <w:rPr>
          <w:rFonts w:ascii="Times New Roman" w:hAnsi="Times New Roman" w:cs="Times New Roman"/>
          <w:color w:val="000000"/>
          <w:sz w:val="24"/>
          <w:szCs w:val="24"/>
        </w:rPr>
        <w:t>ряжением</w:t>
      </w:r>
      <w:proofErr w:type="spellEnd"/>
      <w:r w:rsidRPr="00DD4F84">
        <w:rPr>
          <w:rFonts w:ascii="Times New Roman" w:hAnsi="Times New Roman" w:cs="Times New Roman"/>
          <w:color w:val="000000"/>
          <w:sz w:val="24"/>
          <w:szCs w:val="24"/>
        </w:rPr>
        <w:t xml:space="preserve"> дети больше любуются собой и говорят для себя. Однако при вмешательстве воспитателя активно включаются в импровизированные ролевые диалоги, проявляют фантазию в поиске средств выразительного образа. </w:t>
      </w:r>
    </w:p>
    <w:p w:rsidR="00CD5BE8" w:rsidRPr="00DD4F84" w:rsidRDefault="00CD5BE8" w:rsidP="00CD5BE8">
      <w:pPr>
        <w:shd w:val="clear" w:color="auto" w:fill="FFFFFF"/>
        <w:ind w:firstLine="567"/>
        <w:jc w:val="both"/>
        <w:rPr>
          <w:rFonts w:ascii="Times New Roman" w:eastAsia="Times New Roman" w:hAnsi="Times New Roman" w:cs="Times New Roman"/>
          <w:b/>
          <w:bCs/>
          <w:color w:val="000000"/>
          <w:sz w:val="24"/>
          <w:szCs w:val="24"/>
        </w:rPr>
      </w:pPr>
      <w:r w:rsidRPr="00DD4F84">
        <w:rPr>
          <w:rFonts w:ascii="Times New Roman" w:eastAsia="Times New Roman" w:hAnsi="Times New Roman" w:cs="Times New Roman"/>
          <w:b/>
          <w:bCs/>
          <w:color w:val="000000"/>
          <w:sz w:val="24"/>
          <w:szCs w:val="24"/>
        </w:rPr>
        <w:t xml:space="preserve">Народные игры также способствуют развитию диалогической речи: </w:t>
      </w:r>
    </w:p>
    <w:p w:rsidR="00CD5BE8" w:rsidRPr="00DD4F84" w:rsidRDefault="00CD5BE8" w:rsidP="00CD5BE8">
      <w:pPr>
        <w:shd w:val="clear" w:color="auto" w:fill="FFFFFF"/>
        <w:ind w:firstLine="567"/>
        <w:jc w:val="both"/>
        <w:rPr>
          <w:rFonts w:ascii="Times New Roman" w:hAnsi="Times New Roman" w:cs="Times New Roman"/>
          <w:bCs/>
          <w:color w:val="000000"/>
          <w:sz w:val="24"/>
          <w:szCs w:val="24"/>
        </w:rPr>
      </w:pPr>
      <w:r w:rsidRPr="00DD4F84">
        <w:rPr>
          <w:rFonts w:ascii="Times New Roman" w:eastAsia="Times New Roman" w:hAnsi="Times New Roman" w:cs="Times New Roman"/>
          <w:bCs/>
          <w:i/>
          <w:iCs/>
          <w:color w:val="000000"/>
          <w:sz w:val="24"/>
          <w:szCs w:val="24"/>
        </w:rPr>
        <w:t>Первое</w:t>
      </w:r>
      <w:r w:rsidRPr="00DD4F84">
        <w:rPr>
          <w:rFonts w:ascii="Times New Roman" w:eastAsia="Times New Roman" w:hAnsi="Times New Roman" w:cs="Times New Roman"/>
          <w:bCs/>
          <w:color w:val="000000"/>
          <w:sz w:val="24"/>
          <w:szCs w:val="24"/>
        </w:rPr>
        <w:t>. Ориентировка на партнера, необходимость слушать и слышать его голос, речь, смотреть в глаза. Это игры типа «Угадай по голосу» (угадать по голосу, кто позвал); «Что изменилось?» (внимательно рассмотреть и запомнить внешность партнера и угадать, какие изменения в своем внешнем облике он произвел).</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bCs/>
          <w:color w:val="000000"/>
          <w:sz w:val="24"/>
          <w:szCs w:val="24"/>
        </w:rPr>
      </w:pPr>
      <w:r w:rsidRPr="00DD4F84">
        <w:rPr>
          <w:rFonts w:ascii="Times New Roman" w:eastAsia="Times New Roman" w:hAnsi="Times New Roman" w:cs="Times New Roman"/>
          <w:bCs/>
          <w:color w:val="000000"/>
          <w:sz w:val="24"/>
          <w:szCs w:val="24"/>
        </w:rPr>
        <w:t>Цели создания ориентировки на партнера служат разнообразные хороводные игры, в которых дети говорят и двигаются в едином темпе, держась за руки (</w:t>
      </w:r>
      <w:proofErr w:type="gramStart"/>
      <w:r w:rsidRPr="00DD4F84">
        <w:rPr>
          <w:rFonts w:ascii="Times New Roman" w:eastAsia="Times New Roman" w:hAnsi="Times New Roman" w:cs="Times New Roman"/>
          <w:bCs/>
          <w:color w:val="000000"/>
          <w:sz w:val="24"/>
          <w:szCs w:val="24"/>
        </w:rPr>
        <w:t>тактильный</w:t>
      </w:r>
      <w:proofErr w:type="gramEnd"/>
      <w:r w:rsidRPr="00DD4F84">
        <w:rPr>
          <w:rFonts w:ascii="Times New Roman" w:eastAsia="Times New Roman" w:hAnsi="Times New Roman" w:cs="Times New Roman"/>
          <w:bCs/>
          <w:color w:val="000000"/>
          <w:sz w:val="24"/>
          <w:szCs w:val="24"/>
        </w:rPr>
        <w:t xml:space="preserve"> и слуховой контакты).</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bCs/>
          <w:color w:val="000000"/>
          <w:sz w:val="24"/>
          <w:szCs w:val="24"/>
        </w:rPr>
      </w:pPr>
      <w:r w:rsidRPr="00DD4F84">
        <w:rPr>
          <w:rFonts w:ascii="Times New Roman" w:eastAsia="Times New Roman" w:hAnsi="Times New Roman" w:cs="Times New Roman"/>
          <w:bCs/>
          <w:i/>
          <w:iCs/>
          <w:color w:val="000000"/>
          <w:sz w:val="24"/>
          <w:szCs w:val="24"/>
        </w:rPr>
        <w:t>Второе.</w:t>
      </w:r>
      <w:r w:rsidRPr="00DD4F84">
        <w:rPr>
          <w:rFonts w:ascii="Times New Roman" w:eastAsia="Times New Roman" w:hAnsi="Times New Roman" w:cs="Times New Roman"/>
          <w:bCs/>
          <w:color w:val="000000"/>
          <w:sz w:val="24"/>
          <w:szCs w:val="24"/>
        </w:rPr>
        <w:t xml:space="preserve"> Установка на ответ, необходимость внимательно слушать речь партнера и готовность вовремя быстро ответить ему. Вспомним игру «Садовник». После слов «Все цветы мне надоели, </w:t>
      </w:r>
      <w:proofErr w:type="gramStart"/>
      <w:r w:rsidRPr="00DD4F84">
        <w:rPr>
          <w:rFonts w:ascii="Times New Roman" w:eastAsia="Times New Roman" w:hAnsi="Times New Roman" w:cs="Times New Roman"/>
          <w:bCs/>
          <w:color w:val="000000"/>
          <w:sz w:val="24"/>
          <w:szCs w:val="24"/>
        </w:rPr>
        <w:t>кроме</w:t>
      </w:r>
      <w:proofErr w:type="gramEnd"/>
      <w:r w:rsidRPr="00DD4F84">
        <w:rPr>
          <w:rFonts w:ascii="Times New Roman" w:eastAsia="Times New Roman" w:hAnsi="Times New Roman" w:cs="Times New Roman"/>
          <w:bCs/>
          <w:color w:val="000000"/>
          <w:sz w:val="24"/>
          <w:szCs w:val="24"/>
        </w:rPr>
        <w:t xml:space="preserve">…» </w:t>
      </w:r>
      <w:proofErr w:type="gramStart"/>
      <w:r w:rsidRPr="00DD4F84">
        <w:rPr>
          <w:rFonts w:ascii="Times New Roman" w:eastAsia="Times New Roman" w:hAnsi="Times New Roman" w:cs="Times New Roman"/>
          <w:bCs/>
          <w:color w:val="000000"/>
          <w:sz w:val="24"/>
          <w:szCs w:val="24"/>
        </w:rPr>
        <w:t>партнер</w:t>
      </w:r>
      <w:proofErr w:type="gramEnd"/>
      <w:r w:rsidRPr="00DD4F84">
        <w:rPr>
          <w:rFonts w:ascii="Times New Roman" w:eastAsia="Times New Roman" w:hAnsi="Times New Roman" w:cs="Times New Roman"/>
          <w:bCs/>
          <w:color w:val="000000"/>
          <w:sz w:val="24"/>
          <w:szCs w:val="24"/>
        </w:rPr>
        <w:t xml:space="preserve"> должен откликнуться до окончания счета «раз, два, три».</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bCs/>
          <w:color w:val="000000"/>
          <w:sz w:val="24"/>
          <w:szCs w:val="24"/>
        </w:rPr>
      </w:pPr>
      <w:r w:rsidRPr="00DD4F84">
        <w:rPr>
          <w:rFonts w:ascii="Times New Roman" w:eastAsia="Times New Roman" w:hAnsi="Times New Roman" w:cs="Times New Roman"/>
          <w:bCs/>
          <w:i/>
          <w:iCs/>
          <w:color w:val="000000"/>
          <w:sz w:val="24"/>
          <w:szCs w:val="24"/>
        </w:rPr>
        <w:t>Третье.</w:t>
      </w:r>
      <w:r w:rsidRPr="00DD4F84">
        <w:rPr>
          <w:rFonts w:ascii="Times New Roman" w:eastAsia="Times New Roman" w:hAnsi="Times New Roman" w:cs="Times New Roman"/>
          <w:bCs/>
          <w:color w:val="000000"/>
          <w:sz w:val="24"/>
          <w:szCs w:val="24"/>
        </w:rPr>
        <w:t> Поддержание диалога через обмен высказываниями (вопросы, комментарии, побуждения). Это разнообразные диалоги внутри игр, в которых заложены ритуалы (формулы) приветствия, прощания, обхождения.</w:t>
      </w:r>
    </w:p>
    <w:p w:rsidR="00CD5BE8" w:rsidRPr="00DD4F84" w:rsidRDefault="00CD5BE8" w:rsidP="00CD5BE8">
      <w:pPr>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b/>
          <w:color w:val="000000"/>
          <w:sz w:val="24"/>
          <w:szCs w:val="24"/>
        </w:rPr>
        <w:t xml:space="preserve">Подвижные </w:t>
      </w:r>
      <w:proofErr w:type="gramStart"/>
      <w:r w:rsidRPr="00DD4F84">
        <w:rPr>
          <w:rFonts w:ascii="Times New Roman" w:eastAsia="Times New Roman" w:hAnsi="Times New Roman" w:cs="Times New Roman"/>
          <w:b/>
          <w:color w:val="000000"/>
          <w:sz w:val="24"/>
          <w:szCs w:val="24"/>
        </w:rPr>
        <w:t>игры</w:t>
      </w:r>
      <w:proofErr w:type="gramEnd"/>
      <w:r w:rsidRPr="00DD4F84">
        <w:rPr>
          <w:rFonts w:ascii="Times New Roman" w:eastAsia="Times New Roman" w:hAnsi="Times New Roman" w:cs="Times New Roman"/>
          <w:color w:val="000000"/>
          <w:sz w:val="24"/>
          <w:szCs w:val="24"/>
        </w:rPr>
        <w:t> содержащие диалоги («Коршун», «Гуси-гуси», «Краски» и др.), способствуют приучению детей к очередности реплик, к внимательному выслушиванию реплик своих партнеров. Это необходимо, чтобы вовремя вступить в игру и вовремя убежать.</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b/>
          <w:bCs/>
          <w:color w:val="000000"/>
          <w:sz w:val="24"/>
          <w:szCs w:val="24"/>
        </w:rPr>
        <w:t>Словесные игры</w:t>
      </w:r>
      <w:r w:rsidRPr="00DD4F84">
        <w:rPr>
          <w:rFonts w:ascii="Times New Roman" w:eastAsia="Times New Roman" w:hAnsi="Times New Roman" w:cs="Times New Roman"/>
          <w:color w:val="000000"/>
          <w:sz w:val="24"/>
          <w:szCs w:val="24"/>
        </w:rPr>
        <w:t xml:space="preserve"> без готовых текстов, телефонные игры-импровизации, творческие виды игр (театральные и режиссерские игры). Особую роль играют словесные игры, поскольку они позволяют педагогу направлять речевое поведение детей на создание тех или иных реплик. Закрепление умений детей задавать вопросы и отвечать на них </w:t>
      </w:r>
      <w:r w:rsidRPr="00DD4F84">
        <w:rPr>
          <w:rFonts w:ascii="Times New Roman" w:eastAsia="Times New Roman" w:hAnsi="Times New Roman" w:cs="Times New Roman"/>
          <w:color w:val="000000"/>
          <w:sz w:val="24"/>
          <w:szCs w:val="24"/>
        </w:rPr>
        <w:lastRenderedPageBreak/>
        <w:t>происходит в таких играх, как «Да и нет», «Вопросы с подсказкой», «Запрещенные слова», «Турнир знатоков», «Ты мне - я тебе».</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color w:val="000000"/>
          <w:sz w:val="24"/>
          <w:szCs w:val="24"/>
        </w:rPr>
        <w:t xml:space="preserve"> Словесные дидактические игры закрепляют усвоенные детьми речевые навыки, развивают быстроту реакции на </w:t>
      </w:r>
      <w:proofErr w:type="gramStart"/>
      <w:r w:rsidRPr="00DD4F84">
        <w:rPr>
          <w:rFonts w:ascii="Times New Roman" w:eastAsia="Times New Roman" w:hAnsi="Times New Roman" w:cs="Times New Roman"/>
          <w:color w:val="000000"/>
          <w:sz w:val="24"/>
          <w:szCs w:val="24"/>
        </w:rPr>
        <w:t>услышанное</w:t>
      </w:r>
      <w:proofErr w:type="gramEnd"/>
      <w:r w:rsidRPr="00DD4F84">
        <w:rPr>
          <w:rFonts w:ascii="Times New Roman" w:eastAsia="Times New Roman" w:hAnsi="Times New Roman" w:cs="Times New Roman"/>
          <w:color w:val="000000"/>
          <w:sz w:val="24"/>
          <w:szCs w:val="24"/>
        </w:rPr>
        <w:t xml:space="preserve">. </w:t>
      </w:r>
      <w:proofErr w:type="gramStart"/>
      <w:r w:rsidRPr="00DD4F84">
        <w:rPr>
          <w:rFonts w:ascii="Times New Roman" w:eastAsia="Times New Roman" w:hAnsi="Times New Roman" w:cs="Times New Roman"/>
          <w:color w:val="000000"/>
          <w:sz w:val="24"/>
          <w:szCs w:val="24"/>
        </w:rPr>
        <w:t xml:space="preserve">В методике развития речи разработано много дидактических игр (А. К. Бондаренко, О. С.Ушакова и др.): «Факты», «Согласен - не согласен», «На ком прекратится беседа», «Не говорить "да" и "нет"» и др. </w:t>
      </w:r>
      <w:proofErr w:type="gramEnd"/>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b/>
          <w:bCs/>
          <w:color w:val="000000"/>
          <w:sz w:val="24"/>
          <w:szCs w:val="24"/>
        </w:rPr>
        <w:t>Режиссерские игры </w:t>
      </w:r>
      <w:r w:rsidRPr="00DD4F84">
        <w:rPr>
          <w:rFonts w:ascii="Times New Roman" w:eastAsia="Times New Roman" w:hAnsi="Times New Roman" w:cs="Times New Roman"/>
          <w:color w:val="000000"/>
          <w:sz w:val="24"/>
          <w:szCs w:val="24"/>
        </w:rPr>
        <w:t>– разновидность игр-инсценировок по мотивам литературных произведений. В этих играх ребенок может «озвучить» роли нескольких персонажей один или с товарищем. Передвигая фигурки настольного кукольного театра (или действуя другими видами кукол), дети разыгрывают спектакли, упражняясь в воспроизведении литературных диалогов или сочиняя свои «пьески». Педагог может руководить усвоением той или иной стороны диалога через подбор литературных произведений, при помощи подсказок, советов.</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color w:val="000000"/>
          <w:sz w:val="24"/>
          <w:szCs w:val="24"/>
        </w:rPr>
        <w:t>Таким образом, игры, подобранные для развития диалогической речи, рассчитаны на то, чтобы:</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color w:val="000000"/>
          <w:sz w:val="24"/>
          <w:szCs w:val="24"/>
        </w:rPr>
        <w:t>1) формировать у детей умения пользоваться в диалоге различными видами инициативных реплик (вопросами, сообщениями, побуждениями) и соответствующими им ответными реакциями, а также умения соблюдать элементарные правила поведения в диалоге (правила очередности и тематического единства реплик);</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000000"/>
          <w:sz w:val="24"/>
          <w:szCs w:val="24"/>
        </w:rPr>
      </w:pPr>
      <w:r w:rsidRPr="00DD4F84">
        <w:rPr>
          <w:rFonts w:ascii="Times New Roman" w:eastAsia="Times New Roman" w:hAnsi="Times New Roman" w:cs="Times New Roman"/>
          <w:color w:val="000000"/>
          <w:sz w:val="24"/>
          <w:szCs w:val="24"/>
        </w:rPr>
        <w:t>2) отражать естественную логику формирования речевых умений: от восприятия и заимствования образцов диалогических реплик к их использованию в сочетании репродуктивной и продуктивной речи и творческому переносу усвоенных образцов в самостоятельную речевую практику.</w:t>
      </w:r>
    </w:p>
    <w:p w:rsidR="00CD5BE8" w:rsidRPr="00DD4F84" w:rsidRDefault="00CD5BE8" w:rsidP="00CD5BE8">
      <w:pPr>
        <w:shd w:val="clear" w:color="auto" w:fill="FFFFFF"/>
        <w:spacing w:after="0" w:line="240" w:lineRule="auto"/>
        <w:ind w:firstLine="567"/>
        <w:jc w:val="both"/>
        <w:rPr>
          <w:rFonts w:ascii="Times New Roman" w:eastAsia="Times New Roman" w:hAnsi="Times New Roman" w:cs="Times New Roman"/>
          <w:color w:val="333333"/>
          <w:sz w:val="24"/>
          <w:szCs w:val="24"/>
        </w:rPr>
      </w:pPr>
      <w:r w:rsidRPr="00DD4F84">
        <w:rPr>
          <w:rFonts w:ascii="Times New Roman" w:eastAsia="Times New Roman" w:hAnsi="Times New Roman" w:cs="Times New Roman"/>
          <w:color w:val="000000"/>
          <w:sz w:val="24"/>
          <w:szCs w:val="24"/>
        </w:rPr>
        <w:t> </w:t>
      </w:r>
    </w:p>
    <w:p w:rsidR="00CD5BE8" w:rsidRPr="00DD4F84" w:rsidRDefault="00CD5BE8" w:rsidP="00CD5BE8">
      <w:pPr>
        <w:spacing w:after="0" w:line="240" w:lineRule="auto"/>
        <w:ind w:firstLine="567"/>
        <w:contextualSpacing/>
        <w:jc w:val="both"/>
        <w:rPr>
          <w:rFonts w:ascii="Times New Roman" w:eastAsia="Times New Roman" w:hAnsi="Times New Roman" w:cs="Times New Roman"/>
          <w:b/>
          <w:bCs/>
          <w:sz w:val="24"/>
          <w:szCs w:val="24"/>
        </w:rPr>
      </w:pPr>
      <w:r w:rsidRPr="00DD4F84">
        <w:rPr>
          <w:rFonts w:ascii="Times New Roman" w:eastAsia="Times New Roman" w:hAnsi="Times New Roman" w:cs="Times New Roman"/>
          <w:b/>
          <w:bCs/>
          <w:sz w:val="24"/>
          <w:szCs w:val="24"/>
        </w:rPr>
        <w:t>В заключение еще раз напомним о том, что ребенок не может овладеть речью самостоятельно. Только при постоянном внимании родителей и дошкольного учреждения к организации речевой деятельности ребенка можно добиться положительных результатов в развитии его диалогической речи.</w:t>
      </w:r>
    </w:p>
    <w:p w:rsidR="00CD5BE8" w:rsidRPr="00DD4F84" w:rsidRDefault="00CD5BE8" w:rsidP="00CD5BE8">
      <w:pPr>
        <w:spacing w:after="0" w:line="240" w:lineRule="auto"/>
        <w:ind w:firstLine="567"/>
        <w:contextualSpacing/>
        <w:jc w:val="both"/>
        <w:rPr>
          <w:rFonts w:ascii="Times New Roman" w:eastAsia="Times New Roman" w:hAnsi="Times New Roman" w:cs="Times New Roman"/>
          <w:sz w:val="24"/>
          <w:szCs w:val="24"/>
        </w:rPr>
      </w:pPr>
      <w:r w:rsidRPr="00DD4F84">
        <w:rPr>
          <w:rFonts w:ascii="Times New Roman" w:eastAsia="Times New Roman" w:hAnsi="Times New Roman" w:cs="Times New Roman"/>
          <w:b/>
          <w:bCs/>
          <w:sz w:val="24"/>
          <w:szCs w:val="24"/>
        </w:rPr>
        <w:t>Спасибо за внимание!</w:t>
      </w:r>
    </w:p>
    <w:p w:rsidR="00CD5BE8" w:rsidRPr="00DD4F84" w:rsidRDefault="00CD5BE8" w:rsidP="00CD5BE8">
      <w:pPr>
        <w:spacing w:after="0" w:line="240" w:lineRule="auto"/>
        <w:ind w:firstLine="567"/>
        <w:contextualSpacing/>
        <w:jc w:val="both"/>
        <w:rPr>
          <w:rFonts w:ascii="Times New Roman" w:eastAsia="Times New Roman" w:hAnsi="Times New Roman" w:cs="Times New Roman"/>
          <w:color w:val="FF0000"/>
          <w:sz w:val="24"/>
          <w:szCs w:val="24"/>
        </w:rPr>
      </w:pPr>
    </w:p>
    <w:p w:rsidR="00CD5BE8" w:rsidRPr="00DD4F84" w:rsidRDefault="00CD5BE8" w:rsidP="00CD5BE8">
      <w:pPr>
        <w:spacing w:after="0" w:line="240" w:lineRule="auto"/>
        <w:ind w:firstLine="567"/>
        <w:jc w:val="both"/>
        <w:rPr>
          <w:rFonts w:ascii="Times New Roman" w:eastAsia="Times New Roman" w:hAnsi="Times New Roman" w:cs="Times New Roman"/>
          <w:color w:val="333333"/>
          <w:sz w:val="24"/>
          <w:szCs w:val="24"/>
        </w:rPr>
      </w:pPr>
    </w:p>
    <w:p w:rsidR="00CD5BE8" w:rsidRPr="00DD4F84" w:rsidRDefault="00CD5BE8" w:rsidP="00CD5BE8">
      <w:pPr>
        <w:spacing w:after="0" w:line="240" w:lineRule="auto"/>
        <w:ind w:firstLine="567"/>
        <w:jc w:val="both"/>
        <w:rPr>
          <w:rFonts w:ascii="Times New Roman" w:hAnsi="Times New Roman" w:cs="Times New Roman"/>
          <w:sz w:val="24"/>
          <w:szCs w:val="24"/>
        </w:rPr>
      </w:pPr>
    </w:p>
    <w:p w:rsidR="00CD5BE8" w:rsidRPr="00DD4F84" w:rsidRDefault="00CD5BE8" w:rsidP="00CD5BE8">
      <w:pPr>
        <w:ind w:firstLine="567"/>
        <w:jc w:val="both"/>
        <w:rPr>
          <w:rFonts w:ascii="Times New Roman" w:hAnsi="Times New Roman" w:cs="Times New Roman"/>
          <w:sz w:val="24"/>
          <w:szCs w:val="24"/>
        </w:rPr>
      </w:pPr>
    </w:p>
    <w:p w:rsidR="00B026B8" w:rsidRDefault="00B026B8"/>
    <w:sectPr w:rsidR="00B026B8" w:rsidSect="00DD4F84">
      <w:pgSz w:w="11906" w:h="16838"/>
      <w:pgMar w:top="1134" w:right="850" w:bottom="1134" w:left="156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D5BE8"/>
    <w:rsid w:val="00B026B8"/>
    <w:rsid w:val="00CD5BE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1890</Words>
  <Characters>10779</Characters>
  <Application>Microsoft Office Word</Application>
  <DocSecurity>0</DocSecurity>
  <Lines>89</Lines>
  <Paragraphs>25</Paragraphs>
  <ScaleCrop>false</ScaleCrop>
  <Company>SPecialiST RePack</Company>
  <LinksUpToDate>false</LinksUpToDate>
  <CharactersWithSpaces>12644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2020-10-18T11:10:00Z</dcterms:created>
  <dcterms:modified xsi:type="dcterms:W3CDTF">2020-10-18T11:11:00Z</dcterms:modified>
</cp:coreProperties>
</file>