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D39" w:rsidRDefault="003D3D39" w:rsidP="003D3D39">
      <w:pPr>
        <w:jc w:val="center"/>
        <w:rPr>
          <w:b/>
        </w:rPr>
      </w:pPr>
    </w:p>
    <w:p w:rsidR="003D3D39" w:rsidRDefault="003D3D39" w:rsidP="003D3D39">
      <w:pPr>
        <w:jc w:val="center"/>
        <w:rPr>
          <w:b/>
        </w:rPr>
      </w:pPr>
    </w:p>
    <w:p w:rsidR="003D3D39" w:rsidRDefault="003D3D39" w:rsidP="003D3D39">
      <w:pPr>
        <w:jc w:val="center"/>
        <w:rPr>
          <w:b/>
        </w:rPr>
      </w:pPr>
    </w:p>
    <w:p w:rsidR="003D3D39" w:rsidRDefault="003D3D39" w:rsidP="003D3D39">
      <w:pPr>
        <w:jc w:val="center"/>
        <w:rPr>
          <w:b/>
        </w:rPr>
      </w:pPr>
    </w:p>
    <w:p w:rsidR="003D3D39" w:rsidRPr="001F78C8" w:rsidRDefault="003D3D39" w:rsidP="003D3D39">
      <w:pPr>
        <w:jc w:val="center"/>
        <w:rPr>
          <w:b/>
        </w:rPr>
      </w:pPr>
      <w:bookmarkStart w:id="0" w:name="_GoBack"/>
      <w:bookmarkEnd w:id="0"/>
      <w:r w:rsidRPr="001F78C8">
        <w:rPr>
          <w:b/>
        </w:rPr>
        <w:t>МЕТОДИЧЕСКАЯ   РАБОТА</w:t>
      </w: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Pr="001F78C8" w:rsidRDefault="003D3D39" w:rsidP="003D3D39">
      <w:pPr>
        <w:jc w:val="center"/>
        <w:rPr>
          <w:b/>
        </w:rPr>
      </w:pPr>
      <w:r w:rsidRPr="001F78C8">
        <w:rPr>
          <w:b/>
        </w:rPr>
        <w:t xml:space="preserve">«ВОПРОСЫ   ЧТЕНИЯ   </w:t>
      </w:r>
      <w:proofErr w:type="gramStart"/>
      <w:r w:rsidRPr="001F78C8">
        <w:rPr>
          <w:b/>
        </w:rPr>
        <w:t>С</w:t>
      </w:r>
      <w:proofErr w:type="gramEnd"/>
      <w:r w:rsidRPr="001F78C8">
        <w:rPr>
          <w:b/>
        </w:rPr>
        <w:t xml:space="preserve">   ЛИСТА»</w:t>
      </w: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p>
    <w:p w:rsidR="003D3D39" w:rsidRDefault="003D3D39" w:rsidP="003D3D39">
      <w:pPr>
        <w:jc w:val="center"/>
      </w:pPr>
      <w:r>
        <w:t xml:space="preserve">ЕКАТЕРИНБУРГ   </w:t>
      </w:r>
    </w:p>
    <w:p w:rsidR="003D3D39" w:rsidRDefault="003D3D39" w:rsidP="003D3D39"/>
    <w:p w:rsidR="003D3D39" w:rsidRDefault="003D3D39" w:rsidP="003D3D39">
      <w:pPr>
        <w:jc w:val="center"/>
      </w:pPr>
    </w:p>
    <w:p w:rsidR="003D3D39" w:rsidRDefault="003D3D39" w:rsidP="003D3D39">
      <w:pPr>
        <w:ind w:firstLine="708"/>
        <w:jc w:val="both"/>
      </w:pPr>
      <w:r>
        <w:lastRenderedPageBreak/>
        <w:t xml:space="preserve">«…Не волнуйтесь, шеф, разыграем все как по нотам…»  Как по нотам… Конечно понятно – это выражение из системы обучения музыки перекочевало в обыденную жизнь, где </w:t>
      </w:r>
      <w:proofErr w:type="gramStart"/>
      <w:r>
        <w:t>используется  в</w:t>
      </w:r>
      <w:proofErr w:type="gramEnd"/>
      <w:r>
        <w:t xml:space="preserve"> переносном  значении, но с привнесением того позитивного момента (тонности, легкости, согласованности, порядка в действиях), который оно имело изначально в практике </w:t>
      </w:r>
      <w:proofErr w:type="spellStart"/>
      <w:r>
        <w:t>музицирования</w:t>
      </w:r>
      <w:proofErr w:type="spellEnd"/>
      <w:r>
        <w:t>.</w:t>
      </w:r>
    </w:p>
    <w:p w:rsidR="003D3D39" w:rsidRDefault="003D3D39" w:rsidP="003D3D39">
      <w:pPr>
        <w:ind w:firstLine="708"/>
        <w:jc w:val="both"/>
      </w:pPr>
      <w:r>
        <w:t>Парадокс истории заключается в том, что позитивный фактор «игры по нотам» остался только в переносном значении, в быту, будучи связан не с самыми лучшими событиями, само же обучение музыке этого позитивного напрочь лишилось, чем был нанесен непоправимый вред начинающим ученикам.</w:t>
      </w:r>
      <w:r w:rsidRPr="00F755E5">
        <w:t xml:space="preserve"> </w:t>
      </w:r>
      <w:r>
        <w:rPr>
          <w:lang w:val="en-US"/>
        </w:rPr>
        <w:t>C</w:t>
      </w:r>
      <w:r w:rsidRPr="00D52D39">
        <w:t xml:space="preserve"> </w:t>
      </w:r>
      <w:r>
        <w:t>первых этапов работы исчезла радость обучения, сменившись разочарованием.</w:t>
      </w:r>
    </w:p>
    <w:p w:rsidR="003D3D39" w:rsidRDefault="003D3D39" w:rsidP="003D3D39">
      <w:pPr>
        <w:jc w:val="center"/>
      </w:pPr>
      <w:r>
        <w:t>«Музыка – есть путешествие во времени и пространстве,</w:t>
      </w:r>
    </w:p>
    <w:p w:rsidR="003D3D39" w:rsidRDefault="003D3D39" w:rsidP="003D3D39">
      <w:pPr>
        <w:jc w:val="center"/>
      </w:pPr>
      <w:r>
        <w:t>И в ней причина и следствие всех нескончаемых странствий.</w:t>
      </w:r>
    </w:p>
    <w:p w:rsidR="003D3D39" w:rsidRDefault="003D3D39" w:rsidP="003D3D39">
      <w:pPr>
        <w:jc w:val="center"/>
      </w:pPr>
      <w:r>
        <w:t>О, не кичитесь в бездействии собственной заскорузлостью,</w:t>
      </w:r>
    </w:p>
    <w:p w:rsidR="003D3D39" w:rsidRDefault="003D3D39" w:rsidP="003D3D39">
      <w:pPr>
        <w:jc w:val="center"/>
      </w:pPr>
      <w:r>
        <w:t>Все просто и естественно: люди, вслушайтесь в музыку!»</w:t>
      </w:r>
    </w:p>
    <w:p w:rsidR="003D3D39" w:rsidRDefault="003D3D39" w:rsidP="003D3D39">
      <w:pPr>
        <w:ind w:firstLine="708"/>
        <w:jc w:val="both"/>
      </w:pPr>
      <w:r>
        <w:t xml:space="preserve">Три знаковых системы – буква, цифра, нота – должны стать достоянием каждого образованного человека, тем более, что в начале этого века музыкальная письменность, которая применяется сейчас, справит свой 1000-летний юбилей, ибо она возникла примерно в 1025 году и связана с именем Гвидо Аретинского. Эстетическое воспитание, существенную часть которого составляет музыка, это фундамент формирования позитивных личностных качеств человека. </w:t>
      </w:r>
      <w:proofErr w:type="gramStart"/>
      <w:r>
        <w:t>А  страшная</w:t>
      </w:r>
      <w:proofErr w:type="gramEnd"/>
      <w:r>
        <w:t xml:space="preserve"> инженерная поговорка – «экономить можно на всем, кроме фундамента», -  дает основание задуматься о нашей ответственности за подрастающее поколение. </w:t>
      </w:r>
    </w:p>
    <w:p w:rsidR="003D3D39" w:rsidRDefault="003D3D39" w:rsidP="003D3D39">
      <w:pPr>
        <w:ind w:firstLine="708"/>
        <w:jc w:val="both"/>
      </w:pPr>
      <w:r>
        <w:t>Если попросить вас назвать 5 наиболее распространенных ошибок учащихся при чтении нот с листа, вы назовете:</w:t>
      </w:r>
    </w:p>
    <w:p w:rsidR="003D3D39" w:rsidRDefault="003D3D39" w:rsidP="003D3D39">
      <w:pPr>
        <w:jc w:val="both"/>
      </w:pPr>
      <w:r>
        <w:t>1) элементарное незнание нот и типовых ритмических рисунков;</w:t>
      </w:r>
    </w:p>
    <w:p w:rsidR="003D3D39" w:rsidRDefault="003D3D39" w:rsidP="003D3D39">
      <w:pPr>
        <w:jc w:val="both"/>
      </w:pPr>
      <w:r>
        <w:t>2) игнорирование на протяжении произведения ключевых знаков;</w:t>
      </w:r>
    </w:p>
    <w:p w:rsidR="003D3D39" w:rsidRDefault="003D3D39" w:rsidP="003D3D39">
      <w:pPr>
        <w:jc w:val="both"/>
      </w:pPr>
      <w:r>
        <w:t>3) потактовое чтение, т.е. чтение каждого такта с непременной остановкой перед следующим;</w:t>
      </w:r>
    </w:p>
    <w:p w:rsidR="003D3D39" w:rsidRDefault="003D3D39" w:rsidP="003D3D39">
      <w:pPr>
        <w:jc w:val="both"/>
      </w:pPr>
      <w:r>
        <w:t>4) невнимательность к динамическим знакам;</w:t>
      </w:r>
    </w:p>
    <w:p w:rsidR="003D3D39" w:rsidRDefault="003D3D39" w:rsidP="003D3D39">
      <w:pPr>
        <w:jc w:val="both"/>
      </w:pPr>
      <w:r>
        <w:t>5) пренебрежение знаками агогики.</w:t>
      </w:r>
    </w:p>
    <w:p w:rsidR="003D3D39" w:rsidRDefault="003D3D39" w:rsidP="003D3D39">
      <w:pPr>
        <w:ind w:firstLine="708"/>
        <w:jc w:val="both"/>
      </w:pPr>
      <w:r>
        <w:t xml:space="preserve">Практически каждый преподаватель специальных дисциплин в ДМШ и ДШИ понимает, что редкий </w:t>
      </w:r>
      <w:proofErr w:type="gramStart"/>
      <w:r>
        <w:t>ученик  способен</w:t>
      </w:r>
      <w:proofErr w:type="gramEnd"/>
      <w:r>
        <w:t xml:space="preserve"> сам, без помощи учителя, разобрать произведение. Более того, без активного участия педагога процесс разбора пьесы растягивается </w:t>
      </w:r>
      <w:proofErr w:type="gramStart"/>
      <w:r>
        <w:t>порой  на</w:t>
      </w:r>
      <w:proofErr w:type="gramEnd"/>
      <w:r>
        <w:t xml:space="preserve"> недели. Поэтому, на уроке на чтение нот с листа зачастую просто не остается времени. В результате выпускник образовательного учреждения – это нередко практически беспомощный перед нотным текстом ребенок, который вряд ли когда-нибудь сядет за инструмент (во многом именно по причине страха перед нотами). Еще 100 лет назад чтение с листа было </w:t>
      </w:r>
      <w:proofErr w:type="gramStart"/>
      <w:r>
        <w:t>нормой  домашнего</w:t>
      </w:r>
      <w:proofErr w:type="gramEnd"/>
      <w:r>
        <w:t xml:space="preserve"> </w:t>
      </w:r>
      <w:proofErr w:type="spellStart"/>
      <w:r>
        <w:t>музицирования</w:t>
      </w:r>
      <w:proofErr w:type="spellEnd"/>
      <w:r>
        <w:t xml:space="preserve">, излюбленным времяпрепровождением людей из разных слоев общества. Не будучи профессионалами, они обладали </w:t>
      </w:r>
      <w:proofErr w:type="gramStart"/>
      <w:r>
        <w:t>высоким  уровнем</w:t>
      </w:r>
      <w:proofErr w:type="gramEnd"/>
      <w:r>
        <w:t xml:space="preserve"> знаний в области искусства. Эти просвещенные любители составляли основу русской интеллигенции.</w:t>
      </w:r>
    </w:p>
    <w:p w:rsidR="003D3D39" w:rsidRDefault="003D3D39" w:rsidP="003D3D39">
      <w:pPr>
        <w:ind w:firstLine="708"/>
        <w:jc w:val="both"/>
      </w:pPr>
      <w:r>
        <w:t xml:space="preserve">Причины такой ситуации в сфере культурно – эстетического воспитания детей следующие: бесплатное образование ушло в </w:t>
      </w:r>
      <w:proofErr w:type="gramStart"/>
      <w:r>
        <w:t>прошлое,  поставив</w:t>
      </w:r>
      <w:proofErr w:type="gramEnd"/>
      <w:r>
        <w:t xml:space="preserve"> педагогов в сложные, фактически рыночные условия. </w:t>
      </w:r>
    </w:p>
    <w:p w:rsidR="003D3D39" w:rsidRDefault="003D3D39" w:rsidP="003D3D39">
      <w:pPr>
        <w:ind w:firstLine="708"/>
        <w:jc w:val="both"/>
      </w:pPr>
      <w:r>
        <w:t xml:space="preserve">Рушится выработанная 10-летиями образовательная система, приходят новые формы, жизнеспособность которых проверит только время. Адаптируется к новой ситуации содержание и </w:t>
      </w:r>
      <w:proofErr w:type="gramStart"/>
      <w:r>
        <w:t>структура  учебного</w:t>
      </w:r>
      <w:proofErr w:type="gramEnd"/>
      <w:r>
        <w:t xml:space="preserve"> процесса: дети принимаются в ДМШ и ДШИ без конкурсного отбора, а потому некоторые  виды работы упрощаются (например, снижаются требования к техническому зачету) или вовсе исчезают. Зачастую часы по специальности приходится делить с синтезатором – инструментом, стремительно входящим в музыкальную практику. Проблема усложняется еще и тем, что здоровье современных детей серьезно отличается от физических </w:t>
      </w:r>
      <w:proofErr w:type="gramStart"/>
      <w:r>
        <w:t>параметров  их</w:t>
      </w:r>
      <w:proofErr w:type="gramEnd"/>
      <w:r>
        <w:t xml:space="preserve"> сверстников 60-х – 80-х годов прошлого </w:t>
      </w:r>
      <w:r>
        <w:lastRenderedPageBreak/>
        <w:t xml:space="preserve">века. Возрастающая нагрузка в общеобразовательной школе, наличие «отвлекающих» факторов в виде компьютерных игр, Интернета и прочее. Как естественный результат – современному ребенку очень трудно </w:t>
      </w:r>
      <w:proofErr w:type="gramStart"/>
      <w:r>
        <w:t>сосредоточиться  на</w:t>
      </w:r>
      <w:proofErr w:type="gramEnd"/>
      <w:r>
        <w:t xml:space="preserve"> определенной задаче. А ведь это качество – умение продолжительно концентрировать внимание – навык чтения нот с листа воспитывает в первую очередь. Ведь необходима способность быстро и синхронно считывать сразу несколько информационных слоев текста: нотный, ритмический, динамический, </w:t>
      </w:r>
      <w:proofErr w:type="spellStart"/>
      <w:r>
        <w:t>агогагический</w:t>
      </w:r>
      <w:proofErr w:type="spellEnd"/>
      <w:r>
        <w:t xml:space="preserve"> и другие. Не секрет, что </w:t>
      </w:r>
      <w:proofErr w:type="gramStart"/>
      <w:r>
        <w:t>при  разучивании</w:t>
      </w:r>
      <w:proofErr w:type="gramEnd"/>
      <w:r>
        <w:t xml:space="preserve"> нового произведения педагог осваивает и отрабатывает с учащимся эти элементы </w:t>
      </w:r>
      <w:r w:rsidRPr="00474230">
        <w:rPr>
          <w:u w:val="single"/>
        </w:rPr>
        <w:t>последовательно</w:t>
      </w:r>
      <w:r>
        <w:t>.  Сначала собственно ноты, затем штрихи, динамику, темп. Понятно, что при отсутствии такого специфического зрительно-моторного навыка, эта задача часто вызывает у ребенка затруднение, а порой и страх</w:t>
      </w:r>
    </w:p>
    <w:p w:rsidR="003D3D39" w:rsidRDefault="003D3D39" w:rsidP="003D3D39">
      <w:pPr>
        <w:ind w:firstLine="708"/>
        <w:jc w:val="both"/>
      </w:pPr>
      <w:r>
        <w:t>Умение читать с листа. Что оно дает музыканту?  Очень многое:</w:t>
      </w:r>
    </w:p>
    <w:p w:rsidR="003D3D39" w:rsidRDefault="003D3D39" w:rsidP="003D3D39">
      <w:pPr>
        <w:jc w:val="both"/>
      </w:pPr>
      <w:r>
        <w:t xml:space="preserve">1) свободное владение </w:t>
      </w:r>
      <w:proofErr w:type="gramStart"/>
      <w:r>
        <w:t>инструментом  расширяет</w:t>
      </w:r>
      <w:proofErr w:type="gramEnd"/>
      <w:r>
        <w:t xml:space="preserve"> кругозор: хорошо читающий знает много музыки. Знакомство через звукозапись не дает полной информации о произведении, какую получает тот, кто не просто слушает музыку, а пропускает ее, так сказать через свои мышцы и нервы;</w:t>
      </w:r>
    </w:p>
    <w:p w:rsidR="003D3D39" w:rsidRDefault="003D3D39" w:rsidP="003D3D39">
      <w:pPr>
        <w:jc w:val="both"/>
      </w:pPr>
      <w:r>
        <w:t>2) читающему с листа произведения, легко набрать репертуар;</w:t>
      </w:r>
    </w:p>
    <w:p w:rsidR="003D3D39" w:rsidRDefault="003D3D39" w:rsidP="003D3D39">
      <w:pPr>
        <w:jc w:val="both"/>
      </w:pPr>
      <w:r>
        <w:t>3) необходима при чтении быстрота реакции, необходимость мгновенно найти нужное движение – положительно сказывается на развитии техники;</w:t>
      </w:r>
    </w:p>
    <w:p w:rsidR="003D3D39" w:rsidRDefault="003D3D39" w:rsidP="003D3D39">
      <w:pPr>
        <w:jc w:val="both"/>
      </w:pPr>
      <w:r>
        <w:t>4) это умение облегчает «вхождение» в произведение, позволяет получить о нем полное представление.</w:t>
      </w:r>
      <w:r w:rsidRPr="003848E6">
        <w:t xml:space="preserve"> </w:t>
      </w:r>
      <w:r>
        <w:t xml:space="preserve">Этому умению в учебных заведениях уделяется определенное внимание (отводится специальное время, предусматриваются проверки умения играть незнакомую музыку), но нельзя сказать, что выпускники заведений хорошо читают с листа. В своей массе пианисты уступают в этом отношении </w:t>
      </w:r>
      <w:proofErr w:type="gramStart"/>
      <w:r>
        <w:t>музыкантам  Х</w:t>
      </w:r>
      <w:proofErr w:type="gramEnd"/>
      <w:r>
        <w:rPr>
          <w:lang w:val="en-US"/>
        </w:rPr>
        <w:t>VIII</w:t>
      </w:r>
      <w:r w:rsidRPr="003848E6">
        <w:t xml:space="preserve"> </w:t>
      </w:r>
      <w:r>
        <w:t>–</w:t>
      </w:r>
      <w:r w:rsidRPr="003848E6">
        <w:t xml:space="preserve"> </w:t>
      </w:r>
      <w:r>
        <w:rPr>
          <w:lang w:val="en-US"/>
        </w:rPr>
        <w:t>XIX</w:t>
      </w:r>
      <w:r w:rsidRPr="00F20CD7">
        <w:t xml:space="preserve"> </w:t>
      </w:r>
      <w:r>
        <w:t xml:space="preserve">веков. </w:t>
      </w:r>
    </w:p>
    <w:p w:rsidR="003D3D39" w:rsidRDefault="003D3D39" w:rsidP="003D3D39">
      <w:pPr>
        <w:ind w:firstLine="708"/>
        <w:jc w:val="both"/>
      </w:pPr>
      <w:r>
        <w:t>Чем это объяснить? Одной причиной можно считать, что изменилась сама модель музыканта -  представление о том, суммой каких знаний, умений, навыков должен он владеть. В эпоху клавира учили музицировать, т.е. изъясняться на языке музыки так же свободно, как на родном языке: понимать его, уметь на нем разговаривать, читать и писать.</w:t>
      </w:r>
    </w:p>
    <w:p w:rsidR="003D3D39" w:rsidRDefault="003D3D39" w:rsidP="003D3D39">
      <w:pPr>
        <w:jc w:val="both"/>
      </w:pPr>
      <w:r>
        <w:t xml:space="preserve">В процессе занятий сохранялся теснейший контакт с нотным текстом.  </w:t>
      </w:r>
    </w:p>
    <w:p w:rsidR="003D3D39" w:rsidRDefault="003D3D39" w:rsidP="003D3D39">
      <w:pPr>
        <w:jc w:val="both"/>
      </w:pPr>
      <w:r>
        <w:t xml:space="preserve">Разделение функций между композитором и исполнителем смещают акценты в обучении. Больше времени уходит на выработку технического мастерства, отделку сочинений. Но в </w:t>
      </w:r>
      <w:r>
        <w:rPr>
          <w:lang w:val="en-US"/>
        </w:rPr>
        <w:t>XIX</w:t>
      </w:r>
      <w:r w:rsidRPr="007723A6">
        <w:t xml:space="preserve"> </w:t>
      </w:r>
      <w:r>
        <w:t xml:space="preserve">веке, когда происходили эти перемены, чтению с листа уделялось особое внимание. Патриарх французских пианистов Антуан </w:t>
      </w:r>
      <w:proofErr w:type="spellStart"/>
      <w:r>
        <w:t>Мармонтель</w:t>
      </w:r>
      <w:proofErr w:type="spellEnd"/>
      <w:r>
        <w:t xml:space="preserve"> считал </w:t>
      </w:r>
      <w:proofErr w:type="gramStart"/>
      <w:r>
        <w:t>умение  читать</w:t>
      </w:r>
      <w:proofErr w:type="gramEnd"/>
      <w:r>
        <w:t xml:space="preserve"> с листа главным умением. Брамса педагог заставлял помногу часов играть с листа, транспонировать в разные тональности. Феноменальное умение Листа было результатом соответственного воспитания. В течение 3 – 4-х лет его по 4 часа заставляли читать с листа.</w:t>
      </w:r>
    </w:p>
    <w:p w:rsidR="003D3D39" w:rsidRDefault="003D3D39" w:rsidP="003D3D39">
      <w:pPr>
        <w:ind w:firstLine="708"/>
        <w:jc w:val="both"/>
      </w:pPr>
      <w:r>
        <w:t>Причина «старения» чтения с листа связана с установившейся манерой играть публично наизусть. Еще во времена Бетховена было принято играть по нотам.</w:t>
      </w:r>
    </w:p>
    <w:p w:rsidR="003D3D39" w:rsidRDefault="003D3D39" w:rsidP="003D3D39">
      <w:pPr>
        <w:jc w:val="both"/>
      </w:pPr>
      <w:r>
        <w:t>Чтобы закрепить музыку в памяти, ученик бесконечно повторяет ее, не глядя в ноты. Картина нотного текста тускнеет в сознании, на чтение с листа времени просто не остается. Исполнительские конкурсы, требующие еще большего запаса прочности, так же не способствуют занятиям читкой.</w:t>
      </w:r>
    </w:p>
    <w:p w:rsidR="003D3D39" w:rsidRDefault="003D3D39" w:rsidP="003D3D39">
      <w:pPr>
        <w:ind w:firstLine="708"/>
        <w:jc w:val="both"/>
      </w:pPr>
      <w:r>
        <w:t>Научить читать с листа можно каждого, но результаты обучения, как всегда, будут разными в зависимости от дарования ученика. Каковы качества личности, наличие которых позволяет ожидать больших успехов?</w:t>
      </w:r>
    </w:p>
    <w:p w:rsidR="003D3D39" w:rsidRPr="00D52D39" w:rsidRDefault="003D3D39" w:rsidP="003D3D39">
      <w:pPr>
        <w:ind w:firstLine="708"/>
        <w:jc w:val="both"/>
      </w:pPr>
      <w:r>
        <w:t xml:space="preserve">Прежде всего, - сообразительность (быстро думающие, в противоположность соображающим туго), умение концентрировать внимание, </w:t>
      </w:r>
      <w:proofErr w:type="gramStart"/>
      <w:r>
        <w:t>собираться,  быстрая</w:t>
      </w:r>
      <w:proofErr w:type="gramEnd"/>
      <w:r>
        <w:t xml:space="preserve"> двигательная реакция, а из собственно музыкальных способностей – хорошо развитый внутренний слух. Так же любознательность </w:t>
      </w:r>
      <w:r w:rsidRPr="007D677E">
        <w:t xml:space="preserve">- </w:t>
      </w:r>
      <w:r>
        <w:t xml:space="preserve">желание заниматься со все новой музыкой. Качество артистизма – состояние особой приподнятости, увлеченности, концентрации всех сил, ощущения «все могу». Нужна особая смелость или, как говорят цирковые артисты, </w:t>
      </w:r>
      <w:r>
        <w:lastRenderedPageBreak/>
        <w:t>кураж. Эти качества не только предпосылка успешности занятий чтения с листа – они успешно развиваются в процессе самих занятий.</w:t>
      </w:r>
    </w:p>
    <w:p w:rsidR="003D3D39" w:rsidRDefault="003D3D39" w:rsidP="003D3D39">
      <w:pPr>
        <w:ind w:firstLine="708"/>
        <w:jc w:val="both"/>
      </w:pPr>
      <w:r>
        <w:t xml:space="preserve">Следует определить, что собственно понимается под определением «чтение нот с листа», ибо за такое чтение нередко принимают простой разбор </w:t>
      </w:r>
      <w:proofErr w:type="gramStart"/>
      <w:r>
        <w:t>нотного  текста</w:t>
      </w:r>
      <w:proofErr w:type="gramEnd"/>
      <w:r>
        <w:t>. Это два разных процесса с разной целевой установкой, с иным психологическим механизмом.</w:t>
      </w:r>
    </w:p>
    <w:p w:rsidR="003D3D39" w:rsidRDefault="003D3D39" w:rsidP="003D3D39">
      <w:pPr>
        <w:jc w:val="both"/>
      </w:pPr>
      <w:r>
        <w:t>Разобрать произведение – это значит играть его в посильном темпе (обычно медленном), по фрагментам или подряд, останавливаясь и поправляясь, правой и левой рукой отдельно. Целевая установка – разобраться в музыке.</w:t>
      </w:r>
    </w:p>
    <w:p w:rsidR="003D3D39" w:rsidRDefault="003D3D39" w:rsidP="003D3D39">
      <w:pPr>
        <w:jc w:val="both"/>
      </w:pPr>
      <w:r>
        <w:t>Чтение с листа – предполагает исполнение непрерывное, без остановок и поправок, в должном темпе, со всеми оттенками. Установка: сыграть пьесу с первого раза так, как будто она уже освоена и выучена, воссоздать ее в художественной целостности, проинтерпретировать, осуществить артистичный акт.</w:t>
      </w:r>
    </w:p>
    <w:p w:rsidR="003D3D39" w:rsidRDefault="003D3D39" w:rsidP="003D3D39">
      <w:pPr>
        <w:ind w:firstLine="708"/>
        <w:jc w:val="both"/>
      </w:pPr>
      <w:r>
        <w:t xml:space="preserve">Моцарт по этому поводу говорит: «… в чем состоит искусство читать </w:t>
      </w:r>
      <w:r>
        <w:rPr>
          <w:lang w:val="en-US"/>
        </w:rPr>
        <w:t>primo</w:t>
      </w:r>
      <w:r w:rsidRPr="00E24015">
        <w:t xml:space="preserve"> </w:t>
      </w:r>
      <w:r>
        <w:rPr>
          <w:lang w:val="en-US"/>
        </w:rPr>
        <w:t>vista</w:t>
      </w:r>
      <w:r w:rsidRPr="00E24015">
        <w:t>?</w:t>
      </w:r>
      <w:r>
        <w:t xml:space="preserve"> вот в чем: играть пьесу в правильном темпе, как следует, передавать, как указано, все ноты, форшлаги и т.д.; исполнять с экспрессией и вкусом, так, чтобы казалось, </w:t>
      </w:r>
      <w:r w:rsidRPr="00E24015">
        <w:rPr>
          <w:u w:val="single"/>
        </w:rPr>
        <w:t>будто пьесу сочинил тот, кто ее играет</w:t>
      </w:r>
      <w:r>
        <w:rPr>
          <w:u w:val="single"/>
        </w:rPr>
        <w:t xml:space="preserve">».  </w:t>
      </w:r>
      <w:r w:rsidRPr="00E24015">
        <w:t xml:space="preserve">«Иллюзия </w:t>
      </w:r>
      <w:proofErr w:type="gramStart"/>
      <w:r w:rsidRPr="00E24015">
        <w:t xml:space="preserve">авторства» </w:t>
      </w:r>
      <w:r>
        <w:t xml:space="preserve"> является</w:t>
      </w:r>
      <w:proofErr w:type="gramEnd"/>
      <w:r>
        <w:t xml:space="preserve"> обычно на заключительном этапе работы над произведением или на публичном исполнении. Это, во-первых, чтение с листа предполагает, возможно, более совершенное, законченное исполнение. Во-вторых, «должны быть переданы все ноты» и т.д.</w:t>
      </w:r>
    </w:p>
    <w:p w:rsidR="003D3D39" w:rsidRDefault="003D3D39" w:rsidP="003D3D39">
      <w:pPr>
        <w:ind w:firstLine="708"/>
        <w:jc w:val="both"/>
      </w:pPr>
      <w:r>
        <w:t>Чтение с листа – это сложный психологический процесс, синтетический навык. Когда ученик говорит: «Я не умею читать с листа</w:t>
      </w:r>
      <w:proofErr w:type="gramStart"/>
      <w:r>
        <w:t>»,-</w:t>
      </w:r>
      <w:proofErr w:type="gramEnd"/>
      <w:r>
        <w:t xml:space="preserve"> он выражается не совсем точно. Наверняка у него есть навыки, которыми он владеет, а тормозится чтение (создается впечатление неумения) из-</w:t>
      </w:r>
      <w:proofErr w:type="gramStart"/>
      <w:r>
        <w:t>за  отсутствия</w:t>
      </w:r>
      <w:proofErr w:type="gramEnd"/>
      <w:r>
        <w:t xml:space="preserve"> каких-то других составляющих синтеза. Когда что-то не выходит, застопоривается ход чтения, в целом образуется страх перед игрой с листа, педагогу приходится помогать ученику этот страх преодолевать. </w:t>
      </w:r>
    </w:p>
    <w:p w:rsidR="003D3D39" w:rsidRDefault="003D3D39" w:rsidP="003D3D39">
      <w:pPr>
        <w:ind w:firstLine="708"/>
        <w:jc w:val="both"/>
      </w:pPr>
      <w:r>
        <w:t xml:space="preserve">В комплексном навыке чтения с листа можно </w:t>
      </w:r>
      <w:proofErr w:type="gramStart"/>
      <w:r>
        <w:t>выделить  2</w:t>
      </w:r>
      <w:proofErr w:type="gramEnd"/>
      <w:r>
        <w:t xml:space="preserve"> стороны:</w:t>
      </w:r>
    </w:p>
    <w:p w:rsidR="003D3D39" w:rsidRDefault="003D3D39" w:rsidP="003D3D39">
      <w:pPr>
        <w:jc w:val="both"/>
      </w:pPr>
      <w:r>
        <w:t xml:space="preserve">1 – восприятие (прочтение) нотного текста </w:t>
      </w:r>
    </w:p>
    <w:p w:rsidR="003D3D39" w:rsidRDefault="003D3D39" w:rsidP="003D3D39">
      <w:pPr>
        <w:jc w:val="both"/>
      </w:pPr>
      <w:r>
        <w:t>2 – его двигательную реализацию.</w:t>
      </w:r>
    </w:p>
    <w:p w:rsidR="003D3D39" w:rsidRDefault="003D3D39" w:rsidP="003D3D39">
      <w:pPr>
        <w:jc w:val="both"/>
      </w:pPr>
      <w:r>
        <w:t>Каждый из навыков распадается на несколько составляющих. Рассмотрим их по отдельности.</w:t>
      </w:r>
    </w:p>
    <w:p w:rsidR="003D3D39" w:rsidRDefault="003D3D39" w:rsidP="003D3D39">
      <w:pPr>
        <w:jc w:val="both"/>
      </w:pPr>
    </w:p>
    <w:p w:rsidR="003D3D39" w:rsidRDefault="003D3D39" w:rsidP="003D3D39">
      <w:pPr>
        <w:jc w:val="both"/>
      </w:pPr>
      <w:smartTag w:uri="urn:schemas-microsoft-com:office:smarttags" w:element="place">
        <w:r>
          <w:rPr>
            <w:b/>
            <w:lang w:val="en-US"/>
          </w:rPr>
          <w:t>I</w:t>
        </w:r>
        <w:r w:rsidRPr="00737908">
          <w:rPr>
            <w:b/>
          </w:rPr>
          <w:t>.</w:t>
        </w:r>
      </w:smartTag>
      <w:r w:rsidRPr="00737908">
        <w:rPr>
          <w:b/>
        </w:rPr>
        <w:t xml:space="preserve"> </w:t>
      </w:r>
      <w:r w:rsidRPr="001660EF">
        <w:rPr>
          <w:b/>
        </w:rPr>
        <w:t xml:space="preserve">Восприятие нотного текста. </w:t>
      </w:r>
    </w:p>
    <w:p w:rsidR="003D3D39" w:rsidRDefault="003D3D39" w:rsidP="003D3D39">
      <w:pPr>
        <w:jc w:val="both"/>
      </w:pPr>
      <w:r>
        <w:t xml:space="preserve">Вид текста мгновенно включает внутренний слух и музыкально-слуховые представления, которые связаны с двигательными и сразу же воплощаются в игровые движения. Если </w:t>
      </w:r>
    </w:p>
    <w:p w:rsidR="003D3D39" w:rsidRDefault="003D3D39" w:rsidP="003D3D39">
      <w:pPr>
        <w:jc w:val="both"/>
      </w:pPr>
      <w:r>
        <w:t xml:space="preserve">нотная графика не рождает у читающего внутреннего </w:t>
      </w:r>
      <w:proofErr w:type="spellStart"/>
      <w:r>
        <w:t>слышания</w:t>
      </w:r>
      <w:proofErr w:type="spellEnd"/>
      <w:r>
        <w:t xml:space="preserve"> и он просто ищет соответствующие </w:t>
      </w:r>
      <w:proofErr w:type="gramStart"/>
      <w:r>
        <w:t>ноты</w:t>
      </w:r>
      <w:r w:rsidRPr="001660EF">
        <w:t xml:space="preserve"> </w:t>
      </w:r>
      <w:r>
        <w:t xml:space="preserve"> на</w:t>
      </w:r>
      <w:proofErr w:type="gramEnd"/>
      <w:r>
        <w:t xml:space="preserve"> клавиатуре, результатом будет механическое считывание нот. </w:t>
      </w:r>
    </w:p>
    <w:p w:rsidR="003D3D39" w:rsidRPr="00032717" w:rsidRDefault="003D3D39" w:rsidP="003D3D39">
      <w:pPr>
        <w:jc w:val="both"/>
        <w:rPr>
          <w:b/>
          <w:i/>
        </w:rPr>
      </w:pPr>
      <w:r w:rsidRPr="00032717">
        <w:rPr>
          <w:b/>
          <w:i/>
        </w:rPr>
        <w:t>Какие трудности поджидают читающего при восприятии нотного текста.</w:t>
      </w:r>
    </w:p>
    <w:p w:rsidR="003D3D39" w:rsidRPr="00D52D39" w:rsidRDefault="003D3D39" w:rsidP="003D3D39">
      <w:pPr>
        <w:jc w:val="both"/>
      </w:pPr>
      <w:r>
        <w:t xml:space="preserve">Обычно камнем преткновения являются ноты на добавочных линейках, случайные знаки, игра в тональностях с большим количеством ключевых знаков, частая смена ключей -  это, требующие мгновенной расшифровки, мелизмы, многозвучные аккорды, пассажи сложной интервальной структуры, прихотливые ритмы (в том числе – полиритмия), </w:t>
      </w:r>
      <w:proofErr w:type="spellStart"/>
      <w:r>
        <w:t>полифоничная</w:t>
      </w:r>
      <w:proofErr w:type="spellEnd"/>
      <w:r>
        <w:t xml:space="preserve"> фактура. Если бы только основные трудности, но пианисту необходим навык вертикального чтения.  Для скрипачей, духовиков, вокалистов и </w:t>
      </w:r>
      <w:proofErr w:type="gramStart"/>
      <w:r>
        <w:t>других  музыкальных</w:t>
      </w:r>
      <w:proofErr w:type="gramEnd"/>
      <w:r>
        <w:t xml:space="preserve"> специальностей  процесс чтения не представляет большой сложности, их  запись музыки на одной строке. Так же, как и чтение словесного текста глаз легко схватывает сразу целую строчку, а у пианиста взгляд должен охватить </w:t>
      </w:r>
      <w:proofErr w:type="gramStart"/>
      <w:r>
        <w:t>сразу  2</w:t>
      </w:r>
      <w:proofErr w:type="gramEnd"/>
      <w:r>
        <w:t xml:space="preserve"> строки, а иногда и более (3-х, 4-х строчная запись музыки у Листа, Рахманинова, Дебюсси и других). </w:t>
      </w:r>
    </w:p>
    <w:p w:rsidR="003D3D39" w:rsidRPr="00032717" w:rsidRDefault="003D3D39" w:rsidP="003D3D39">
      <w:pPr>
        <w:jc w:val="both"/>
        <w:rPr>
          <w:b/>
          <w:i/>
        </w:rPr>
      </w:pPr>
      <w:r w:rsidRPr="00032717">
        <w:rPr>
          <w:b/>
          <w:i/>
        </w:rPr>
        <w:t>Необходим навык вертикального чтения.</w:t>
      </w:r>
    </w:p>
    <w:p w:rsidR="003D3D39" w:rsidRDefault="003D3D39" w:rsidP="003D3D39">
      <w:pPr>
        <w:jc w:val="both"/>
      </w:pPr>
      <w:r w:rsidRPr="00701A95">
        <w:t xml:space="preserve">Американский </w:t>
      </w:r>
      <w:r>
        <w:t xml:space="preserve">музыкант и </w:t>
      </w:r>
      <w:r w:rsidRPr="00701A95">
        <w:t>педагог</w:t>
      </w:r>
      <w:r>
        <w:t xml:space="preserve"> Сидней Лоуренс, изучавший проблему, видит в вертикальном чтении суть процесса игры с листа. Группе учащихся предложили:</w:t>
      </w:r>
    </w:p>
    <w:p w:rsidR="003D3D39" w:rsidRDefault="003D3D39" w:rsidP="003D3D39">
      <w:pPr>
        <w:jc w:val="both"/>
      </w:pPr>
      <w:r>
        <w:t xml:space="preserve">1) прочесть 6 слов, написанных большими </w:t>
      </w:r>
      <w:proofErr w:type="gramStart"/>
      <w:r>
        <w:t>буквами:  «</w:t>
      </w:r>
      <w:proofErr w:type="gramEnd"/>
      <w:r>
        <w:t>ТИМОТТИ ПРИНИМАЛ УЧАСТИЕ В РАЗНЫХ ПРОДЕЛКАХ» - время чтения в среднем 3 секунды.</w:t>
      </w:r>
    </w:p>
    <w:p w:rsidR="003D3D39" w:rsidRDefault="003D3D39" w:rsidP="003D3D39">
      <w:pPr>
        <w:jc w:val="both"/>
      </w:pPr>
      <w:r>
        <w:lastRenderedPageBreak/>
        <w:t xml:space="preserve">2)  слова по вертикали: «Поняв сделанные </w:t>
      </w:r>
      <w:proofErr w:type="spellStart"/>
      <w:r>
        <w:t>Марленой</w:t>
      </w:r>
      <w:proofErr w:type="spellEnd"/>
      <w:r>
        <w:t xml:space="preserve"> ошибки, Айрин ушла» - ушло 12 секунд.</w:t>
      </w:r>
    </w:p>
    <w:p w:rsidR="003D3D39" w:rsidRPr="003D3D39" w:rsidRDefault="003D3D39" w:rsidP="003D3D39">
      <w:pPr>
        <w:jc w:val="both"/>
      </w:pPr>
      <w:r>
        <w:t>3) по вертикали, но составляющие их буквы находились на разном расстоянии друг от друга, подобно нотам на нотном стане: «Когда шел дождь, Сергей пропускал уроки» - 22 секунды.</w:t>
      </w:r>
    </w:p>
    <w:p w:rsidR="003D3D39" w:rsidRPr="003D3D39" w:rsidRDefault="003D3D39" w:rsidP="003D3D39">
      <w:pPr>
        <w:jc w:val="both"/>
      </w:pPr>
    </w:p>
    <w:p w:rsidR="003D3D39" w:rsidRDefault="003D3D39" w:rsidP="003D3D39">
      <w:pPr>
        <w:jc w:val="both"/>
      </w:pPr>
      <w:r w:rsidRPr="00737908">
        <w:rPr>
          <w:b/>
          <w:lang w:val="en-US"/>
        </w:rPr>
        <w:t>II</w:t>
      </w:r>
      <w:r w:rsidRPr="00737908">
        <w:rPr>
          <w:b/>
        </w:rPr>
        <w:t>.</w:t>
      </w:r>
      <w:r w:rsidRPr="00737908">
        <w:t xml:space="preserve"> </w:t>
      </w:r>
      <w:r>
        <w:t xml:space="preserve">Помимо навыка </w:t>
      </w:r>
      <w:proofErr w:type="gramStart"/>
      <w:r>
        <w:t>вертикального  чтения</w:t>
      </w:r>
      <w:proofErr w:type="gramEnd"/>
      <w:r>
        <w:t xml:space="preserve">  (самое важное умение),  надо суметь </w:t>
      </w:r>
      <w:r w:rsidRPr="00737908">
        <w:rPr>
          <w:b/>
        </w:rPr>
        <w:t>мгновенно постичь основную музыкальную мысль</w:t>
      </w:r>
      <w:r>
        <w:t>, содержание довольно крупного куска.</w:t>
      </w:r>
      <w:r w:rsidRPr="00596619">
        <w:t xml:space="preserve"> </w:t>
      </w:r>
      <w:r>
        <w:t xml:space="preserve">Нужно взглядом уметь охватить кусок, не задерживаясь на звучащем моменте, а смотреть на несколько тактов вперед. При чтении словесного </w:t>
      </w:r>
      <w:proofErr w:type="gramStart"/>
      <w:r>
        <w:t>текста  смысл</w:t>
      </w:r>
      <w:proofErr w:type="gramEnd"/>
      <w:r>
        <w:t xml:space="preserve"> появляется не на уровне букв или слогов, а на уровне слов и даже целых предложений. В сущности, не имеет значения, в каком порядке буквы в слове, главное, чтобы первая и последняя были на месте. Остальные буквы могут быть в полном беспорядке, а текст все равно читается без проблем.</w:t>
      </w:r>
    </w:p>
    <w:p w:rsidR="003D3D39" w:rsidRDefault="003D3D39" w:rsidP="003D3D39">
      <w:pPr>
        <w:ind w:firstLine="708"/>
        <w:jc w:val="both"/>
      </w:pPr>
      <w:r>
        <w:t xml:space="preserve">Не достаточно опознавать звуки по их высоте и длительности. Такое «точечное» чтение бывает бойким, но оно механическое, без понимания смысла музыки. Требуется увидеть в тексте значимые отрезки мотива (музыкального слова), а затем все более крупных структур. Надо научиться структурировать музыкальную речь, т.е. расчленять ее на структурные единицы, являющиеся носителями определенного смысла. Следующая фраза, где отсутствует разбивка на слова и произвольно использованы прописные и строчные буквы: </w:t>
      </w:r>
    </w:p>
    <w:p w:rsidR="003D3D39" w:rsidRDefault="003D3D39" w:rsidP="003D3D39">
      <w:pPr>
        <w:jc w:val="both"/>
      </w:pPr>
      <w:r>
        <w:t>«</w:t>
      </w:r>
      <w:proofErr w:type="spellStart"/>
      <w:r>
        <w:t>ВсвоеМТворчествеФРАнкиспоЛьзоВалПриЕмЫполиФониЧЕскогоПиСЬма</w:t>
      </w:r>
      <w:proofErr w:type="spellEnd"/>
      <w:r>
        <w:t xml:space="preserve">». Это не так просто. В музыкальном тексте разбивка базируется на выявлении мелких и гармонических оборотах, ритмических комплексах, фактурных, жанровых формул, т.е. на узнавании знакомых стереотипов, блоков, моделей интонационных единств. Знание их помогает предугадывать что будет дальше, облегчая процесс чтения с листа. Однажды Бетховен сыграл новое произведение в головокружительном темпе, ясно было, успеть увидеть все ноты он не мог. Бетховен спокойно заметил: «Это и не важно. Лишь бы тебе был известен язык…» Существуют разные «языки музыки», разные стили – и в рамках стиля – индивидуальные манеры. Изучалось движение взгляда и при фиксации взглядом по вертикали охватываются оба нотоносца, а по горизонтали – от одной до трех четвертей. </w:t>
      </w:r>
    </w:p>
    <w:p w:rsidR="003D3D39" w:rsidRDefault="003D3D39" w:rsidP="003D3D39">
      <w:pPr>
        <w:ind w:firstLine="708"/>
        <w:jc w:val="both"/>
      </w:pPr>
      <w:r w:rsidRPr="00D52D39">
        <w:t>Чем опытнее музыкант</w:t>
      </w:r>
      <w:r>
        <w:t xml:space="preserve">, тем чаще его взгляд забегал вперед по тексту, а так же периодически возвращался назад </w:t>
      </w:r>
      <w:proofErr w:type="gramStart"/>
      <w:r>
        <w:t>для  повторной</w:t>
      </w:r>
      <w:proofErr w:type="gramEnd"/>
      <w:r>
        <w:t xml:space="preserve"> фиксации. У слабо читающего</w:t>
      </w:r>
      <w:r w:rsidRPr="00FB1837">
        <w:t xml:space="preserve"> -</w:t>
      </w:r>
      <w:r>
        <w:t xml:space="preserve"> ни забегов, ни тем более возвратов не наблюдалось, объем фиксируемого поля значит более узкий.  При остановках – фиксациях глаз, помимо фокусного, срабатывает периферическое зрение, позволяющее </w:t>
      </w:r>
      <w:proofErr w:type="gramStart"/>
      <w:r>
        <w:t>увидеть</w:t>
      </w:r>
      <w:proofErr w:type="gramEnd"/>
      <w:r>
        <w:t xml:space="preserve"> что делается на других линейках. Восприятие нотного текста – интеллектуальный процесс, он должен быть активным, заинтересованным, с полной погруженностью в это занятие. Ученику можно помочь улучшить механизм чтения овладеть навыком:</w:t>
      </w:r>
    </w:p>
    <w:p w:rsidR="003D3D39" w:rsidRDefault="003D3D39" w:rsidP="003D3D39">
      <w:pPr>
        <w:jc w:val="both"/>
      </w:pPr>
      <w:r>
        <w:t xml:space="preserve">1) чтобы сдружить с добавочными линейками, надо читать мелодии в верхнем и нижнем регистрах, без октавного пунктира, подсказать как </w:t>
      </w:r>
      <w:proofErr w:type="gramStart"/>
      <w:r>
        <w:t>рассчитать  какая</w:t>
      </w:r>
      <w:proofErr w:type="gramEnd"/>
      <w:r>
        <w:t xml:space="preserve"> нота к примеру, на 4 линейке в скрипичном ключе вверху (от ля второй октавы пройтись по терциям),</w:t>
      </w:r>
    </w:p>
    <w:p w:rsidR="003D3D39" w:rsidRDefault="003D3D39" w:rsidP="003D3D39">
      <w:pPr>
        <w:jc w:val="both"/>
      </w:pPr>
      <w:r>
        <w:t>2) дубль диезы и дубль бемоли – поможет знание, что почти всегда этим нотам соответствуют белые клавиши,</w:t>
      </w:r>
    </w:p>
    <w:p w:rsidR="003D3D39" w:rsidRDefault="003D3D39" w:rsidP="003D3D39">
      <w:pPr>
        <w:jc w:val="both"/>
      </w:pPr>
      <w:r>
        <w:t xml:space="preserve">3) при чтении аккорда важно успеть увидеть нижний либо верхний (а лучше оба сразу, образующих обруч звука) и одновременно «ухватить» интервальную структуру, а </w:t>
      </w:r>
      <w:proofErr w:type="gramStart"/>
      <w:r>
        <w:t>так же</w:t>
      </w:r>
      <w:proofErr w:type="gramEnd"/>
      <w:r>
        <w:t xml:space="preserve"> тонально и функционально его определить. Полезно давать читать аккордовую фактуру, раскрывая аккорд «веером», т.е. </w:t>
      </w:r>
      <w:proofErr w:type="spellStart"/>
      <w:r>
        <w:t>арпеджируя</w:t>
      </w:r>
      <w:proofErr w:type="spellEnd"/>
      <w:r>
        <w:t xml:space="preserve"> их или, собирая фигурации по тонам аккорда в аккордовые комплексы. Примеры: Шуман «Хорал», «Северная песня», </w:t>
      </w:r>
      <w:proofErr w:type="spellStart"/>
      <w:r>
        <w:t>Барток</w:t>
      </w:r>
      <w:proofErr w:type="spellEnd"/>
      <w:r>
        <w:t xml:space="preserve"> «Микрокосмос» пьеса № 69, Шуман собрать маленький этюд Соль мажор, </w:t>
      </w:r>
      <w:proofErr w:type="spellStart"/>
      <w:r>
        <w:t>Лекуппе</w:t>
      </w:r>
      <w:proofErr w:type="spellEnd"/>
      <w:r>
        <w:t xml:space="preserve"> этюд </w:t>
      </w:r>
      <w:proofErr w:type="gramStart"/>
      <w:r>
        <w:t>До</w:t>
      </w:r>
      <w:proofErr w:type="gramEnd"/>
      <w:r>
        <w:t xml:space="preserve"> мажор № 17, </w:t>
      </w:r>
      <w:proofErr w:type="spellStart"/>
      <w:r>
        <w:t>Арро</w:t>
      </w:r>
      <w:proofErr w:type="spellEnd"/>
      <w:r>
        <w:t xml:space="preserve"> «У ручья».</w:t>
      </w:r>
    </w:p>
    <w:p w:rsidR="003D3D39" w:rsidRDefault="003D3D39" w:rsidP="003D3D39">
      <w:pPr>
        <w:ind w:firstLine="708"/>
        <w:jc w:val="both"/>
      </w:pPr>
      <w:r>
        <w:t>Запись на партитуру, Шуман «Сицилийская песенка» на трех нотных станах, помогает проследить все линии фактуры.</w:t>
      </w:r>
    </w:p>
    <w:p w:rsidR="003D3D39" w:rsidRDefault="003D3D39" w:rsidP="003D3D39">
      <w:pPr>
        <w:jc w:val="both"/>
      </w:pPr>
      <w:r>
        <w:lastRenderedPageBreak/>
        <w:t xml:space="preserve">Навык структурного нотного текста закладывается при обучении нотной грамоте. Надо не заучивать где пишется нота, а выученные </w:t>
      </w:r>
      <w:proofErr w:type="spellStart"/>
      <w:r>
        <w:t>попевки</w:t>
      </w:r>
      <w:proofErr w:type="spellEnd"/>
      <w:r>
        <w:t xml:space="preserve"> </w:t>
      </w:r>
      <w:proofErr w:type="gramStart"/>
      <w:r>
        <w:t>показывать</w:t>
      </w:r>
      <w:proofErr w:type="gramEnd"/>
      <w:r>
        <w:t xml:space="preserve"> как они выглядят на нотном стане. Ученик запоминает графику интервального рисунка, потом без труда осваивает </w:t>
      </w:r>
      <w:proofErr w:type="spellStart"/>
      <w:r>
        <w:t>звуковысотную</w:t>
      </w:r>
      <w:proofErr w:type="spellEnd"/>
      <w:r>
        <w:t xml:space="preserve"> сторону нотации. Знакомясь, как фиксируются в нотах известные ему </w:t>
      </w:r>
      <w:proofErr w:type="spellStart"/>
      <w:r>
        <w:t>ритмоформулы</w:t>
      </w:r>
      <w:proofErr w:type="spellEnd"/>
      <w:r>
        <w:t xml:space="preserve">, научится читать сложные ритмы – </w:t>
      </w:r>
      <w:proofErr w:type="gramStart"/>
      <w:r>
        <w:t>читать</w:t>
      </w:r>
      <w:proofErr w:type="gramEnd"/>
      <w:r>
        <w:t xml:space="preserve"> не высчитывая отдельные длительности.</w:t>
      </w:r>
    </w:p>
    <w:p w:rsidR="003D3D39" w:rsidRDefault="003D3D39" w:rsidP="003D3D39">
      <w:pPr>
        <w:ind w:firstLine="708"/>
        <w:jc w:val="both"/>
      </w:pPr>
      <w:r>
        <w:t>Ориентировке помогает развитие «письменной речи», необходимость самому писать ноты улучшает их восприятие. Полезно следить за исполнением по нотам в классе, концертном зале или дома у проигрывателя.</w:t>
      </w:r>
    </w:p>
    <w:p w:rsidR="003D3D39" w:rsidRDefault="003D3D39" w:rsidP="003D3D39">
      <w:pPr>
        <w:ind w:firstLine="708"/>
        <w:jc w:val="both"/>
      </w:pPr>
    </w:p>
    <w:p w:rsidR="003D3D39" w:rsidRDefault="003D3D39" w:rsidP="003D3D39">
      <w:pPr>
        <w:jc w:val="both"/>
      </w:pPr>
      <w:r w:rsidRPr="00EE461B">
        <w:rPr>
          <w:b/>
          <w:lang w:val="en-US"/>
        </w:rPr>
        <w:t>III</w:t>
      </w:r>
      <w:r w:rsidRPr="00EE461B">
        <w:rPr>
          <w:b/>
        </w:rPr>
        <w:t>.</w:t>
      </w:r>
      <w:r w:rsidRPr="00EE461B">
        <w:t xml:space="preserve"> </w:t>
      </w:r>
      <w:r>
        <w:t xml:space="preserve">Следующей составляющей является </w:t>
      </w:r>
      <w:r w:rsidRPr="00EE461B">
        <w:rPr>
          <w:b/>
        </w:rPr>
        <w:t>двигательное воплощение того, что играющий вычитывает в нотной записи.</w:t>
      </w:r>
      <w:r>
        <w:t xml:space="preserve">  Здесь три момента:</w:t>
      </w:r>
    </w:p>
    <w:p w:rsidR="003D3D39" w:rsidRPr="00233A45" w:rsidRDefault="003D3D39" w:rsidP="003D3D39">
      <w:pPr>
        <w:jc w:val="both"/>
        <w:rPr>
          <w:i/>
        </w:rPr>
      </w:pPr>
      <w:r w:rsidRPr="00233A45">
        <w:rPr>
          <w:i/>
        </w:rPr>
        <w:t>1)  владение основными техническими формулами.</w:t>
      </w:r>
    </w:p>
    <w:p w:rsidR="003D3D39" w:rsidRDefault="003D3D39" w:rsidP="003D3D39">
      <w:pPr>
        <w:jc w:val="both"/>
      </w:pPr>
      <w:r>
        <w:t xml:space="preserve">Чем больше в техническом арсенале пианиста по выражению Листа «основных (фундаментальных) формул, являющихся </w:t>
      </w:r>
      <w:proofErr w:type="gramStart"/>
      <w:r>
        <w:t>ключом  ко</w:t>
      </w:r>
      <w:proofErr w:type="gramEnd"/>
      <w:r>
        <w:t xml:space="preserve"> всем техническим задачам, тем с легкостью он будет играть с листа, используя их в готовом материале. Это гаммы, арпеджио, трезвучия, </w:t>
      </w:r>
      <w:r>
        <w:rPr>
          <w:lang w:val="en-US"/>
        </w:rPr>
        <w:t>D</w:t>
      </w:r>
      <w:r w:rsidRPr="00EE461B">
        <w:t xml:space="preserve">7 </w:t>
      </w:r>
      <w:r>
        <w:t xml:space="preserve">с обращениями, последовательности двойных нот, </w:t>
      </w:r>
      <w:proofErr w:type="spellStart"/>
      <w:r>
        <w:t>кадансовые</w:t>
      </w:r>
      <w:proofErr w:type="spellEnd"/>
      <w:r>
        <w:t xml:space="preserve"> обороты в аккордовом изложении, основные типы </w:t>
      </w:r>
      <w:proofErr w:type="gramStart"/>
      <w:r>
        <w:t>гармонических  фигураций</w:t>
      </w:r>
      <w:proofErr w:type="gramEnd"/>
      <w:r>
        <w:t xml:space="preserve">, </w:t>
      </w:r>
      <w:proofErr w:type="spellStart"/>
      <w:r>
        <w:t>ритмоформулы</w:t>
      </w:r>
      <w:proofErr w:type="spellEnd"/>
      <w:r>
        <w:t xml:space="preserve"> и т.д. Владеющий «ключами» пианист, легко отомкнет незнакомый текст.</w:t>
      </w:r>
    </w:p>
    <w:p w:rsidR="003D3D39" w:rsidRPr="00233A45" w:rsidRDefault="003D3D39" w:rsidP="003D3D39">
      <w:pPr>
        <w:jc w:val="both"/>
        <w:rPr>
          <w:i/>
        </w:rPr>
      </w:pPr>
      <w:r w:rsidRPr="00233A45">
        <w:rPr>
          <w:i/>
        </w:rPr>
        <w:t>2)  уверенная осязательная ориентировка на клавиатуре.</w:t>
      </w:r>
    </w:p>
    <w:p w:rsidR="003D3D39" w:rsidRDefault="003D3D39" w:rsidP="003D3D39">
      <w:pPr>
        <w:jc w:val="both"/>
      </w:pPr>
      <w:r>
        <w:t xml:space="preserve">Осязательная ориентировка на клавиатуре предполагает способность </w:t>
      </w:r>
      <w:proofErr w:type="gramStart"/>
      <w:r>
        <w:t>играть</w:t>
      </w:r>
      <w:proofErr w:type="gramEnd"/>
      <w:r>
        <w:t xml:space="preserve"> не глядя на руки, а это требует ясного представления топографии клавиатуры. Приучать надо к такой манере использования с первых шагов обучения. Кто, играя по нотам, ежесекундно переводит взгляд с нот на руки и обратно, делая при этом характерное движение – кивки («клевки») головой, никогда не </w:t>
      </w:r>
      <w:proofErr w:type="gramStart"/>
      <w:r>
        <w:t>научиться  читать</w:t>
      </w:r>
      <w:proofErr w:type="gramEnd"/>
      <w:r>
        <w:t xml:space="preserve">. </w:t>
      </w:r>
    </w:p>
    <w:p w:rsidR="003D3D39" w:rsidRDefault="003D3D39" w:rsidP="003D3D39">
      <w:pPr>
        <w:ind w:firstLine="708"/>
        <w:jc w:val="both"/>
      </w:pPr>
      <w:r>
        <w:t xml:space="preserve">Надо постоянно напоминать ученику, что играть </w:t>
      </w:r>
      <w:proofErr w:type="gramStart"/>
      <w:r>
        <w:t>следует  почти</w:t>
      </w:r>
      <w:proofErr w:type="gramEnd"/>
      <w:r>
        <w:t xml:space="preserve"> не отрывая глаз от страницы, а при игре наизусть смотреть не на руки, а перед собой. Если рекомендации не помогают, прикрыть клавиатуру, слегка наклонив крышку или нотную тетрадь. Кто постарше, полезно время от времени играть без света в темноте (совет давал еще </w:t>
      </w:r>
      <w:proofErr w:type="spellStart"/>
      <w:r>
        <w:t>Ф.Э.Бах</w:t>
      </w:r>
      <w:proofErr w:type="spellEnd"/>
      <w:r>
        <w:t xml:space="preserve">). Так тренируется не только навык игры в слепую: игра без освещения развязывает воображение. Дает волю фантазии, позволяет не отвлекаться ничем. </w:t>
      </w:r>
    </w:p>
    <w:p w:rsidR="003D3D39" w:rsidRDefault="003D3D39" w:rsidP="003D3D39">
      <w:pPr>
        <w:jc w:val="both"/>
      </w:pPr>
      <w:r>
        <w:t xml:space="preserve">Чтобы играть, не глядя на руки, полезно читать произведения с позиционным типом изложения. Играя «Пьесы для 5 пальцев» Стравинского, нет </w:t>
      </w:r>
      <w:proofErr w:type="gramStart"/>
      <w:r>
        <w:t>нужды  смотреть</w:t>
      </w:r>
      <w:proofErr w:type="gramEnd"/>
      <w:r>
        <w:t xml:space="preserve"> на клавиатуру, т.к. партия правой руки – в пятипальцевой позиции. Полагаясь на тактильные ощущения, не трудно играть гаммы, арпеджио, аккорды либо этюды с однотипными техническими формулами. Полезны упражнения в слепой игре. Их предлагает К. </w:t>
      </w:r>
      <w:proofErr w:type="spellStart"/>
      <w:r>
        <w:t>Херманн</w:t>
      </w:r>
      <w:proofErr w:type="spellEnd"/>
      <w:r>
        <w:t>.</w:t>
      </w:r>
    </w:p>
    <w:p w:rsidR="003D3D39" w:rsidRDefault="003D3D39" w:rsidP="003D3D39">
      <w:pPr>
        <w:jc w:val="both"/>
      </w:pPr>
      <w:r>
        <w:t>- занести с колен, не глядя, руки на клавиатуру на квинты (до – соль в малой и 1-й октавах). Можно помочь себе, нащупав средними пальцами черные клавиши. Естественность этого движения: приступая к еде, мы берем синхронным движением обеих рук нож и вилку.</w:t>
      </w:r>
    </w:p>
    <w:p w:rsidR="003D3D39" w:rsidRDefault="003D3D39" w:rsidP="003D3D39">
      <w:pPr>
        <w:jc w:val="both"/>
      </w:pPr>
      <w:r>
        <w:t xml:space="preserve">- не глядя, поставить руки на 5 черных клавиш – от до-диеза, и из этой позиции, постоянно возвращаясь, играть </w:t>
      </w:r>
      <w:proofErr w:type="gramStart"/>
      <w:r>
        <w:t>ближайшие  3</w:t>
      </w:r>
      <w:proofErr w:type="gramEnd"/>
      <w:r>
        <w:t xml:space="preserve">-х звучные аккорды (трезвучия, секстаккорды, </w:t>
      </w:r>
      <w:proofErr w:type="spellStart"/>
      <w:r>
        <w:t>квартсекстаккорды</w:t>
      </w:r>
      <w:proofErr w:type="spellEnd"/>
      <w:r>
        <w:t>, уменьшенные трезвучия.</w:t>
      </w:r>
    </w:p>
    <w:p w:rsidR="003D3D39" w:rsidRDefault="003D3D39" w:rsidP="003D3D39">
      <w:pPr>
        <w:jc w:val="both"/>
      </w:pPr>
      <w:r>
        <w:t xml:space="preserve">- взять любым пальцем любую клавишу, скачком того же пальца </w:t>
      </w:r>
      <w:proofErr w:type="gramStart"/>
      <w:r>
        <w:t>брать</w:t>
      </w:r>
      <w:proofErr w:type="gramEnd"/>
      <w:r>
        <w:t xml:space="preserve"> не глядя следующий звук, отстоящий от 1-го (вверх или вниз) на интервал секунды, затем – терции, кварты и т.д. до октавы.</w:t>
      </w:r>
    </w:p>
    <w:p w:rsidR="003D3D39" w:rsidRDefault="003D3D39" w:rsidP="003D3D39">
      <w:pPr>
        <w:jc w:val="both"/>
      </w:pPr>
      <w:r>
        <w:t>- пройтись по клавиатуре, сохраняя руку в интервальной позиции (терция, кварта, квинта и т.д.)</w:t>
      </w:r>
    </w:p>
    <w:p w:rsidR="003D3D39" w:rsidRDefault="003D3D39" w:rsidP="003D3D39">
      <w:pPr>
        <w:jc w:val="both"/>
      </w:pPr>
      <w:r>
        <w:t>- играть ряд трезвучий в хроматическом порядке, снимая каждый раз руку с клавиатуры.</w:t>
      </w:r>
    </w:p>
    <w:p w:rsidR="003D3D39" w:rsidRDefault="003D3D39" w:rsidP="003D3D39">
      <w:pPr>
        <w:jc w:val="both"/>
        <w:rPr>
          <w:i/>
        </w:rPr>
      </w:pPr>
      <w:r w:rsidRPr="00233A45">
        <w:rPr>
          <w:i/>
        </w:rPr>
        <w:t>3)  умение применять при чтении рациональную клавиатуру.</w:t>
      </w:r>
    </w:p>
    <w:p w:rsidR="003D3D39" w:rsidRDefault="003D3D39" w:rsidP="003D3D39">
      <w:pPr>
        <w:jc w:val="both"/>
      </w:pPr>
      <w:r>
        <w:t xml:space="preserve">При чтении с листа важно уметь мгновенно подобрать нужную аппликатуру. Тут обратить внимание на 2 момента: владение аппликатурными стереотипами и на </w:t>
      </w:r>
      <w:proofErr w:type="gramStart"/>
      <w:r>
        <w:t>умение  то</w:t>
      </w:r>
      <w:proofErr w:type="gramEnd"/>
      <w:r>
        <w:t xml:space="preserve"> него отойти, молниеносно реагируя на непривычные мелодические, гармонические, фактурные </w:t>
      </w:r>
      <w:r>
        <w:lastRenderedPageBreak/>
        <w:t xml:space="preserve">обороты. «Аппликатура – запоминающее устройство»- метко замечает </w:t>
      </w:r>
      <w:proofErr w:type="spellStart"/>
      <w:r>
        <w:t>Н.Перельман</w:t>
      </w:r>
      <w:proofErr w:type="spellEnd"/>
      <w:r>
        <w:t xml:space="preserve">. Постоянная игра то одним, то другим пальцем способна сбить с толку нашу моторную память, имеющую не менее важное значение, чем память слуховая. </w:t>
      </w:r>
    </w:p>
    <w:p w:rsidR="003D3D39" w:rsidRDefault="003D3D39" w:rsidP="003D3D39">
      <w:pPr>
        <w:jc w:val="both"/>
      </w:pPr>
      <w:r>
        <w:t>Посадка за инструментом: в поле зрения одновременно и текст на пюпитре, и руки на клавиатуре. Читать текст на нижней части страницы (2 поля строчки).</w:t>
      </w:r>
    </w:p>
    <w:p w:rsidR="003D3D39" w:rsidRDefault="003D3D39" w:rsidP="003D3D39">
      <w:pPr>
        <w:jc w:val="both"/>
      </w:pPr>
    </w:p>
    <w:p w:rsidR="003D3D39" w:rsidRPr="00636014" w:rsidRDefault="003D3D39" w:rsidP="003D3D39">
      <w:pPr>
        <w:jc w:val="both"/>
        <w:rPr>
          <w:b/>
        </w:rPr>
      </w:pPr>
      <w:r w:rsidRPr="00636014">
        <w:rPr>
          <w:b/>
          <w:u w:val="single"/>
        </w:rPr>
        <w:t xml:space="preserve">Рассмотрим последовательность действий при чтении с листа на уроке. </w:t>
      </w:r>
    </w:p>
    <w:p w:rsidR="003D3D39" w:rsidRDefault="003D3D39" w:rsidP="003D3D39">
      <w:pPr>
        <w:ind w:firstLine="708"/>
        <w:jc w:val="both"/>
      </w:pPr>
      <w:r>
        <w:t xml:space="preserve">Начинается с «разглядывания» текста с помощью педагога. Обсуждается название пьесы, ее жанр, обозначение темпа и размера, определяется тональность. Выясняется форма произведения, характер музыки, осознается основной метроритмический рисунок, тип фактуры, динамический план, артикуляционные приемы, границы фраз, их интонационный рельеф. Опознаются уже знакомые ученику элементы текста, опора на которые облегчает процесс чтения. Особое внимание надо обращать на изменения: смена </w:t>
      </w:r>
      <w:proofErr w:type="gramStart"/>
      <w:r>
        <w:t>ключей,  регистров</w:t>
      </w:r>
      <w:proofErr w:type="gramEnd"/>
      <w:r>
        <w:t xml:space="preserve">, фактуры, модуляции, связки – переходы, вариативную трансформацию материала. Надо выбрать единицу пульсации – той счетной единицы, которая может не совпадать со стоящим в ключе размером, но создает комфортные условия для чтения. В быстрых темпах - может быть длительностью более крупной, чем в ключе, в медленных же </w:t>
      </w:r>
      <w:proofErr w:type="gramStart"/>
      <w:r>
        <w:t>темпах  бывает</w:t>
      </w:r>
      <w:proofErr w:type="gramEnd"/>
      <w:r>
        <w:t xml:space="preserve"> более дробной. Все обдумав, можно приступить к игре.</w:t>
      </w:r>
    </w:p>
    <w:p w:rsidR="003D3D39" w:rsidRDefault="003D3D39" w:rsidP="003D3D39">
      <w:pPr>
        <w:ind w:firstLine="708"/>
        <w:jc w:val="both"/>
      </w:pPr>
      <w:r>
        <w:t>Перед началом нужно помочь ученику снять мышечное напряжение, приняв свободную, не скованную позу, удобно сесть за инструмент. Читать желательно не менее 3-х раз. После 1-го – анализ игры, уточнение моментов, на которых застревал, а затем сыграть еще 2 раза. Опыт показывает, что более удачные 1 и 3-</w:t>
      </w:r>
      <w:proofErr w:type="gramStart"/>
      <w:r>
        <w:t>е  проигрывания</w:t>
      </w:r>
      <w:proofErr w:type="gramEnd"/>
      <w:r>
        <w:t xml:space="preserve">. 1-й – максимальная концентрация сил и внимания. Последнее -  после 2-х повторений, пьеса становится более или менее знакомой. 2-е прочтение – ученик бывает растерян </w:t>
      </w:r>
      <w:proofErr w:type="gramStart"/>
      <w:r>
        <w:t>от сложности</w:t>
      </w:r>
      <w:proofErr w:type="gramEnd"/>
      <w:r>
        <w:t xml:space="preserve"> стоящей перед ним задачи и в исполнении появляется особенно много </w:t>
      </w:r>
      <w:proofErr w:type="spellStart"/>
      <w:r>
        <w:t>широховатостей</w:t>
      </w:r>
      <w:proofErr w:type="spellEnd"/>
      <w:r>
        <w:t xml:space="preserve">. </w:t>
      </w:r>
    </w:p>
    <w:p w:rsidR="003D3D39" w:rsidRDefault="003D3D39" w:rsidP="003D3D39">
      <w:pPr>
        <w:ind w:firstLine="708"/>
        <w:jc w:val="both"/>
      </w:pPr>
      <w:r>
        <w:t xml:space="preserve">Материал для чтения, бытует мнение, должен быть на два порядка легче, чем пьесы из репертуара ученика. </w:t>
      </w:r>
      <w:proofErr w:type="gramStart"/>
      <w:r>
        <w:t>Например</w:t>
      </w:r>
      <w:proofErr w:type="gramEnd"/>
      <w:r>
        <w:t>: 5-тикласснику дать пьесу для 3-го класса, 7-икласснику – для 5-го и т.п. Некоторые методисты считают это мнение ошибочным. Если придерживаться такой рекомендации, то читать надо с 3-го класса. Считают, что заниматься чтением надо с самого начала, как только освоена нотная грамота, выбирать материал для чтения, который будет чуть более легким, чем основной репертуар (особенно в отношении технической трудности) особой проблемы не будет.</w:t>
      </w:r>
    </w:p>
    <w:p w:rsidR="003D3D39" w:rsidRDefault="003D3D39" w:rsidP="003D3D39">
      <w:pPr>
        <w:ind w:firstLine="708"/>
        <w:jc w:val="both"/>
      </w:pPr>
      <w:r>
        <w:t xml:space="preserve">В начале обучения дети быстро схватывают музыку и с ходу запоминают ее. Впечатление, что ученик играет по нотам обманчиво, он играет по слуху и «с рук» педагога. Чтобы малыш не отрывался на этой первой стадии обучения от нотного текста важно давать ему читать с листа. Начитать надо с одноголосных мелодий, затем по принципу чередования рук, когда в каждый данный момент читаешь только одну нотную строчку. Пример: Маленький этюд Шумана. Следующий шаг – пьесы, где мелодия </w:t>
      </w:r>
      <w:proofErr w:type="gramStart"/>
      <w:r>
        <w:t>дана  в</w:t>
      </w:r>
      <w:proofErr w:type="gramEnd"/>
      <w:r>
        <w:t xml:space="preserve"> обеих руках в октаву, а так же такие пьесы, где сопровождение мелодии представляет </w:t>
      </w:r>
      <w:proofErr w:type="spellStart"/>
      <w:r>
        <w:t>бурдонный</w:t>
      </w:r>
      <w:proofErr w:type="spellEnd"/>
      <w:r>
        <w:t xml:space="preserve"> бас (скажем, в виде квинты), либо </w:t>
      </w:r>
      <w:proofErr w:type="spellStart"/>
      <w:r>
        <w:t>остинатную</w:t>
      </w:r>
      <w:proofErr w:type="spellEnd"/>
      <w:r>
        <w:t xml:space="preserve"> фигуру. После этого – чтение несложных канонов, мелодий с простейшим аккомпанементом, пьесок с фактурой хорального типа. Ну и дальнейшее усложнение музыкального текста.</w:t>
      </w:r>
    </w:p>
    <w:p w:rsidR="003D3D39" w:rsidRDefault="003D3D39" w:rsidP="003D3D39">
      <w:pPr>
        <w:jc w:val="both"/>
      </w:pPr>
    </w:p>
    <w:p w:rsidR="003D3D39" w:rsidRPr="00D52D39" w:rsidRDefault="003D3D39" w:rsidP="003D3D39">
      <w:pPr>
        <w:jc w:val="both"/>
        <w:rPr>
          <w:b/>
        </w:rPr>
      </w:pPr>
      <w:r w:rsidRPr="00636014">
        <w:rPr>
          <w:b/>
          <w:lang w:val="en-US"/>
        </w:rPr>
        <w:t>IV</w:t>
      </w:r>
      <w:r w:rsidRPr="00636014">
        <w:rPr>
          <w:b/>
        </w:rPr>
        <w:t>. Какой материал брать для чтения с листа?</w:t>
      </w:r>
    </w:p>
    <w:p w:rsidR="003D3D39" w:rsidRDefault="003D3D39" w:rsidP="003D3D39">
      <w:pPr>
        <w:ind w:firstLine="708"/>
        <w:jc w:val="both"/>
      </w:pPr>
      <w:r>
        <w:t xml:space="preserve">Что угодно, произведения, которые хороши для этой цели. Во-первых, материал подбирать по принципу аналогии. Например, ученик разучивает мелодию на фоне квинт, после освоения дать прочесть такого же склада пьесу. Во-вторых, удобны этюды. Разучив этюд, где освоена техническая формула, к примеру, в правой руке – дать этюд с аналогией в левой руке. Этюды удобны для чтения, они основаны на повторении технических формул. Читая этюд, можно избрать удобный для себя темп, т.к. художественный образ в них выражен не явно. В-третьих, музыка барокко, в ней - позиционное изложение, позволяющее </w:t>
      </w:r>
      <w:r>
        <w:lastRenderedPageBreak/>
        <w:t xml:space="preserve">играть, не глядя на руки. В-четвертых, игра ансамблей. Сильный партнер ведет слабого, обеспечивая непрерывность исполнения и единство темпа. А читая музыку, которая уже на слуху, облегчает игру без подготовки. И читать надо то, что ученику интересно. Ведь интерес – это мощный стимул, обостряется внимание, </w:t>
      </w:r>
      <w:proofErr w:type="gramStart"/>
      <w:r>
        <w:t>мобилизуются  духовные</w:t>
      </w:r>
      <w:proofErr w:type="gramEnd"/>
      <w:r>
        <w:t xml:space="preserve"> и физические силы играющего.</w:t>
      </w:r>
    </w:p>
    <w:p w:rsidR="003D3D39" w:rsidRDefault="003D3D39" w:rsidP="003D3D39">
      <w:pPr>
        <w:ind w:firstLine="708"/>
        <w:jc w:val="both"/>
      </w:pPr>
      <w:r>
        <w:t>«Хорошее чтение с листа – дело наживное, требующее не только таланта, но и упражнения и опыта. Решает здесь, конечно, интерес и любовь к музыке» - Нейгауз.</w:t>
      </w:r>
    </w:p>
    <w:p w:rsidR="003D3D39" w:rsidRDefault="003D3D39" w:rsidP="003D3D39">
      <w:pPr>
        <w:jc w:val="both"/>
      </w:pPr>
    </w:p>
    <w:p w:rsidR="003D3D39" w:rsidRPr="002C6CAD" w:rsidRDefault="003D3D39" w:rsidP="003D3D39">
      <w:pPr>
        <w:jc w:val="both"/>
        <w:rPr>
          <w:b/>
        </w:rPr>
      </w:pPr>
      <w:proofErr w:type="gramStart"/>
      <w:r w:rsidRPr="002C6CAD">
        <w:rPr>
          <w:b/>
        </w:rPr>
        <w:t>Использованная  литература</w:t>
      </w:r>
      <w:proofErr w:type="gramEnd"/>
    </w:p>
    <w:p w:rsidR="003D3D39" w:rsidRDefault="003D3D39" w:rsidP="003D3D39">
      <w:pPr>
        <w:jc w:val="both"/>
      </w:pPr>
    </w:p>
    <w:p w:rsidR="003D3D39" w:rsidRDefault="003D3D39" w:rsidP="003D3D39">
      <w:pPr>
        <w:jc w:val="both"/>
      </w:pPr>
      <w:r>
        <w:t xml:space="preserve">1. </w:t>
      </w:r>
      <w:proofErr w:type="spellStart"/>
      <w:r>
        <w:t>Беркман</w:t>
      </w:r>
      <w:proofErr w:type="spellEnd"/>
      <w:r>
        <w:t xml:space="preserve"> «Индивидуальное обучение музыке» М, 1961</w:t>
      </w:r>
    </w:p>
    <w:p w:rsidR="003D3D39" w:rsidRDefault="003D3D39" w:rsidP="003D3D39">
      <w:pPr>
        <w:jc w:val="both"/>
      </w:pPr>
    </w:p>
    <w:p w:rsidR="003D3D39" w:rsidRDefault="003D3D39" w:rsidP="003D3D39">
      <w:pPr>
        <w:jc w:val="both"/>
      </w:pPr>
      <w:r>
        <w:t xml:space="preserve">2. Нина </w:t>
      </w:r>
      <w:proofErr w:type="spellStart"/>
      <w:r>
        <w:t>Бергер</w:t>
      </w:r>
      <w:proofErr w:type="spellEnd"/>
      <w:r>
        <w:t xml:space="preserve"> «Сначала – </w:t>
      </w:r>
      <w:proofErr w:type="gramStart"/>
      <w:r>
        <w:t>ритм»  С</w:t>
      </w:r>
      <w:proofErr w:type="gramEnd"/>
      <w:r>
        <w:t>-П, 2004</w:t>
      </w:r>
    </w:p>
    <w:p w:rsidR="003D3D39" w:rsidRDefault="003D3D39" w:rsidP="003D3D39">
      <w:pPr>
        <w:jc w:val="both"/>
      </w:pPr>
    </w:p>
    <w:p w:rsidR="003D3D39" w:rsidRDefault="003D3D39" w:rsidP="003D3D39">
      <w:pPr>
        <w:jc w:val="both"/>
      </w:pPr>
      <w:r>
        <w:t xml:space="preserve">3. Брянская «Формирование и развитие навыка чтения с листа в 1-е годы обучения </w:t>
      </w:r>
      <w:proofErr w:type="gramStart"/>
      <w:r>
        <w:t>пианиста»  М</w:t>
      </w:r>
      <w:proofErr w:type="gramEnd"/>
      <w:r>
        <w:t>, 2005</w:t>
      </w:r>
    </w:p>
    <w:p w:rsidR="003D3D39" w:rsidRDefault="003D3D39" w:rsidP="003D3D39">
      <w:pPr>
        <w:jc w:val="both"/>
      </w:pPr>
    </w:p>
    <w:p w:rsidR="003D3D39" w:rsidRDefault="003D3D39" w:rsidP="003D3D39">
      <w:pPr>
        <w:jc w:val="both"/>
      </w:pPr>
      <w:r>
        <w:t xml:space="preserve">4. Верхолаз «Вопросы методики чтения нот с </w:t>
      </w:r>
      <w:proofErr w:type="gramStart"/>
      <w:r>
        <w:t>листа»  М</w:t>
      </w:r>
      <w:proofErr w:type="gramEnd"/>
      <w:r>
        <w:t>, 1960</w:t>
      </w:r>
    </w:p>
    <w:p w:rsidR="003D3D39" w:rsidRDefault="003D3D39" w:rsidP="003D3D39">
      <w:pPr>
        <w:jc w:val="both"/>
      </w:pPr>
    </w:p>
    <w:p w:rsidR="003D3D39" w:rsidRDefault="003D3D39" w:rsidP="003D3D39">
      <w:pPr>
        <w:jc w:val="both"/>
      </w:pPr>
      <w:r>
        <w:t xml:space="preserve">5. Т. </w:t>
      </w:r>
      <w:proofErr w:type="spellStart"/>
      <w:r>
        <w:t>Камаева</w:t>
      </w:r>
      <w:proofErr w:type="spellEnd"/>
      <w:r>
        <w:t xml:space="preserve">, А. </w:t>
      </w:r>
      <w:proofErr w:type="spellStart"/>
      <w:r>
        <w:t>Камаев</w:t>
      </w:r>
      <w:proofErr w:type="spellEnd"/>
      <w:r>
        <w:t xml:space="preserve"> «Чтение с листа на уроках </w:t>
      </w:r>
      <w:proofErr w:type="gramStart"/>
      <w:r>
        <w:t>фортепиано»  М</w:t>
      </w:r>
      <w:proofErr w:type="gramEnd"/>
      <w:r>
        <w:t>, 2006</w:t>
      </w:r>
    </w:p>
    <w:p w:rsidR="003D3D39" w:rsidRDefault="003D3D39" w:rsidP="003D3D39">
      <w:pPr>
        <w:jc w:val="both"/>
      </w:pPr>
    </w:p>
    <w:p w:rsidR="003D3D39" w:rsidRDefault="003D3D39" w:rsidP="003D3D39">
      <w:pPr>
        <w:jc w:val="both"/>
      </w:pPr>
      <w:r>
        <w:t xml:space="preserve">6. В. Голованов «Техника беглого чтения </w:t>
      </w:r>
      <w:proofErr w:type="gramStart"/>
      <w:r>
        <w:t>нот»  М</w:t>
      </w:r>
      <w:proofErr w:type="gramEnd"/>
      <w:r>
        <w:t>, 2002</w:t>
      </w:r>
    </w:p>
    <w:p w:rsidR="003D3D39" w:rsidRPr="008228FD" w:rsidRDefault="003D3D39" w:rsidP="003D3D39">
      <w:pPr>
        <w:jc w:val="both"/>
      </w:pPr>
    </w:p>
    <w:p w:rsidR="003D3D39" w:rsidRDefault="003D3D39" w:rsidP="003D3D39">
      <w:pPr>
        <w:jc w:val="both"/>
      </w:pPr>
    </w:p>
    <w:p w:rsidR="003D3D39" w:rsidRPr="000F641A" w:rsidRDefault="003D3D39" w:rsidP="003D3D39">
      <w:pPr>
        <w:jc w:val="both"/>
      </w:pPr>
    </w:p>
    <w:p w:rsidR="00B5208F" w:rsidRDefault="00B5208F"/>
    <w:sectPr w:rsidR="00B5208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BD5"/>
    <w:rsid w:val="00067BD5"/>
    <w:rsid w:val="003D3D39"/>
    <w:rsid w:val="00B520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686AD859"/>
  <w15:chartTrackingRefBased/>
  <w15:docId w15:val="{EFA25380-8BBF-451D-8E02-B5670FF9D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3D3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3513</Words>
  <Characters>20030</Characters>
  <Application>Microsoft Office Word</Application>
  <DocSecurity>0</DocSecurity>
  <Lines>166</Lines>
  <Paragraphs>46</Paragraphs>
  <ScaleCrop>false</ScaleCrop>
  <Company/>
  <LinksUpToDate>false</LinksUpToDate>
  <CharactersWithSpaces>23497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2021-08-26T11:32:00Z</dcterms:created>
  <dcterms:modified xsi:type="dcterms:W3CDTF">2021-08-26T11:51:00Z</dcterms:modified>
</cp:coreProperties>
</file>