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2E7" w:rsidRDefault="00E44BF5" w:rsidP="000B7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44BF5">
        <w:rPr>
          <w:rFonts w:ascii="Times New Roman" w:hAnsi="Times New Roman" w:cs="Times New Roman"/>
          <w:b/>
          <w:sz w:val="28"/>
          <w:szCs w:val="28"/>
        </w:rPr>
        <w:t xml:space="preserve">Роль </w:t>
      </w:r>
      <w:r>
        <w:rPr>
          <w:rFonts w:ascii="Times New Roman" w:hAnsi="Times New Roman" w:cs="Times New Roman"/>
          <w:b/>
          <w:sz w:val="28"/>
          <w:szCs w:val="28"/>
        </w:rPr>
        <w:t>проблемно-диалогической технологии в развитии детей с нарушением слуха</w:t>
      </w:r>
    </w:p>
    <w:p w:rsidR="00E44BF5" w:rsidRPr="00E44BF5" w:rsidRDefault="00E44BF5" w:rsidP="00BC32E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E79" w:rsidRPr="00BC32E7" w:rsidRDefault="007E0DC1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В современном обществе меняются приоритеты образования. Цель и смысл сегодняшнего обучения и воспитания заключается в создании условий, при которых каждый обучающийся смог бы максимально реализовать себя (свой интеллект, свое мнение, свою деятельность, свои творческие способности).</w:t>
      </w:r>
    </w:p>
    <w:p w:rsidR="007E0DC1" w:rsidRPr="00BC32E7" w:rsidRDefault="007E0DC1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 xml:space="preserve">Реализация ФГОС предусматривает применение технологий </w:t>
      </w:r>
      <w:proofErr w:type="spellStart"/>
      <w:r w:rsidRPr="00BC32E7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BC32E7">
        <w:rPr>
          <w:rFonts w:ascii="Times New Roman" w:hAnsi="Times New Roman" w:cs="Times New Roman"/>
          <w:sz w:val="28"/>
          <w:szCs w:val="28"/>
        </w:rPr>
        <w:t xml:space="preserve"> типа, дающих педагогу возможность создавать условия для того, чтобы обучающийся сам добывал знания, учился самостоятельно решать поставленные перед ним задачи. Этим требованиям </w:t>
      </w:r>
      <w:r w:rsidR="00495B4E" w:rsidRPr="00BC32E7">
        <w:rPr>
          <w:rFonts w:ascii="Times New Roman" w:hAnsi="Times New Roman" w:cs="Times New Roman"/>
          <w:sz w:val="28"/>
          <w:szCs w:val="28"/>
        </w:rPr>
        <w:t>полностью отвечает технология проблемного диалога.</w:t>
      </w:r>
    </w:p>
    <w:p w:rsidR="00495B4E" w:rsidRPr="00BC32E7" w:rsidRDefault="00495B4E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В образовательной системе «Школа 2100» она является одной из ведущих технологий.</w:t>
      </w:r>
    </w:p>
    <w:p w:rsidR="00495B4E" w:rsidRPr="00BC32E7" w:rsidRDefault="00495B4E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Проблемно-диалогическая технология разработана около 20 лет назад. Ее автор Мельникова Елена Леонидовна.</w:t>
      </w:r>
    </w:p>
    <w:p w:rsidR="00495B4E" w:rsidRPr="00BC32E7" w:rsidRDefault="00495B4E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Ключевым понятием для проблемно-диалогической технологии является понятие «творчество». В любом словаре можно прочитать о том, что творчество – это создание нового и значимого продукта.</w:t>
      </w:r>
    </w:p>
    <w:p w:rsidR="00495B4E" w:rsidRPr="00BC32E7" w:rsidRDefault="00495B4E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 xml:space="preserve">В педагогической работе с </w:t>
      </w:r>
      <w:proofErr w:type="gramStart"/>
      <w:r w:rsidRPr="00BC32E7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BC32E7">
        <w:rPr>
          <w:rFonts w:ascii="Times New Roman" w:hAnsi="Times New Roman" w:cs="Times New Roman"/>
          <w:sz w:val="28"/>
          <w:szCs w:val="28"/>
        </w:rPr>
        <w:t xml:space="preserve"> с нарушением слуха широко реализуется эта технология, помогающая им пошагово прийти к открытиям новых знаний, развитию творческого потенциала.</w:t>
      </w:r>
    </w:p>
    <w:p w:rsidR="00495B4E" w:rsidRPr="00BC32E7" w:rsidRDefault="002F02D5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«Проблемно» - первая часть означает постановку проблемы и поиск ее решения.</w:t>
      </w:r>
    </w:p>
    <w:p w:rsidR="002F02D5" w:rsidRPr="00BC32E7" w:rsidRDefault="002F02D5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«Диалогическая» - это проблема и поиск решения ее обучающимися осуществляется в ходе диалога.</w:t>
      </w:r>
    </w:p>
    <w:p w:rsidR="00B176EC" w:rsidRPr="00BC32E7" w:rsidRDefault="002F02D5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Все начинается с проблемной ситуаци</w:t>
      </w:r>
      <w:r w:rsidR="00014415">
        <w:rPr>
          <w:rFonts w:ascii="Times New Roman" w:hAnsi="Times New Roman" w:cs="Times New Roman"/>
          <w:sz w:val="28"/>
          <w:szCs w:val="28"/>
        </w:rPr>
        <w:t>и</w:t>
      </w:r>
      <w:r w:rsidRPr="00BC32E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B176EC" w:rsidRPr="00BC32E7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="00B176EC" w:rsidRPr="00BC32E7">
        <w:rPr>
          <w:rFonts w:ascii="Times New Roman" w:hAnsi="Times New Roman" w:cs="Times New Roman"/>
          <w:sz w:val="28"/>
          <w:szCs w:val="28"/>
        </w:rPr>
        <w:t xml:space="preserve"> сталкивается с противоречием и испытывает чувство удивления или затруднения. Приходится выполнять конкретную мыслительную работу: осознавать противоречия и сформулировать вопрос. Таково первое звено творчества – постановка проблемы. </w:t>
      </w:r>
    </w:p>
    <w:p w:rsidR="002F02D5" w:rsidRPr="00BC32E7" w:rsidRDefault="00B176EC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 xml:space="preserve">Вторым звеном является поиск решения, то есть мыслительная работа по выдвижению и проверке гипотезы. После ряда ошибок </w:t>
      </w:r>
      <w:proofErr w:type="gramStart"/>
      <w:r w:rsidRPr="00BC32E7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BC32E7">
        <w:rPr>
          <w:rFonts w:ascii="Times New Roman" w:hAnsi="Times New Roman" w:cs="Times New Roman"/>
          <w:sz w:val="28"/>
          <w:szCs w:val="28"/>
        </w:rPr>
        <w:t xml:space="preserve"> с нарушением слуха воспринимает появление решающей гипотезы. Строгая проверка превращает верную дорогу в решение, то есть в новое знание.</w:t>
      </w:r>
    </w:p>
    <w:p w:rsidR="00B176EC" w:rsidRPr="00BC32E7" w:rsidRDefault="00B176EC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 xml:space="preserve">Третье звено творчества – выражение решений. </w:t>
      </w:r>
    </w:p>
    <w:p w:rsidR="00B176EC" w:rsidRPr="00BC32E7" w:rsidRDefault="00B176EC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Смысл этой технологии в том, чтобы во время изучения любого материала пропустить обучающегося с нарушением слуха через все звенья творчества.</w:t>
      </w:r>
      <w:r w:rsidR="00724F6E" w:rsidRPr="00BC32E7">
        <w:rPr>
          <w:rFonts w:ascii="Times New Roman" w:hAnsi="Times New Roman" w:cs="Times New Roman"/>
          <w:sz w:val="28"/>
          <w:szCs w:val="28"/>
        </w:rPr>
        <w:t xml:space="preserve"> Разумеется, проделать эту работу </w:t>
      </w:r>
      <w:proofErr w:type="gramStart"/>
      <w:r w:rsidR="00724F6E" w:rsidRPr="00BC32E7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724F6E" w:rsidRPr="00BC32E7">
        <w:rPr>
          <w:rFonts w:ascii="Times New Roman" w:hAnsi="Times New Roman" w:cs="Times New Roman"/>
          <w:sz w:val="28"/>
          <w:szCs w:val="28"/>
        </w:rPr>
        <w:t xml:space="preserve"> могут только в диалоге с педагогом. А поскольку проблема и решение ее педагогу известны заранее, к ним есть два пути: извилистая тропа догадок и прямая дорога </w:t>
      </w:r>
      <w:r w:rsidR="00724F6E" w:rsidRPr="00BC32E7">
        <w:rPr>
          <w:rFonts w:ascii="Times New Roman" w:hAnsi="Times New Roman" w:cs="Times New Roman"/>
          <w:sz w:val="28"/>
          <w:szCs w:val="28"/>
        </w:rPr>
        <w:lastRenderedPageBreak/>
        <w:t>логического вывода. Это значит, что педагог может выбирать между двумя видами диалога: побуждающим и подводящим.</w:t>
      </w:r>
    </w:p>
    <w:p w:rsidR="00724F6E" w:rsidRPr="00BC32E7" w:rsidRDefault="00724F6E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 xml:space="preserve">Побуждающий диалог подводит </w:t>
      </w:r>
      <w:proofErr w:type="gramStart"/>
      <w:r w:rsidRPr="00BC32E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C32E7">
        <w:rPr>
          <w:rFonts w:ascii="Times New Roman" w:hAnsi="Times New Roman" w:cs="Times New Roman"/>
          <w:sz w:val="28"/>
          <w:szCs w:val="28"/>
        </w:rPr>
        <w:t xml:space="preserve"> с нарушением слуха к мыслительной работе.</w:t>
      </w:r>
    </w:p>
    <w:p w:rsidR="00724F6E" w:rsidRPr="00BC32E7" w:rsidRDefault="00724F6E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Во время подводящего диалога педагог совместно с детьми выстраивает логическую цепочку к новым знаниям.</w:t>
      </w:r>
    </w:p>
    <w:p w:rsidR="00724F6E" w:rsidRPr="00BC32E7" w:rsidRDefault="00724F6E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 xml:space="preserve">Отличие подводящего диалога от побуждающего в том, что он проще, так как не требует создания проблемной ситуации, представляет собой ряд </w:t>
      </w:r>
      <w:r w:rsidR="0037003D" w:rsidRPr="00BC32E7">
        <w:rPr>
          <w:rFonts w:ascii="Times New Roman" w:hAnsi="Times New Roman" w:cs="Times New Roman"/>
          <w:sz w:val="28"/>
          <w:szCs w:val="28"/>
        </w:rPr>
        <w:t xml:space="preserve">посильных </w:t>
      </w:r>
      <w:proofErr w:type="gramStart"/>
      <w:r w:rsidR="0037003D" w:rsidRPr="00BC32E7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="0037003D" w:rsidRPr="00BC32E7">
        <w:rPr>
          <w:rFonts w:ascii="Times New Roman" w:hAnsi="Times New Roman" w:cs="Times New Roman"/>
          <w:sz w:val="28"/>
          <w:szCs w:val="28"/>
        </w:rPr>
        <w:t xml:space="preserve"> с </w:t>
      </w:r>
      <w:r w:rsidR="00521967" w:rsidRPr="00BC32E7">
        <w:rPr>
          <w:rFonts w:ascii="Times New Roman" w:hAnsi="Times New Roman" w:cs="Times New Roman"/>
          <w:sz w:val="28"/>
          <w:szCs w:val="28"/>
        </w:rPr>
        <w:t xml:space="preserve">нарушением слуха </w:t>
      </w:r>
      <w:r w:rsidR="0037003D" w:rsidRPr="00BC32E7">
        <w:rPr>
          <w:rFonts w:ascii="Times New Roman" w:hAnsi="Times New Roman" w:cs="Times New Roman"/>
          <w:sz w:val="28"/>
          <w:szCs w:val="28"/>
        </w:rPr>
        <w:t>вопросов:</w:t>
      </w:r>
    </w:p>
    <w:p w:rsidR="0037003D" w:rsidRPr="00BC32E7" w:rsidRDefault="0037003D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- Что интересного заметили?</w:t>
      </w:r>
    </w:p>
    <w:p w:rsidR="0037003D" w:rsidRPr="00BC32E7" w:rsidRDefault="0037003D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- Какой возник вопрос?</w:t>
      </w:r>
    </w:p>
    <w:p w:rsidR="0037003D" w:rsidRPr="00BC32E7" w:rsidRDefault="0037003D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- Почему так получилось?</w:t>
      </w:r>
    </w:p>
    <w:p w:rsidR="0037003D" w:rsidRPr="00BC32E7" w:rsidRDefault="0037003D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- А что мы еще не знаем?</w:t>
      </w:r>
    </w:p>
    <w:p w:rsidR="0037003D" w:rsidRPr="00BC32E7" w:rsidRDefault="0037003D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- Почему столько мнений?</w:t>
      </w:r>
    </w:p>
    <w:p w:rsidR="0037003D" w:rsidRPr="00BC32E7" w:rsidRDefault="0037003D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В связи с этим, у обучающихся возможно появление совершенно ошибочных формулировок. Но недопустимо реагировать на них отрицательной оценкой. На неожиданную формулировку проблемы лучше откликнуться следующим образом. Сначала поддерживающий кивок головой и слово «так». Подобная реакция не означает</w:t>
      </w:r>
      <w:r w:rsidR="001F08E9" w:rsidRPr="00BC32E7">
        <w:rPr>
          <w:rFonts w:ascii="Times New Roman" w:hAnsi="Times New Roman" w:cs="Times New Roman"/>
          <w:sz w:val="28"/>
          <w:szCs w:val="28"/>
        </w:rPr>
        <w:t xml:space="preserve"> согласие с говорящим, а лишь показывает, что мысли воспитанника услышаны и приняты к сведению. Затем следует побудить </w:t>
      </w:r>
      <w:proofErr w:type="gramStart"/>
      <w:r w:rsidR="001F08E9" w:rsidRPr="00BC32E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1F08E9" w:rsidRPr="00BC32E7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="001F08E9" w:rsidRPr="00BC32E7">
        <w:rPr>
          <w:rFonts w:ascii="Times New Roman" w:hAnsi="Times New Roman" w:cs="Times New Roman"/>
          <w:sz w:val="28"/>
          <w:szCs w:val="28"/>
        </w:rPr>
        <w:t>переформулированию</w:t>
      </w:r>
      <w:proofErr w:type="spellEnd"/>
      <w:r w:rsidR="001F08E9" w:rsidRPr="00BC32E7">
        <w:rPr>
          <w:rFonts w:ascii="Times New Roman" w:hAnsi="Times New Roman" w:cs="Times New Roman"/>
          <w:sz w:val="28"/>
          <w:szCs w:val="28"/>
        </w:rPr>
        <w:t xml:space="preserve"> проблемы:</w:t>
      </w:r>
    </w:p>
    <w:p w:rsidR="00521967" w:rsidRPr="00BC32E7" w:rsidRDefault="00521967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- Кто еще хочет сказать?</w:t>
      </w:r>
    </w:p>
    <w:p w:rsidR="00521967" w:rsidRPr="00BC32E7" w:rsidRDefault="00521967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- Кто думает иначе?</w:t>
      </w:r>
    </w:p>
    <w:p w:rsidR="00521967" w:rsidRPr="00BC32E7" w:rsidRDefault="00521967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- Кто может выразить мысль точнее?</w:t>
      </w:r>
    </w:p>
    <w:p w:rsidR="00521967" w:rsidRPr="00BC32E7" w:rsidRDefault="00521967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32E7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BC32E7">
        <w:rPr>
          <w:rFonts w:ascii="Times New Roman" w:hAnsi="Times New Roman" w:cs="Times New Roman"/>
          <w:sz w:val="28"/>
          <w:szCs w:val="28"/>
        </w:rPr>
        <w:t xml:space="preserve"> учится высказывать свое мнение. Зная, что его услышат, учится слушать и слышать другого.</w:t>
      </w:r>
    </w:p>
    <w:p w:rsidR="00521967" w:rsidRPr="00BC32E7" w:rsidRDefault="00521967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Побуждающий диалог позволяет точно повторить этапы творчества и более активно формирует творческие способности.</w:t>
      </w:r>
    </w:p>
    <w:p w:rsidR="005B7E51" w:rsidRPr="00BC32E7" w:rsidRDefault="005B7E51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Подводящий же диалог успешно развивает логическое мышление.</w:t>
      </w:r>
    </w:p>
    <w:p w:rsidR="005B7E51" w:rsidRPr="00BC32E7" w:rsidRDefault="005B7E51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Известно, что в педагогике принято различать фронтальную, индивидуальную, групповую, парную формы работы. Проблемно-диалогические методы могут быть реализованы в каждой из этих форм.</w:t>
      </w:r>
    </w:p>
    <w:p w:rsidR="005B7E51" w:rsidRPr="00BC32E7" w:rsidRDefault="005B7E51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 xml:space="preserve">Эта теория носит общепедагогический характер, поэтому применяться может очень широко: во-первых, на всех образовательных ступенях; во-вторых, во внеурочной деятельности и даже в работе с родителями. </w:t>
      </w:r>
    </w:p>
    <w:p w:rsidR="004C0A92" w:rsidRPr="00BC32E7" w:rsidRDefault="005B7E51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Проблемно-диалогическая технология обеспечивает достиже</w:t>
      </w:r>
      <w:r w:rsidR="004C0A92" w:rsidRPr="00BC32E7">
        <w:rPr>
          <w:rFonts w:ascii="Times New Roman" w:hAnsi="Times New Roman" w:cs="Times New Roman"/>
          <w:sz w:val="28"/>
          <w:szCs w:val="28"/>
        </w:rPr>
        <w:t xml:space="preserve">ния различных результатов и действий: </w:t>
      </w:r>
    </w:p>
    <w:p w:rsidR="005B7E51" w:rsidRPr="00BC32E7" w:rsidRDefault="004C0A92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- предметные результаты – качественные знания. Их приобретение достигается за счет использования центральных компонентов технологии, а именно, методов постановки проблемы которые обеспечивают познавательную мотивацию обучающихся;</w:t>
      </w:r>
    </w:p>
    <w:p w:rsidR="004C0A92" w:rsidRPr="00BC32E7" w:rsidRDefault="004C0A92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 xml:space="preserve">- познавательные действия – побуждающий диалог развивает творческие умения, помогает осознавать противоречия и формулировать проблему. </w:t>
      </w:r>
      <w:r w:rsidRPr="00BC32E7">
        <w:rPr>
          <w:rFonts w:ascii="Times New Roman" w:hAnsi="Times New Roman" w:cs="Times New Roman"/>
          <w:sz w:val="28"/>
          <w:szCs w:val="28"/>
        </w:rPr>
        <w:lastRenderedPageBreak/>
        <w:t>Подводящий диалог формирует логические умения сравнивать, анализировать, обобщать. Оба вида диалога и все продуктивные задания помогают развивать речь;</w:t>
      </w:r>
    </w:p>
    <w:p w:rsidR="004C0A92" w:rsidRPr="00BC32E7" w:rsidRDefault="004C0A92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- коммуникативные действия – осваиваются преимущественно за счет варьирования форм обучения. Поскольку проблемно-диалогические методы и продуктивные задания позволяют работать и в парах, и в группах. При этом обучающиеся учатся договариваться, распределять роли;</w:t>
      </w:r>
    </w:p>
    <w:p w:rsidR="004C0A92" w:rsidRPr="00BC32E7" w:rsidRDefault="004C0A92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- регулятивные действия – методы постановки проблемы развивают целеполагание, методы поиска решения учат планированию и контролю;</w:t>
      </w:r>
    </w:p>
    <w:p w:rsidR="004C0A92" w:rsidRPr="00BC32E7" w:rsidRDefault="004C0A92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 xml:space="preserve">- личностные результаты проблемного диалога – становление </w:t>
      </w:r>
      <w:r w:rsidR="00BC32E7" w:rsidRPr="00BC32E7">
        <w:rPr>
          <w:rFonts w:ascii="Times New Roman" w:hAnsi="Times New Roman" w:cs="Times New Roman"/>
          <w:sz w:val="28"/>
          <w:szCs w:val="28"/>
        </w:rPr>
        <w:t>характера, мотивов, ценностей,</w:t>
      </w:r>
      <w:r w:rsidRPr="00BC32E7">
        <w:rPr>
          <w:rFonts w:ascii="Times New Roman" w:hAnsi="Times New Roman" w:cs="Times New Roman"/>
          <w:sz w:val="28"/>
          <w:szCs w:val="28"/>
        </w:rPr>
        <w:t xml:space="preserve"> </w:t>
      </w:r>
      <w:r w:rsidR="00BC32E7" w:rsidRPr="00BC32E7">
        <w:rPr>
          <w:rFonts w:ascii="Times New Roman" w:hAnsi="Times New Roman" w:cs="Times New Roman"/>
          <w:sz w:val="28"/>
          <w:szCs w:val="28"/>
        </w:rPr>
        <w:t>п</w:t>
      </w:r>
      <w:r w:rsidRPr="00BC32E7">
        <w:rPr>
          <w:rFonts w:ascii="Times New Roman" w:hAnsi="Times New Roman" w:cs="Times New Roman"/>
          <w:sz w:val="28"/>
          <w:szCs w:val="28"/>
        </w:rPr>
        <w:t>озици</w:t>
      </w:r>
      <w:r w:rsidR="00BC32E7" w:rsidRPr="00BC32E7">
        <w:rPr>
          <w:rFonts w:ascii="Times New Roman" w:hAnsi="Times New Roman" w:cs="Times New Roman"/>
          <w:sz w:val="28"/>
          <w:szCs w:val="28"/>
        </w:rPr>
        <w:t xml:space="preserve">и активного деятеля, а </w:t>
      </w:r>
      <w:proofErr w:type="spellStart"/>
      <w:r w:rsidR="00BC32E7" w:rsidRPr="00BC32E7">
        <w:rPr>
          <w:rFonts w:ascii="Times New Roman" w:hAnsi="Times New Roman" w:cs="Times New Roman"/>
          <w:sz w:val="28"/>
          <w:szCs w:val="28"/>
        </w:rPr>
        <w:t>несозерцателя</w:t>
      </w:r>
      <w:proofErr w:type="spellEnd"/>
      <w:r w:rsidR="00BC32E7" w:rsidRPr="00BC32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32E7" w:rsidRPr="00BC32E7" w:rsidRDefault="00BC32E7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 xml:space="preserve">Поэтому, проблемно-диалогическая технология воспитывает такие черты характера у </w:t>
      </w:r>
      <w:proofErr w:type="gramStart"/>
      <w:r w:rsidRPr="00BC32E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C32E7">
        <w:rPr>
          <w:rFonts w:ascii="Times New Roman" w:hAnsi="Times New Roman" w:cs="Times New Roman"/>
          <w:sz w:val="28"/>
          <w:szCs w:val="28"/>
        </w:rPr>
        <w:t xml:space="preserve"> как инициативность, смелость, трудолюбие, отношение сотрудничества, а не подчинения, формирует доброжелательность и уважение к людям.</w:t>
      </w:r>
    </w:p>
    <w:p w:rsidR="00BC32E7" w:rsidRDefault="00BC32E7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2E7">
        <w:rPr>
          <w:rFonts w:ascii="Times New Roman" w:hAnsi="Times New Roman" w:cs="Times New Roman"/>
          <w:sz w:val="28"/>
          <w:szCs w:val="28"/>
        </w:rPr>
        <w:t>Таким образом, можно утверждать, что использование проблемно-диалогической технологии является целесообразной, достаточно</w:t>
      </w:r>
      <w:r w:rsidR="00014415">
        <w:rPr>
          <w:rFonts w:ascii="Times New Roman" w:hAnsi="Times New Roman" w:cs="Times New Roman"/>
          <w:sz w:val="28"/>
          <w:szCs w:val="28"/>
        </w:rPr>
        <w:t xml:space="preserve"> </w:t>
      </w:r>
      <w:r w:rsidRPr="00BC32E7">
        <w:rPr>
          <w:rFonts w:ascii="Times New Roman" w:hAnsi="Times New Roman" w:cs="Times New Roman"/>
          <w:sz w:val="28"/>
          <w:szCs w:val="28"/>
        </w:rPr>
        <w:t>эффективной и практически оправданной в обучении и воспитании детей с нарушением слуха.</w:t>
      </w:r>
    </w:p>
    <w:p w:rsidR="00625BB4" w:rsidRDefault="00625BB4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2157" w:rsidRPr="003B2157" w:rsidRDefault="003B2157" w:rsidP="003B21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157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625BB4" w:rsidRPr="003B2157" w:rsidRDefault="003B2157" w:rsidP="003B215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2157">
        <w:rPr>
          <w:rFonts w:ascii="Times New Roman" w:eastAsia="Calibri" w:hAnsi="Times New Roman" w:cs="Times New Roman"/>
          <w:sz w:val="28"/>
          <w:szCs w:val="28"/>
        </w:rPr>
        <w:t>Идиатулин</w:t>
      </w:r>
      <w:proofErr w:type="spellEnd"/>
      <w:r w:rsidRPr="003B2157">
        <w:rPr>
          <w:rFonts w:ascii="Times New Roman" w:eastAsia="Calibri" w:hAnsi="Times New Roman" w:cs="Times New Roman"/>
          <w:sz w:val="28"/>
          <w:szCs w:val="28"/>
        </w:rPr>
        <w:t xml:space="preserve"> В. С. Принцип </w:t>
      </w:r>
      <w:proofErr w:type="spellStart"/>
      <w:r w:rsidRPr="003B2157">
        <w:rPr>
          <w:rStyle w:val="redtext"/>
          <w:rFonts w:ascii="Times New Roman" w:eastAsia="Calibri" w:hAnsi="Times New Roman" w:cs="Times New Roman"/>
          <w:sz w:val="28"/>
          <w:szCs w:val="28"/>
        </w:rPr>
        <w:t>проблемности</w:t>
      </w:r>
      <w:proofErr w:type="spellEnd"/>
      <w:r w:rsidRPr="003B2157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3B2157">
        <w:rPr>
          <w:rStyle w:val="redtext"/>
          <w:rFonts w:ascii="Times New Roman" w:eastAsia="Calibri" w:hAnsi="Times New Roman" w:cs="Times New Roman"/>
          <w:sz w:val="28"/>
          <w:szCs w:val="28"/>
        </w:rPr>
        <w:t>обучении</w:t>
      </w:r>
      <w:r w:rsidRPr="003B2157">
        <w:rPr>
          <w:rFonts w:ascii="Times New Roman" w:eastAsia="Calibri" w:hAnsi="Times New Roman" w:cs="Times New Roman"/>
          <w:sz w:val="28"/>
          <w:szCs w:val="28"/>
        </w:rPr>
        <w:t xml:space="preserve"> // Школьные технологии. - 2010. - N 4. - С. 29-42.</w:t>
      </w:r>
    </w:p>
    <w:p w:rsidR="00625BB4" w:rsidRPr="003B2157" w:rsidRDefault="00625BB4" w:rsidP="003B215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2157">
        <w:rPr>
          <w:rFonts w:ascii="Times New Roman" w:eastAsia="Calibri" w:hAnsi="Times New Roman" w:cs="Times New Roman"/>
          <w:sz w:val="28"/>
          <w:szCs w:val="28"/>
        </w:rPr>
        <w:t xml:space="preserve">Мельникова Е. Л. </w:t>
      </w:r>
      <w:r w:rsidRPr="003B2157">
        <w:rPr>
          <w:rStyle w:val="redtext"/>
          <w:rFonts w:ascii="Times New Roman" w:eastAsia="Calibri" w:hAnsi="Times New Roman" w:cs="Times New Roman"/>
          <w:sz w:val="28"/>
          <w:szCs w:val="28"/>
        </w:rPr>
        <w:t>Проблемный</w:t>
      </w:r>
      <w:r w:rsidRPr="003B2157">
        <w:rPr>
          <w:rFonts w:ascii="Times New Roman" w:eastAsia="Calibri" w:hAnsi="Times New Roman" w:cs="Times New Roman"/>
          <w:sz w:val="28"/>
          <w:szCs w:val="28"/>
        </w:rPr>
        <w:t xml:space="preserve"> диалог как технология "открытия" знаний // Сибирский учитель. - 2010. - N 5. - С. 47-52.</w:t>
      </w:r>
    </w:p>
    <w:p w:rsidR="003B2157" w:rsidRPr="003B2157" w:rsidRDefault="003B2157" w:rsidP="003B215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B2157">
        <w:rPr>
          <w:rFonts w:ascii="Times New Roman" w:eastAsia="Calibri" w:hAnsi="Times New Roman" w:cs="Times New Roman"/>
          <w:sz w:val="28"/>
          <w:szCs w:val="28"/>
        </w:rPr>
        <w:t>Радулова</w:t>
      </w:r>
      <w:proofErr w:type="spellEnd"/>
      <w:r w:rsidRPr="003B2157">
        <w:rPr>
          <w:rFonts w:ascii="Times New Roman" w:eastAsia="Calibri" w:hAnsi="Times New Roman" w:cs="Times New Roman"/>
          <w:sz w:val="28"/>
          <w:szCs w:val="28"/>
        </w:rPr>
        <w:t xml:space="preserve"> Е. Н. Создание </w:t>
      </w:r>
      <w:r w:rsidRPr="003B2157">
        <w:rPr>
          <w:rStyle w:val="redtext"/>
          <w:rFonts w:ascii="Times New Roman" w:eastAsia="Calibri" w:hAnsi="Times New Roman" w:cs="Times New Roman"/>
          <w:sz w:val="28"/>
          <w:szCs w:val="28"/>
        </w:rPr>
        <w:t>проблемной</w:t>
      </w:r>
      <w:r w:rsidRPr="003B2157">
        <w:rPr>
          <w:rFonts w:ascii="Times New Roman" w:eastAsia="Calibri" w:hAnsi="Times New Roman" w:cs="Times New Roman"/>
          <w:sz w:val="28"/>
          <w:szCs w:val="28"/>
        </w:rPr>
        <w:t xml:space="preserve"> ситуации // Открытая шк</w:t>
      </w:r>
      <w:r w:rsidRPr="003B2157">
        <w:rPr>
          <w:rFonts w:ascii="Times New Roman" w:hAnsi="Times New Roman" w:cs="Times New Roman"/>
          <w:sz w:val="28"/>
          <w:szCs w:val="28"/>
        </w:rPr>
        <w:t>ола. - 2009. - N 6. - С. 51-52.</w:t>
      </w:r>
    </w:p>
    <w:p w:rsidR="003B2157" w:rsidRPr="003B2157" w:rsidRDefault="003B2157" w:rsidP="003B215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2157">
        <w:rPr>
          <w:rFonts w:ascii="Times New Roman" w:eastAsia="Calibri" w:hAnsi="Times New Roman" w:cs="Times New Roman"/>
          <w:sz w:val="28"/>
          <w:szCs w:val="28"/>
        </w:rPr>
        <w:t xml:space="preserve">Щербаков А. На занятии - </w:t>
      </w:r>
      <w:r w:rsidRPr="003B2157">
        <w:rPr>
          <w:rStyle w:val="redtext"/>
          <w:rFonts w:ascii="Times New Roman" w:eastAsia="Calibri" w:hAnsi="Times New Roman" w:cs="Times New Roman"/>
          <w:sz w:val="28"/>
          <w:szCs w:val="28"/>
        </w:rPr>
        <w:t>проблемные</w:t>
      </w:r>
      <w:r w:rsidRPr="003B2157">
        <w:rPr>
          <w:rFonts w:ascii="Times New Roman" w:eastAsia="Calibri" w:hAnsi="Times New Roman" w:cs="Times New Roman"/>
          <w:sz w:val="28"/>
          <w:szCs w:val="28"/>
        </w:rPr>
        <w:t xml:space="preserve"> ситуации // Учитель. - 2010. - N 6. - С. 82-83.</w:t>
      </w:r>
    </w:p>
    <w:p w:rsidR="00625BB4" w:rsidRPr="00BC32E7" w:rsidRDefault="00625BB4" w:rsidP="00BC32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25BB4" w:rsidRPr="00BC32E7" w:rsidSect="00521967">
      <w:footerReference w:type="default" r:id="rId8"/>
      <w:pgSz w:w="11906" w:h="16838"/>
      <w:pgMar w:top="113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12F" w:rsidRDefault="0043612F" w:rsidP="00E44BF5">
      <w:pPr>
        <w:spacing w:after="0" w:line="240" w:lineRule="auto"/>
      </w:pPr>
      <w:r>
        <w:separator/>
      </w:r>
    </w:p>
  </w:endnote>
  <w:endnote w:type="continuationSeparator" w:id="0">
    <w:p w:rsidR="0043612F" w:rsidRDefault="0043612F" w:rsidP="00E44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345561"/>
      <w:docPartObj>
        <w:docPartGallery w:val="Page Numbers (Bottom of Page)"/>
        <w:docPartUnique/>
      </w:docPartObj>
    </w:sdtPr>
    <w:sdtEndPr/>
    <w:sdtContent>
      <w:p w:rsidR="00E44BF5" w:rsidRDefault="0043612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71D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44BF5" w:rsidRDefault="00E44B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12F" w:rsidRDefault="0043612F" w:rsidP="00E44BF5">
      <w:pPr>
        <w:spacing w:after="0" w:line="240" w:lineRule="auto"/>
      </w:pPr>
      <w:r>
        <w:separator/>
      </w:r>
    </w:p>
  </w:footnote>
  <w:footnote w:type="continuationSeparator" w:id="0">
    <w:p w:rsidR="0043612F" w:rsidRDefault="0043612F" w:rsidP="00E44B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61056"/>
    <w:multiLevelType w:val="hybridMultilevel"/>
    <w:tmpl w:val="C666AA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17B8"/>
    <w:rsid w:val="00014415"/>
    <w:rsid w:val="000334A3"/>
    <w:rsid w:val="00067C65"/>
    <w:rsid w:val="000B2D24"/>
    <w:rsid w:val="000B71D3"/>
    <w:rsid w:val="001F08E9"/>
    <w:rsid w:val="002D3A05"/>
    <w:rsid w:val="002F02D5"/>
    <w:rsid w:val="003052A7"/>
    <w:rsid w:val="0037003D"/>
    <w:rsid w:val="003B2157"/>
    <w:rsid w:val="00403171"/>
    <w:rsid w:val="0043612F"/>
    <w:rsid w:val="00471E79"/>
    <w:rsid w:val="00495B4E"/>
    <w:rsid w:val="004C0A92"/>
    <w:rsid w:val="00521967"/>
    <w:rsid w:val="00560044"/>
    <w:rsid w:val="005B7E51"/>
    <w:rsid w:val="00625BB4"/>
    <w:rsid w:val="00724F6E"/>
    <w:rsid w:val="007E0DC1"/>
    <w:rsid w:val="00952F10"/>
    <w:rsid w:val="009638CE"/>
    <w:rsid w:val="00B176EC"/>
    <w:rsid w:val="00BC32E7"/>
    <w:rsid w:val="00DF6C23"/>
    <w:rsid w:val="00E44BF5"/>
    <w:rsid w:val="00E55093"/>
    <w:rsid w:val="00FE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44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44BF5"/>
  </w:style>
  <w:style w:type="paragraph" w:styleId="a5">
    <w:name w:val="footer"/>
    <w:basedOn w:val="a"/>
    <w:link w:val="a6"/>
    <w:uiPriority w:val="99"/>
    <w:unhideWhenUsed/>
    <w:rsid w:val="00E44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4BF5"/>
  </w:style>
  <w:style w:type="character" w:customStyle="1" w:styleId="redtext">
    <w:name w:val="red_text"/>
    <w:basedOn w:val="a0"/>
    <w:rsid w:val="00625B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913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О.В.Хохлова</cp:lastModifiedBy>
  <cp:revision>11</cp:revision>
  <dcterms:created xsi:type="dcterms:W3CDTF">2017-12-25T10:04:00Z</dcterms:created>
  <dcterms:modified xsi:type="dcterms:W3CDTF">2021-12-20T13:35:00Z</dcterms:modified>
</cp:coreProperties>
</file>