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B5102" w14:textId="77777777" w:rsidR="002678DB" w:rsidRPr="00226140" w:rsidRDefault="002678DB" w:rsidP="002678DB">
      <w:pPr>
        <w:spacing w:after="0" w:line="240" w:lineRule="auto"/>
        <w:jc w:val="center"/>
        <w:rPr>
          <w:rFonts w:eastAsia="Calibri"/>
          <w:szCs w:val="28"/>
        </w:rPr>
      </w:pPr>
      <w:r w:rsidRPr="00226140">
        <w:rPr>
          <w:rFonts w:eastAsia="Calibri"/>
          <w:szCs w:val="28"/>
        </w:rPr>
        <w:t>Муниципальное бюджетное дошкольное образовательное учреждение</w:t>
      </w:r>
    </w:p>
    <w:p w14:paraId="36EFAF84" w14:textId="77777777" w:rsidR="002678DB" w:rsidRPr="00226140" w:rsidRDefault="002678DB" w:rsidP="002678DB">
      <w:pPr>
        <w:spacing w:after="0" w:line="240" w:lineRule="auto"/>
        <w:jc w:val="center"/>
        <w:rPr>
          <w:rFonts w:eastAsia="Calibri"/>
          <w:b/>
          <w:i/>
          <w:szCs w:val="28"/>
        </w:rPr>
      </w:pPr>
      <w:r w:rsidRPr="00226140">
        <w:rPr>
          <w:rFonts w:eastAsia="Calibri"/>
          <w:b/>
          <w:i/>
          <w:szCs w:val="28"/>
        </w:rPr>
        <w:t>«Центр развития ребёнка – детский сад № 53 «</w:t>
      </w:r>
      <w:proofErr w:type="spellStart"/>
      <w:r w:rsidRPr="00226140">
        <w:rPr>
          <w:rFonts w:eastAsia="Calibri"/>
          <w:b/>
          <w:i/>
          <w:szCs w:val="28"/>
        </w:rPr>
        <w:t>Топтыжка</w:t>
      </w:r>
      <w:proofErr w:type="spellEnd"/>
      <w:r w:rsidRPr="00226140">
        <w:rPr>
          <w:rFonts w:eastAsia="Calibri"/>
          <w:b/>
          <w:i/>
          <w:szCs w:val="28"/>
        </w:rPr>
        <w:t>»</w:t>
      </w:r>
    </w:p>
    <w:p w14:paraId="242D231C" w14:textId="77777777" w:rsidR="002678DB" w:rsidRPr="00226140" w:rsidRDefault="002678DB" w:rsidP="002678DB">
      <w:pPr>
        <w:pBdr>
          <w:bottom w:val="single" w:sz="4" w:space="1" w:color="auto"/>
        </w:pBdr>
        <w:spacing w:after="0" w:line="240" w:lineRule="auto"/>
        <w:jc w:val="center"/>
        <w:rPr>
          <w:rFonts w:eastAsia="Calibri"/>
          <w:szCs w:val="28"/>
        </w:rPr>
      </w:pPr>
      <w:r w:rsidRPr="00226140">
        <w:rPr>
          <w:rFonts w:eastAsia="Calibri"/>
          <w:szCs w:val="28"/>
        </w:rPr>
        <w:t>города Рубцовска Алтайского края</w:t>
      </w:r>
    </w:p>
    <w:p w14:paraId="72A8BFF0" w14:textId="77777777" w:rsidR="002678DB" w:rsidRPr="00226140" w:rsidRDefault="002678DB" w:rsidP="002678DB">
      <w:pPr>
        <w:spacing w:after="0" w:line="240" w:lineRule="auto"/>
        <w:jc w:val="center"/>
        <w:rPr>
          <w:rFonts w:eastAsia="Calibri"/>
          <w:szCs w:val="28"/>
        </w:rPr>
      </w:pPr>
      <w:r w:rsidRPr="00226140">
        <w:rPr>
          <w:rFonts w:eastAsia="Calibri"/>
          <w:szCs w:val="28"/>
        </w:rPr>
        <w:t>658204, г. Рубцовск, ул. Алтайская, 33</w:t>
      </w:r>
    </w:p>
    <w:p w14:paraId="4ED84110" w14:textId="77777777" w:rsidR="002678DB" w:rsidRPr="00226140" w:rsidRDefault="002678DB" w:rsidP="002678DB">
      <w:pPr>
        <w:spacing w:after="0" w:line="240" w:lineRule="auto"/>
        <w:jc w:val="center"/>
        <w:rPr>
          <w:rFonts w:eastAsia="Calibri"/>
          <w:szCs w:val="28"/>
        </w:rPr>
      </w:pPr>
      <w:r w:rsidRPr="00226140">
        <w:rPr>
          <w:rFonts w:eastAsia="Calibri"/>
          <w:szCs w:val="28"/>
        </w:rPr>
        <w:t xml:space="preserve">телефон: 7-59-65, 7-59-66, </w:t>
      </w:r>
      <w:r w:rsidRPr="00226140">
        <w:rPr>
          <w:rFonts w:eastAsia="Calibri"/>
          <w:szCs w:val="28"/>
          <w:lang w:val="de-DE"/>
        </w:rPr>
        <w:t>e</w:t>
      </w:r>
      <w:r w:rsidRPr="00226140">
        <w:rPr>
          <w:rFonts w:eastAsia="Calibri"/>
          <w:szCs w:val="28"/>
        </w:rPr>
        <w:t>-</w:t>
      </w:r>
      <w:r w:rsidRPr="00226140">
        <w:rPr>
          <w:rFonts w:eastAsia="Calibri"/>
          <w:szCs w:val="28"/>
          <w:lang w:val="de-DE"/>
        </w:rPr>
        <w:t>mail</w:t>
      </w:r>
      <w:r w:rsidRPr="00226140">
        <w:rPr>
          <w:rFonts w:eastAsia="Calibri"/>
          <w:szCs w:val="28"/>
        </w:rPr>
        <w:t>:</w:t>
      </w:r>
    </w:p>
    <w:p w14:paraId="5944EBC9" w14:textId="77777777" w:rsidR="002678DB" w:rsidRPr="00226140" w:rsidRDefault="002678DB" w:rsidP="002678DB">
      <w:pPr>
        <w:spacing w:after="0" w:line="240" w:lineRule="auto"/>
        <w:jc w:val="center"/>
        <w:rPr>
          <w:rFonts w:eastAsia="Calibri"/>
          <w:color w:val="0000FF"/>
          <w:szCs w:val="28"/>
          <w:u w:val="single"/>
        </w:rPr>
      </w:pPr>
      <w:hyperlink r:id="rId7" w:history="1">
        <w:r w:rsidRPr="00226140">
          <w:rPr>
            <w:rFonts w:eastAsia="Calibri"/>
            <w:color w:val="0000FF"/>
            <w:szCs w:val="28"/>
            <w:u w:val="single"/>
            <w:lang w:val="de-DE"/>
          </w:rPr>
          <w:t>detsad</w:t>
        </w:r>
        <w:r w:rsidRPr="00226140">
          <w:rPr>
            <w:rFonts w:eastAsia="Calibri"/>
            <w:color w:val="0000FF"/>
            <w:szCs w:val="28"/>
            <w:u w:val="single"/>
          </w:rPr>
          <w:t>-53-2011@</w:t>
        </w:r>
        <w:r w:rsidRPr="00226140">
          <w:rPr>
            <w:rFonts w:eastAsia="Calibri"/>
            <w:color w:val="0000FF"/>
            <w:szCs w:val="28"/>
            <w:u w:val="single"/>
            <w:lang w:val="de-DE"/>
          </w:rPr>
          <w:t>mail</w:t>
        </w:r>
        <w:r w:rsidRPr="00226140">
          <w:rPr>
            <w:rFonts w:eastAsia="Calibri"/>
            <w:color w:val="0000FF"/>
            <w:szCs w:val="28"/>
            <w:u w:val="single"/>
          </w:rPr>
          <w:t>.</w:t>
        </w:r>
        <w:proofErr w:type="spellStart"/>
        <w:r w:rsidRPr="00226140">
          <w:rPr>
            <w:rFonts w:eastAsia="Calibri"/>
            <w:color w:val="0000FF"/>
            <w:szCs w:val="28"/>
            <w:u w:val="single"/>
            <w:lang w:val="de-DE"/>
          </w:rPr>
          <w:t>ru</w:t>
        </w:r>
        <w:proofErr w:type="spellEnd"/>
      </w:hyperlink>
    </w:p>
    <w:p w14:paraId="44166A37" w14:textId="77777777" w:rsidR="002678DB" w:rsidRDefault="002678DB" w:rsidP="002678DB">
      <w:pPr>
        <w:pStyle w:val="a5"/>
        <w:ind w:firstLine="540"/>
        <w:jc w:val="both"/>
        <w:rPr>
          <w:rFonts w:ascii="Times New Roman" w:hAnsi="Times New Roman" w:cs="Times New Roman"/>
          <w:sz w:val="28"/>
          <w:szCs w:val="28"/>
        </w:rPr>
      </w:pPr>
    </w:p>
    <w:p w14:paraId="2AF5A4E9" w14:textId="77777777" w:rsidR="002678DB" w:rsidRPr="00F27303" w:rsidRDefault="002678DB" w:rsidP="002678DB"/>
    <w:p w14:paraId="1559AAB7" w14:textId="77777777" w:rsidR="002678DB" w:rsidRPr="00F27303" w:rsidRDefault="002678DB" w:rsidP="002678DB">
      <w:pPr>
        <w:ind w:firstLine="0"/>
      </w:pPr>
    </w:p>
    <w:p w14:paraId="2BF6E3C2" w14:textId="77777777" w:rsidR="002678DB" w:rsidRPr="00F27303" w:rsidRDefault="002678DB" w:rsidP="002678DB"/>
    <w:p w14:paraId="398C4E13" w14:textId="77777777" w:rsidR="002678DB" w:rsidRPr="00226140" w:rsidRDefault="002678DB" w:rsidP="002678DB">
      <w:pPr>
        <w:spacing w:after="0"/>
        <w:jc w:val="center"/>
        <w:rPr>
          <w:sz w:val="52"/>
          <w:szCs w:val="52"/>
        </w:rPr>
      </w:pPr>
      <w:r w:rsidRPr="00226140">
        <w:rPr>
          <w:sz w:val="52"/>
          <w:szCs w:val="52"/>
        </w:rPr>
        <w:t>Доклад на тему</w:t>
      </w:r>
    </w:p>
    <w:p w14:paraId="36397958" w14:textId="3DDFD7F3" w:rsidR="002678DB" w:rsidRDefault="002678DB" w:rsidP="002678DB">
      <w:pPr>
        <w:spacing w:after="0" w:line="358" w:lineRule="auto"/>
        <w:ind w:right="0" w:firstLine="0"/>
        <w:jc w:val="center"/>
        <w:rPr>
          <w:b/>
          <w:sz w:val="52"/>
          <w:szCs w:val="44"/>
        </w:rPr>
      </w:pPr>
      <w:r w:rsidRPr="00226140">
        <w:rPr>
          <w:sz w:val="52"/>
          <w:szCs w:val="52"/>
        </w:rPr>
        <w:t>«</w:t>
      </w:r>
      <w:r w:rsidRPr="002678DB">
        <w:rPr>
          <w:b/>
          <w:sz w:val="52"/>
          <w:szCs w:val="44"/>
        </w:rPr>
        <w:t xml:space="preserve">Развитие </w:t>
      </w:r>
      <w:r>
        <w:rPr>
          <w:b/>
          <w:sz w:val="52"/>
          <w:szCs w:val="44"/>
        </w:rPr>
        <w:t>словарного запаса</w:t>
      </w:r>
    </w:p>
    <w:p w14:paraId="63B0AEBD" w14:textId="00336715" w:rsidR="002678DB" w:rsidRDefault="002678DB" w:rsidP="002678DB">
      <w:pPr>
        <w:spacing w:after="0" w:line="358" w:lineRule="auto"/>
        <w:ind w:right="0" w:firstLine="0"/>
        <w:jc w:val="center"/>
        <w:rPr>
          <w:b/>
          <w:sz w:val="52"/>
          <w:szCs w:val="44"/>
        </w:rPr>
      </w:pPr>
      <w:r>
        <w:rPr>
          <w:b/>
          <w:sz w:val="52"/>
          <w:szCs w:val="44"/>
        </w:rPr>
        <w:t xml:space="preserve">у </w:t>
      </w:r>
      <w:r w:rsidRPr="002678DB">
        <w:rPr>
          <w:b/>
          <w:sz w:val="52"/>
          <w:szCs w:val="44"/>
        </w:rPr>
        <w:t>детей</w:t>
      </w:r>
      <w:r>
        <w:rPr>
          <w:b/>
          <w:sz w:val="52"/>
          <w:szCs w:val="44"/>
        </w:rPr>
        <w:t xml:space="preserve"> среднего и </w:t>
      </w:r>
      <w:r w:rsidRPr="002678DB">
        <w:rPr>
          <w:b/>
          <w:sz w:val="52"/>
          <w:szCs w:val="44"/>
        </w:rPr>
        <w:t>старшего дошкольного возраста</w:t>
      </w:r>
    </w:p>
    <w:p w14:paraId="569C00C3" w14:textId="0C2C875E" w:rsidR="002678DB" w:rsidRPr="002678DB" w:rsidRDefault="002678DB" w:rsidP="002678DB">
      <w:pPr>
        <w:spacing w:after="0" w:line="358" w:lineRule="auto"/>
        <w:ind w:right="0" w:firstLine="0"/>
        <w:jc w:val="center"/>
        <w:rPr>
          <w:sz w:val="48"/>
          <w:szCs w:val="40"/>
        </w:rPr>
      </w:pPr>
      <w:r>
        <w:rPr>
          <w:b/>
          <w:sz w:val="52"/>
          <w:szCs w:val="44"/>
        </w:rPr>
        <w:t xml:space="preserve">через </w:t>
      </w:r>
      <w:r w:rsidRPr="002678DB">
        <w:rPr>
          <w:b/>
          <w:sz w:val="52"/>
          <w:szCs w:val="44"/>
        </w:rPr>
        <w:t>театрализованны</w:t>
      </w:r>
      <w:r>
        <w:rPr>
          <w:b/>
          <w:sz w:val="52"/>
          <w:szCs w:val="44"/>
        </w:rPr>
        <w:t>е</w:t>
      </w:r>
      <w:r w:rsidRPr="002678DB">
        <w:rPr>
          <w:b/>
          <w:sz w:val="52"/>
          <w:szCs w:val="44"/>
        </w:rPr>
        <w:t xml:space="preserve"> игр</w:t>
      </w:r>
      <w:r>
        <w:rPr>
          <w:b/>
          <w:sz w:val="52"/>
          <w:szCs w:val="44"/>
        </w:rPr>
        <w:t>ы</w:t>
      </w:r>
      <w:r w:rsidRPr="00226140">
        <w:rPr>
          <w:sz w:val="52"/>
          <w:szCs w:val="52"/>
        </w:rPr>
        <w:t>»</w:t>
      </w:r>
    </w:p>
    <w:p w14:paraId="63B8731E" w14:textId="4F6C54ED" w:rsidR="002678DB" w:rsidRDefault="002678DB" w:rsidP="002678DB">
      <w:pPr>
        <w:pStyle w:val="a5"/>
        <w:tabs>
          <w:tab w:val="left" w:pos="6750"/>
        </w:tabs>
      </w:pPr>
    </w:p>
    <w:p w14:paraId="0A02E52A" w14:textId="77777777" w:rsidR="002678DB" w:rsidRDefault="002678DB" w:rsidP="002678DB">
      <w:pPr>
        <w:pStyle w:val="a5"/>
        <w:tabs>
          <w:tab w:val="left" w:pos="6750"/>
        </w:tabs>
      </w:pPr>
    </w:p>
    <w:p w14:paraId="36252B0D" w14:textId="77777777" w:rsidR="002678DB" w:rsidRPr="00F27303" w:rsidRDefault="002678DB" w:rsidP="002678DB">
      <w:pPr>
        <w:pStyle w:val="a5"/>
        <w:tabs>
          <w:tab w:val="left" w:pos="6750"/>
        </w:tabs>
        <w:ind w:firstLine="540"/>
        <w:jc w:val="right"/>
        <w:rPr>
          <w:rFonts w:ascii="Times New Roman" w:hAnsi="Times New Roman" w:cs="Times New Roman"/>
          <w:sz w:val="36"/>
          <w:szCs w:val="36"/>
        </w:rPr>
      </w:pPr>
      <w:r w:rsidRPr="00F27303">
        <w:rPr>
          <w:rFonts w:ascii="Times New Roman" w:hAnsi="Times New Roman" w:cs="Times New Roman"/>
          <w:sz w:val="36"/>
          <w:szCs w:val="36"/>
        </w:rPr>
        <w:t>Разработал:</w:t>
      </w:r>
    </w:p>
    <w:p w14:paraId="4AF173CE" w14:textId="2C1E204D" w:rsidR="002678DB" w:rsidRDefault="002678DB" w:rsidP="002678DB">
      <w:pPr>
        <w:pStyle w:val="a5"/>
        <w:tabs>
          <w:tab w:val="left" w:pos="6750"/>
        </w:tabs>
        <w:ind w:firstLine="540"/>
        <w:jc w:val="right"/>
        <w:rPr>
          <w:rFonts w:ascii="Times New Roman" w:hAnsi="Times New Roman" w:cs="Times New Roman"/>
          <w:sz w:val="36"/>
          <w:szCs w:val="36"/>
        </w:rPr>
      </w:pPr>
      <w:r w:rsidRPr="00F27303">
        <w:rPr>
          <w:rFonts w:ascii="Times New Roman" w:hAnsi="Times New Roman" w:cs="Times New Roman"/>
          <w:sz w:val="36"/>
          <w:szCs w:val="36"/>
        </w:rPr>
        <w:t xml:space="preserve">Воспитатель </w:t>
      </w:r>
    </w:p>
    <w:p w14:paraId="2BF476C3" w14:textId="2C43368A" w:rsidR="002678DB" w:rsidRDefault="002678DB" w:rsidP="002678DB">
      <w:pPr>
        <w:pStyle w:val="a5"/>
        <w:tabs>
          <w:tab w:val="left" w:pos="6750"/>
        </w:tabs>
        <w:ind w:firstLine="540"/>
        <w:jc w:val="right"/>
        <w:rPr>
          <w:rFonts w:ascii="Times New Roman" w:hAnsi="Times New Roman" w:cs="Times New Roman"/>
          <w:sz w:val="36"/>
          <w:szCs w:val="36"/>
        </w:rPr>
      </w:pPr>
      <w:r>
        <w:rPr>
          <w:rFonts w:ascii="Times New Roman" w:hAnsi="Times New Roman" w:cs="Times New Roman"/>
          <w:sz w:val="36"/>
          <w:szCs w:val="36"/>
        </w:rPr>
        <w:t>Якименко Татьяна Александровна</w:t>
      </w:r>
    </w:p>
    <w:p w14:paraId="5C7CD0E8" w14:textId="77777777" w:rsidR="002678DB" w:rsidRDefault="002678DB" w:rsidP="002678DB">
      <w:pPr>
        <w:pStyle w:val="a5"/>
        <w:tabs>
          <w:tab w:val="left" w:pos="6750"/>
        </w:tabs>
        <w:ind w:firstLine="540"/>
        <w:jc w:val="right"/>
        <w:rPr>
          <w:rFonts w:ascii="Times New Roman" w:hAnsi="Times New Roman" w:cs="Times New Roman"/>
          <w:sz w:val="36"/>
          <w:szCs w:val="36"/>
        </w:rPr>
      </w:pPr>
    </w:p>
    <w:p w14:paraId="3B674BB8" w14:textId="00890E5C" w:rsidR="002678DB" w:rsidRPr="00226140" w:rsidRDefault="002678DB" w:rsidP="002678DB">
      <w:pPr>
        <w:pStyle w:val="a5"/>
        <w:tabs>
          <w:tab w:val="left" w:pos="6750"/>
        </w:tabs>
        <w:ind w:firstLine="540"/>
        <w:jc w:val="center"/>
        <w:rPr>
          <w:rFonts w:ascii="Times New Roman" w:hAnsi="Times New Roman" w:cs="Times New Roman"/>
          <w:sz w:val="36"/>
          <w:szCs w:val="36"/>
        </w:rPr>
      </w:pPr>
      <w:r>
        <w:rPr>
          <w:rFonts w:ascii="Times New Roman" w:hAnsi="Times New Roman" w:cs="Times New Roman"/>
          <w:sz w:val="36"/>
          <w:szCs w:val="36"/>
        </w:rPr>
        <w:t>Рубцовск 20</w:t>
      </w:r>
      <w:r>
        <w:rPr>
          <w:rFonts w:ascii="Times New Roman" w:hAnsi="Times New Roman" w:cs="Times New Roman"/>
          <w:sz w:val="36"/>
          <w:szCs w:val="36"/>
        </w:rPr>
        <w:t>22</w:t>
      </w:r>
    </w:p>
    <w:p w14:paraId="0796D691" w14:textId="77777777" w:rsidR="00193074" w:rsidRDefault="00193074">
      <w:pPr>
        <w:ind w:left="-15" w:right="13"/>
      </w:pPr>
    </w:p>
    <w:p w14:paraId="0BA8849F" w14:textId="77777777" w:rsidR="00193074" w:rsidRDefault="00193074">
      <w:pPr>
        <w:ind w:left="-15" w:right="13"/>
      </w:pPr>
    </w:p>
    <w:p w14:paraId="2C67B4A6" w14:textId="40B21A52" w:rsidR="00430F74" w:rsidRDefault="002678DB">
      <w:pPr>
        <w:ind w:left="-15" w:right="13"/>
      </w:pPr>
      <w:r>
        <w:lastRenderedPageBreak/>
        <w:t>В</w:t>
      </w:r>
      <w:r w:rsidR="001A0542">
        <w:t xml:space="preserve"> данно</w:t>
      </w:r>
      <w:r>
        <w:t>м</w:t>
      </w:r>
      <w:r w:rsidR="001A0542">
        <w:t xml:space="preserve"> </w:t>
      </w:r>
      <w:r>
        <w:t>докладе</w:t>
      </w:r>
      <w:r w:rsidR="001A0542">
        <w:t xml:space="preserve"> раскрывается тема развития словаря детей </w:t>
      </w:r>
      <w:r>
        <w:t xml:space="preserve">среднего и </w:t>
      </w:r>
      <w:r w:rsidR="001A0542">
        <w:t>старшего дошкольного возраста через театрализованные игры, основаны на пробуждение желаний вступать в контакт: научиться общаться, поддерживать общение в процессе достижения цели. Делается акцент на том, что театрализованная игра является средством развития словар</w:t>
      </w:r>
      <w:r w:rsidR="004E22E2">
        <w:t>ного запаса</w:t>
      </w:r>
      <w:r w:rsidR="001A0542">
        <w:t xml:space="preserve"> детей.</w:t>
      </w:r>
    </w:p>
    <w:p w14:paraId="4A4BC7C5" w14:textId="519D270A" w:rsidR="00430F74" w:rsidRDefault="001A0542">
      <w:pPr>
        <w:ind w:left="-15" w:right="13"/>
      </w:pPr>
      <w:r>
        <w:t xml:space="preserve">Дошкольное образовательное учреждение – первое и самое ответственное звено в общей системе образования. Овладение речью является одним из самых важных приобретений ребенка в дошкольном детстве. Из-за </w:t>
      </w:r>
      <w:proofErr w:type="spellStart"/>
      <w:r>
        <w:t>сензитивности</w:t>
      </w:r>
      <w:proofErr w:type="spellEnd"/>
      <w:r>
        <w:t xml:space="preserve"> возраста к усвоению речи процесс речевого развития рассматривается в дошкольном образовании как общая основа воспитания и обучения детей. В общей системе речевой работы в детском саду обогащение словаря, его закрепление и активизация занимают очень большое место. Ведь словарная работа в детском саду – это планомерное расширение активного словаря детей за счет незнакомых или трудных для них слов.</w:t>
      </w:r>
      <w:r>
        <w:rPr>
          <w:b/>
        </w:rPr>
        <w:t xml:space="preserve"> </w:t>
      </w:r>
      <w:r>
        <w:t xml:space="preserve">Её важность связана с тем, что судить о начале развития личности ребёнка дошкольного возраста без оценки его речевого развития невозможно. В психическом развитии ребёнка речь имеет исключительное значение. С развитием словаря связано формирование как личности в целом, так и всех основных психических процессов. Поэтому определение направлений и условия развития словаря у детей относится к числу важнейших педагогических задач. Эта проблема является одной из актуальных. </w:t>
      </w:r>
    </w:p>
    <w:p w14:paraId="583BA4DC" w14:textId="02FDFE80" w:rsidR="00430F74" w:rsidRDefault="001A0542">
      <w:pPr>
        <w:ind w:left="-15" w:right="13"/>
      </w:pPr>
      <w:r>
        <w:t>Известно, что развитие словаря дошкольников идет одновременно с ознакомлением их с окружающей действительностью, с воспитанием правильного отношения к окружающему. Вычленяя обогащение, закрепление и активизацию словар</w:t>
      </w:r>
      <w:r w:rsidR="004E22E2">
        <w:t>ного запаса</w:t>
      </w:r>
      <w:r>
        <w:t xml:space="preserve"> как главные задачи словарной работы, М.М. Конина писала: «Руководство развитием детского словаря начинается не с обучения детей новым словам и оборотам речи, а с активизации имеющегося у них словарного запаса, с привлечением систематизации опыта детей». Слово основная единица языка, и совершенствование речевого общения невозможно без расширения словарного запаса ребенка </w:t>
      </w:r>
      <w:r w:rsidR="004E22E2">
        <w:t xml:space="preserve">среднего и </w:t>
      </w:r>
      <w:r>
        <w:t xml:space="preserve">старшего дошкольного возраста. В детском саду дошкольники, усваивая родной язык, овладевают </w:t>
      </w:r>
      <w:r>
        <w:lastRenderedPageBreak/>
        <w:t>важнейшей формой речевого общения – устной речью. Речевое общение в его полном виде – понимание речи, активизация словаря – развивается постепенно.</w:t>
      </w:r>
    </w:p>
    <w:p w14:paraId="03307307" w14:textId="6F06D07C" w:rsidR="00430F74" w:rsidRDefault="001A0542">
      <w:pPr>
        <w:ind w:left="-15" w:right="13"/>
      </w:pPr>
      <w:r>
        <w:t xml:space="preserve">В соответствии с ФГОС дошкольного образования, развитие словарного запаса и умение с его помощью доводить свои мысли до других людей, вот важнейшая задача для воспитателей детей </w:t>
      </w:r>
      <w:r w:rsidR="004E22E2">
        <w:t xml:space="preserve">среднего и </w:t>
      </w:r>
      <w:r>
        <w:t>старшего дошкольного возраста. Чем больше словарный запас ребенка, тем выше его возможности при умении им пользоваться. Вместе с тем познавательное развитие, развитие понятийного мышления невозможно без усвоения новых слов, выражающих усваиваемые ребенком понятия, закрепляющих получаемые им новые знания и представления. А одним из эффективных средств активизации словаря дошкольников служит театрализованная игра. Данная игра способствует общему развитию, обогащает жизненным опытом, готовит почву для успешной деятельности в реальной жизни. Это помогает повышению уровня сформированности речевых навыков, усвоению речевых норм и правил, развитию и обогащению связной речи, активизирует с л о в</w:t>
      </w:r>
      <w:r w:rsidR="004A2DA2">
        <w:t xml:space="preserve"> </w:t>
      </w:r>
      <w:r>
        <w:t>а р ь д е т е й, п о п о</w:t>
      </w:r>
      <w:r w:rsidR="004A2DA2">
        <w:t xml:space="preserve"> </w:t>
      </w:r>
      <w:r>
        <w:t>л н я е т е го, р а с ш и р я е т з н а н и я д е т е й об окружающих их предметах и явлениях.</w:t>
      </w:r>
    </w:p>
    <w:p w14:paraId="2C8A9ADC" w14:textId="405ADDC9" w:rsidR="00430F74" w:rsidRDefault="001A0542">
      <w:pPr>
        <w:ind w:left="-15" w:right="13"/>
      </w:pPr>
      <w:r>
        <w:t>Методологической основой методики развития речи является положение материалистической философии о языке как продукте общественно – исторического развития как важнейшем средстве общения        и социального взаимодействия людей, о его связи с мышлением. Язык опирается на мышление. Эту закономерность можно проследить на примерах освоения детьми всех уровней языковой системы.</w:t>
      </w:r>
      <w:r w:rsidR="00103F70">
        <w:t xml:space="preserve"> </w:t>
      </w:r>
      <w:r>
        <w:t xml:space="preserve">Для обоснования методики лексической работы требуются знания о физиологической и психологической природе слова, об особенностях количественного роста и качественного развития смысловой стороны детского лексикона. В связи с этим предлагаются фрагменты трудов М.М. Кольцовой, изучавшей пути формирования обобщений и А.Р. Лурии, анализировавшего развитие значений слов в онтогенезе, а также работы ряда ученых – методистов, которые по материалам своих педагогических исследований дают характеристику особенностей усвоения детьми разных тематических групп и пластов лексики. Обогащение </w:t>
      </w:r>
      <w:r>
        <w:lastRenderedPageBreak/>
        <w:t xml:space="preserve">жизненного опыта ребенка, усложнение его деятельности и расширение общения с окружающими людьми приводит к постепенному количественному росту словаря. В литературе приводятся некоторые данные в отношении объема словаря детей. </w:t>
      </w:r>
    </w:p>
    <w:p w14:paraId="5C63A304" w14:textId="21D22804" w:rsidR="00430F74" w:rsidRDefault="001A0542">
      <w:pPr>
        <w:ind w:left="-15" w:right="13"/>
      </w:pPr>
      <w:r>
        <w:t xml:space="preserve">Для развития словаря дошкольников очень эффективно применение театрализованных игр. </w:t>
      </w:r>
    </w:p>
    <w:p w14:paraId="7571BA06" w14:textId="77777777" w:rsidR="00430F74" w:rsidRDefault="001A0542">
      <w:pPr>
        <w:ind w:left="-15" w:right="13"/>
      </w:pPr>
      <w:r>
        <w:t>Театрализованная игра представляет собой многоплановое, сложное многофункциональное педагогическое явление: она является и средством всестороннего воспитания личности ребенка, игровым методом обучения, и формой обучения, и самостоятельной игровой деятельностью детей. Это – самый распространенный вид детского речевого творчества.</w:t>
      </w:r>
    </w:p>
    <w:p w14:paraId="26FA75C3" w14:textId="2D776966" w:rsidR="00430F74" w:rsidRDefault="001A0542">
      <w:pPr>
        <w:ind w:left="-15" w:right="13"/>
      </w:pPr>
      <w:r>
        <w:t xml:space="preserve">Театрализованная игра как средство развития словаря детей </w:t>
      </w:r>
      <w:r w:rsidR="004E22E2">
        <w:t xml:space="preserve">среднего и </w:t>
      </w:r>
      <w:r>
        <w:t>старшего дошкольного возраста содержит в себе большие потенциальные возможности:</w:t>
      </w:r>
    </w:p>
    <w:p w14:paraId="71847DCC" w14:textId="77777777" w:rsidR="00430F74" w:rsidRDefault="001A0542">
      <w:pPr>
        <w:numPr>
          <w:ilvl w:val="0"/>
          <w:numId w:val="3"/>
        </w:numPr>
        <w:spacing w:after="132" w:line="259" w:lineRule="auto"/>
        <w:ind w:right="13"/>
      </w:pPr>
      <w:r>
        <w:t>активизирует словарь</w:t>
      </w:r>
    </w:p>
    <w:p w14:paraId="02DAF1A6" w14:textId="78FB2E86" w:rsidR="00430F74" w:rsidRDefault="001A0542">
      <w:pPr>
        <w:numPr>
          <w:ilvl w:val="0"/>
          <w:numId w:val="3"/>
        </w:numPr>
        <w:ind w:right="13"/>
      </w:pPr>
      <w:r>
        <w:t>формирует навыки точного выбора слова при формулировании мысли</w:t>
      </w:r>
      <w:r w:rsidR="00103F70">
        <w:t xml:space="preserve"> </w:t>
      </w:r>
      <w:r>
        <w:t xml:space="preserve">и правильного его употребления; </w:t>
      </w:r>
    </w:p>
    <w:p w14:paraId="24752E92" w14:textId="77777777" w:rsidR="00430F74" w:rsidRDefault="001A0542">
      <w:pPr>
        <w:numPr>
          <w:ilvl w:val="0"/>
          <w:numId w:val="3"/>
        </w:numPr>
        <w:spacing w:after="134" w:line="259" w:lineRule="auto"/>
        <w:ind w:right="13"/>
      </w:pPr>
      <w:r>
        <w:t>вводит детей в жизненные ситуации;</w:t>
      </w:r>
    </w:p>
    <w:p w14:paraId="3E885289" w14:textId="77777777" w:rsidR="00430F74" w:rsidRDefault="001A0542">
      <w:pPr>
        <w:numPr>
          <w:ilvl w:val="0"/>
          <w:numId w:val="3"/>
        </w:numPr>
        <w:ind w:right="13"/>
      </w:pPr>
      <w:r>
        <w:t xml:space="preserve">учит их действовать по правилам, развивает коммуникативные </w:t>
      </w:r>
      <w:proofErr w:type="gramStart"/>
      <w:r>
        <w:t>навыки;-</w:t>
      </w:r>
      <w:proofErr w:type="gramEnd"/>
      <w:r>
        <w:t xml:space="preserve"> закрепляет речевые умения.</w:t>
      </w:r>
    </w:p>
    <w:p w14:paraId="0ED324CB" w14:textId="77777777" w:rsidR="00430F74" w:rsidRDefault="001A0542">
      <w:pPr>
        <w:ind w:left="-15" w:right="13"/>
      </w:pPr>
      <w:r>
        <w:t>Общая структура театрализованной игры содержит следующие компоненты:</w:t>
      </w:r>
    </w:p>
    <w:p w14:paraId="55373D1D" w14:textId="5734C7F5" w:rsidR="00430F74" w:rsidRDefault="001A0542">
      <w:pPr>
        <w:numPr>
          <w:ilvl w:val="0"/>
          <w:numId w:val="3"/>
        </w:numPr>
        <w:ind w:right="13"/>
      </w:pPr>
      <w:r>
        <w:t>мотивационный - потребности, мотивы, интересы, определяющие</w:t>
      </w:r>
      <w:r w:rsidR="00103F70">
        <w:t xml:space="preserve"> </w:t>
      </w:r>
      <w:r>
        <w:t>желания детей принимать участие в игре;</w:t>
      </w:r>
    </w:p>
    <w:p w14:paraId="4330524F" w14:textId="77777777" w:rsidR="00430F74" w:rsidRDefault="001A0542">
      <w:pPr>
        <w:numPr>
          <w:ilvl w:val="0"/>
          <w:numId w:val="3"/>
        </w:numPr>
        <w:spacing w:after="132" w:line="259" w:lineRule="auto"/>
        <w:ind w:right="13"/>
      </w:pPr>
      <w:r>
        <w:t>ориентировочный - выбор средств игровой деятельности;</w:t>
      </w:r>
    </w:p>
    <w:p w14:paraId="2FD27332" w14:textId="1EE7F6D2" w:rsidR="00430F74" w:rsidRDefault="001A0542">
      <w:pPr>
        <w:numPr>
          <w:ilvl w:val="0"/>
          <w:numId w:val="3"/>
        </w:numPr>
        <w:ind w:right="13"/>
      </w:pPr>
      <w:r>
        <w:t>исполнительный - действия, операции, позволяющие реализовать</w:t>
      </w:r>
      <w:r w:rsidR="00103F70">
        <w:t xml:space="preserve"> </w:t>
      </w:r>
      <w:r>
        <w:t>поставленную игровую цель;</w:t>
      </w:r>
    </w:p>
    <w:p w14:paraId="379A1E7B" w14:textId="43F49095" w:rsidR="00430F74" w:rsidRDefault="001A0542">
      <w:pPr>
        <w:numPr>
          <w:ilvl w:val="0"/>
          <w:numId w:val="3"/>
        </w:numPr>
        <w:ind w:right="13"/>
      </w:pPr>
      <w:r>
        <w:t>контрольно-оценочный - коррекция и стимулирование активности</w:t>
      </w:r>
      <w:r w:rsidR="00103F70">
        <w:t xml:space="preserve"> </w:t>
      </w:r>
      <w:r>
        <w:t>игровой деятельности.</w:t>
      </w:r>
    </w:p>
    <w:p w14:paraId="2E901BF1" w14:textId="77777777" w:rsidR="00430F74" w:rsidRDefault="001A0542">
      <w:pPr>
        <w:ind w:left="-15" w:right="13"/>
      </w:pPr>
      <w:r>
        <w:t xml:space="preserve">В театрализованных играх перед детьми ставятся те или иные задачи, решение которых требует сосредоточенности, внимания, умственного усилия, </w:t>
      </w:r>
      <w:r>
        <w:lastRenderedPageBreak/>
        <w:t>умения осмыслить правила, последовательность действий, преодолеть трудности. Они содействуют развитию у детей активного словаря, умений беседовать на различные темы, общаться в паре, использовать мимику и жесты, формированию представлений, усвоению знаний. Эти игры дают возможность обучать детей разнообразным экономным и рациональным способам решения тех или иных умственных и практических задач. В этом их развивающая роль.</w:t>
      </w:r>
    </w:p>
    <w:p w14:paraId="698CBC6C" w14:textId="6B9D4482" w:rsidR="00430F74" w:rsidRDefault="001A0542">
      <w:pPr>
        <w:ind w:left="-15" w:right="13"/>
      </w:pPr>
      <w:r>
        <w:t xml:space="preserve">Структурным элементом театрализованной игры является игровая задача, осуществляемая детьми в игровой деятельности. Две задачи коммуникативная и игровая - отражают взаимосвязь обучения и игры. В отличие от прямой постановки задачи на занятиях в этой игре она осуществляется через игровую задачу, определяет игровые действия, становится задачей самого ребенка, возбуждает желание и потребность решить ее, активизирует игровые действия. Наличие коммуникативной задачи подчеркивает обучающий характер такой игры, направленность обучающего содержания на процессы речевой деятельности детей </w:t>
      </w:r>
      <w:r w:rsidR="00AE4488">
        <w:t xml:space="preserve">среднего и </w:t>
      </w:r>
      <w:r>
        <w:t>старшего дошкольного возраста.</w:t>
      </w:r>
    </w:p>
    <w:p w14:paraId="57256D33" w14:textId="77777777" w:rsidR="00430F74" w:rsidRDefault="001A0542">
      <w:pPr>
        <w:ind w:left="-15" w:right="13"/>
      </w:pPr>
      <w:r>
        <w:t>Театрализованная игра в ДОО – это творческая деятельность, которая служит важнейшим средством развития у детей эмпатии, т.е. способности распознавать эмоциональное состояние человека по мимике, жестам, интонации, умения ставить себя на его место в различных ситуациях, находить адекватные способы содействия.</w:t>
      </w:r>
    </w:p>
    <w:p w14:paraId="51DB21EE" w14:textId="3A0D648F" w:rsidR="00430F74" w:rsidRDefault="001A0542">
      <w:pPr>
        <w:ind w:left="-15" w:right="13"/>
      </w:pPr>
      <w:r>
        <w:t>Театрализованная игра – это действия в заданной художественным произведением или заранее оговоренной сюжетом реальности,</w:t>
      </w:r>
      <w:r w:rsidR="00103F70">
        <w:t xml:space="preserve"> </w:t>
      </w:r>
      <w:r>
        <w:t xml:space="preserve">т. е. она может носить репродуктивный характер. </w:t>
      </w:r>
    </w:p>
    <w:p w14:paraId="5EB19095" w14:textId="77777777" w:rsidR="00430F74" w:rsidRDefault="001A0542">
      <w:pPr>
        <w:ind w:left="-15" w:right="13"/>
      </w:pPr>
      <w:r>
        <w:t>Театрализованная игра близка сюжетной игре. Сюжетно-ролевая и театрализованная игры имеют общую структуру: замысел, сюжет, содержание, игровая ситуация, роль, ролевое действие, правила. Творчество в такой игре проявляется в том, что ребёнок передаёт свои чувства в изображаемом действии, художественно передаёт замысел, варьирует     своё поведение в роли, по-своему использует предметы и заменитель в игре. Различие между сюжетно-ролевой и театрализованной игрой состоит в том, что в сюжетно-</w:t>
      </w:r>
      <w:r>
        <w:lastRenderedPageBreak/>
        <w:t xml:space="preserve">ролевой игре дети отражают жизненные явления, а в театрализованной берут сюжеты из литературных произведений. В сюжетно-ролевой игре нет конечного продукта, результата игры, а в театрализованной может быть такой продукт – поставленный спектакль, инсценировка. </w:t>
      </w:r>
    </w:p>
    <w:p w14:paraId="5D049E43" w14:textId="77777777" w:rsidR="00430F74" w:rsidRDefault="001A0542">
      <w:pPr>
        <w:ind w:left="-15" w:right="13"/>
      </w:pPr>
      <w:r>
        <w:t>В работе с дошкольниками важно, чтобы новое слово вошло в активный словарь. Это происходит только в том случае, если оно будет закреплено и воспроизведено ими в речи. Ребенок должен не только слышать речь воспитателя, но и воспроизводить ее много раз, так как при восприятии участвует, в основном, только слуховой анализатор, а в говорении – еще и мускульно-двигательный и кинестетический анализаторы.</w:t>
      </w:r>
      <w:r>
        <w:rPr>
          <w:i/>
        </w:rPr>
        <w:t xml:space="preserve"> </w:t>
      </w:r>
      <w:r>
        <w:t xml:space="preserve">Новое слово должно войти в словарь в сочетании с другими словами, чтобы дети привыкли употреблять их в нужных случаях. </w:t>
      </w:r>
    </w:p>
    <w:p w14:paraId="2BEFD378" w14:textId="322B9404" w:rsidR="00430F74" w:rsidRDefault="001A0542" w:rsidP="00AE4488">
      <w:pPr>
        <w:ind w:left="-15" w:right="13"/>
      </w:pPr>
      <w:r>
        <w:t>Особенностью активного словаря дошкольников является значительно меньший его объем по сравнению со словарем взрослого, так как объем накопленных сведений об окружающем значительно уступает объему знаний взрослого человека. Следует обращать внимание на уточнение</w:t>
      </w:r>
      <w:r w:rsidR="00AE4488">
        <w:t xml:space="preserve"> </w:t>
      </w:r>
      <w:r>
        <w:t xml:space="preserve">значения слов на основе противопоставления антонимов и сопоставления слов, близких по значению, а также на усвоение оттенков значений слов, на развитие гибкости словаря, на употребление слов в связной речи, в речевой практике. </w:t>
      </w:r>
    </w:p>
    <w:p w14:paraId="2A9078D6" w14:textId="4CDA3D70" w:rsidR="00430F74" w:rsidRDefault="001A0542">
      <w:pPr>
        <w:ind w:left="-15" w:right="13"/>
      </w:pPr>
      <w:r>
        <w:t>Эти особенности позволяют определить задачи работы по развитию словаря дошкольников.</w:t>
      </w:r>
    </w:p>
    <w:p w14:paraId="03788635" w14:textId="2ED78BFB" w:rsidR="00430F74" w:rsidRDefault="001A0542">
      <w:pPr>
        <w:numPr>
          <w:ilvl w:val="0"/>
          <w:numId w:val="4"/>
        </w:numPr>
        <w:ind w:right="13"/>
      </w:pPr>
      <w:r>
        <w:t>Обеспечить количественное накопление слов, необходимых</w:t>
      </w:r>
      <w:r w:rsidR="00103F70">
        <w:t xml:space="preserve"> </w:t>
      </w:r>
      <w:r>
        <w:t>для содержательного общения.</w:t>
      </w:r>
    </w:p>
    <w:p w14:paraId="41C15846" w14:textId="1E21E158" w:rsidR="00430F74" w:rsidRDefault="001A0542">
      <w:pPr>
        <w:numPr>
          <w:ilvl w:val="0"/>
          <w:numId w:val="4"/>
        </w:numPr>
        <w:ind w:right="13"/>
      </w:pPr>
      <w:r>
        <w:t>Обеспечить освоение социально закрепленного содержания слов.</w:t>
      </w:r>
      <w:r w:rsidR="00103F70">
        <w:t xml:space="preserve"> </w:t>
      </w:r>
      <w:r>
        <w:t>Решение этой задачи предполагает:</w:t>
      </w:r>
    </w:p>
    <w:p w14:paraId="31645809" w14:textId="77777777" w:rsidR="00430F74" w:rsidRDefault="001A0542">
      <w:pPr>
        <w:spacing w:after="133" w:line="259" w:lineRule="auto"/>
        <w:ind w:left="10" w:right="20" w:hanging="10"/>
        <w:jc w:val="right"/>
      </w:pPr>
      <w:r>
        <w:t>а) овладение значением слов на основе их точного соотнесения</w:t>
      </w:r>
    </w:p>
    <w:p w14:paraId="71922C9B" w14:textId="77777777" w:rsidR="00430F74" w:rsidRDefault="001A0542">
      <w:pPr>
        <w:spacing w:line="259" w:lineRule="auto"/>
        <w:ind w:left="-15" w:right="13" w:firstLine="0"/>
      </w:pPr>
      <w:r>
        <w:t>к объектам окружающего мира, их особенностям и отношениям;</w:t>
      </w:r>
    </w:p>
    <w:p w14:paraId="0FC62043" w14:textId="77777777" w:rsidR="00430F74" w:rsidRDefault="001A0542">
      <w:pPr>
        <w:spacing w:after="133" w:line="259" w:lineRule="auto"/>
        <w:ind w:left="10" w:right="20" w:hanging="10"/>
        <w:jc w:val="right"/>
      </w:pPr>
      <w:r>
        <w:t>б) освоение обобщающего значения слова на основе выделения</w:t>
      </w:r>
    </w:p>
    <w:p w14:paraId="3ED057D2" w14:textId="77777777" w:rsidR="00430F74" w:rsidRDefault="001A0542">
      <w:pPr>
        <w:spacing w:after="132" w:line="259" w:lineRule="auto"/>
        <w:ind w:left="-15" w:right="13" w:firstLine="0"/>
      </w:pPr>
      <w:r>
        <w:t>существенных признаков предметов и явлений;</w:t>
      </w:r>
    </w:p>
    <w:p w14:paraId="59C5F6F1" w14:textId="77777777" w:rsidR="00430F74" w:rsidRDefault="001A0542">
      <w:pPr>
        <w:spacing w:after="134" w:line="259" w:lineRule="auto"/>
        <w:ind w:left="125" w:right="0" w:firstLine="0"/>
        <w:jc w:val="center"/>
      </w:pPr>
      <w:r>
        <w:t>в) проникновение в образный строй речи и умение пользоваться им.</w:t>
      </w:r>
    </w:p>
    <w:p w14:paraId="1A9F6BB9" w14:textId="14CEB98C" w:rsidR="00430F74" w:rsidRDefault="001A0542">
      <w:pPr>
        <w:numPr>
          <w:ilvl w:val="0"/>
          <w:numId w:val="4"/>
        </w:numPr>
        <w:ind w:right="13"/>
      </w:pPr>
      <w:r>
        <w:lastRenderedPageBreak/>
        <w:t>Активизация лексикона, т.е. не только знание слов, но и введение</w:t>
      </w:r>
      <w:r w:rsidR="00103F70">
        <w:t xml:space="preserve"> </w:t>
      </w:r>
      <w:r>
        <w:t>их в практику общения.</w:t>
      </w:r>
    </w:p>
    <w:p w14:paraId="70F44875" w14:textId="59B0FBC3" w:rsidR="00430F74" w:rsidRDefault="001A0542">
      <w:pPr>
        <w:ind w:left="-15" w:right="13"/>
      </w:pPr>
      <w:r>
        <w:t>Особенности активного словаря дошкольников и задачи словарной работы определяют принципы, на которых строится программа и методика словарной работы.</w:t>
      </w:r>
    </w:p>
    <w:p w14:paraId="668CAFCE" w14:textId="75B741C0" w:rsidR="00430F74" w:rsidRDefault="001A0542">
      <w:pPr>
        <w:ind w:left="-15" w:right="13"/>
      </w:pPr>
      <w:r>
        <w:t xml:space="preserve">Прежде всего, используется опора при активизации словаря дошкольников на активное и действенное познание ими окружающей действительности.                    </w:t>
      </w:r>
    </w:p>
    <w:p w14:paraId="6D81D52B" w14:textId="77777777" w:rsidR="00430F74" w:rsidRDefault="001A0542">
      <w:pPr>
        <w:ind w:left="-15" w:right="13"/>
      </w:pPr>
      <w:r>
        <w:t>Следующим принципом является связь содержания словарной работы с постепенно развивающимися возможностями познания ребенком окружающего мира. Таким образом, содержание словарной работы усложняется при переходе от одной возрастной группы к другой.</w:t>
      </w:r>
    </w:p>
    <w:p w14:paraId="28DBBE98" w14:textId="77777777" w:rsidR="00430F74" w:rsidRDefault="001A0542">
      <w:pPr>
        <w:ind w:left="-15" w:right="13"/>
      </w:pPr>
      <w:r>
        <w:t>Усложнение в содержании программы словарной работы можно проследить в трех следующих направлениях.</w:t>
      </w:r>
    </w:p>
    <w:p w14:paraId="112B9D52" w14:textId="126261C2" w:rsidR="00430F74" w:rsidRDefault="001A0542">
      <w:pPr>
        <w:numPr>
          <w:ilvl w:val="0"/>
          <w:numId w:val="5"/>
        </w:numPr>
        <w:ind w:right="13"/>
      </w:pPr>
      <w:r>
        <w:t>Расширение лексикона ребенка на основе ознакомления с постепенно</w:t>
      </w:r>
      <w:r w:rsidR="00103F70">
        <w:t xml:space="preserve"> </w:t>
      </w:r>
      <w:r>
        <w:t>увеличивающимся кругом предметов и явлений.</w:t>
      </w:r>
    </w:p>
    <w:p w14:paraId="513F0CEF" w14:textId="634CFE74" w:rsidR="00430F74" w:rsidRDefault="001A0542">
      <w:pPr>
        <w:numPr>
          <w:ilvl w:val="0"/>
          <w:numId w:val="5"/>
        </w:numPr>
        <w:ind w:right="13"/>
      </w:pPr>
      <w:r>
        <w:t>Введение слов, обозначающих качества, свойства, отношения,</w:t>
      </w:r>
      <w:r w:rsidR="00103F70">
        <w:t xml:space="preserve"> </w:t>
      </w:r>
      <w:r>
        <w:t>на основе углубления знаний о предметах и явлениях окружающего мира.</w:t>
      </w:r>
    </w:p>
    <w:p w14:paraId="7AE004DD" w14:textId="1BCAA413" w:rsidR="00430F74" w:rsidRDefault="001A0542">
      <w:pPr>
        <w:numPr>
          <w:ilvl w:val="0"/>
          <w:numId w:val="5"/>
        </w:numPr>
        <w:ind w:right="13"/>
      </w:pPr>
      <w:r>
        <w:t>Введение слов, обозначающих элементарные понятия, на основе</w:t>
      </w:r>
      <w:r w:rsidR="00103F70">
        <w:t xml:space="preserve"> </w:t>
      </w:r>
      <w:r>
        <w:t>различения и обобщения предметов по существенным признакам.</w:t>
      </w:r>
    </w:p>
    <w:p w14:paraId="7F277C88" w14:textId="77777777" w:rsidR="00430F74" w:rsidRDefault="001A0542">
      <w:pPr>
        <w:ind w:left="-15" w:right="13"/>
      </w:pPr>
      <w:r>
        <w:t xml:space="preserve">Эти направления словарной работы имеют место во всех возрастных группах и прослеживаются на разном содержании: при ознакомлении с объектами и явлениями природы, предметами материальной культуры, явлениями общественной жизни и т.д. </w:t>
      </w:r>
    </w:p>
    <w:p w14:paraId="28E15D20" w14:textId="48053103" w:rsidR="00430F74" w:rsidRDefault="001A0542">
      <w:pPr>
        <w:ind w:left="-15" w:right="13"/>
      </w:pPr>
      <w:r>
        <w:t>В дошкольном возрасте продолжают формировать словарь, характеризующий качества и свойства предметов и материалов. Усложнение занятий происходит за счет выделения большего числа качеств и свойств. Так, дети обследуют и сравнивают разные сорта бумаги, ткани, вещи из стекла и фаянса, цветного стекла, металла и дерева, пластмассы, закрепляют и углубляют значения уже известных слов, узнают новые слова.</w:t>
      </w:r>
    </w:p>
    <w:p w14:paraId="68BE67DE" w14:textId="593169C3" w:rsidR="00430F74" w:rsidRDefault="001A0542">
      <w:pPr>
        <w:ind w:left="-15" w:right="13"/>
      </w:pPr>
      <w:r>
        <w:lastRenderedPageBreak/>
        <w:t>Активизация словаря дошкольников заключается в том, что детей учат различать, называть и использовать части предметов (части тела у животных, человека; части у предметов обихода: рукава и карман у платья, крышка у чайника и т.п.); контрастные размеры предметов; некоторые цвета, формы; некоторые вкусовые качества; некоторые физические качества (холодный, гладкий) и свойства (бьется, рвется).</w:t>
      </w:r>
    </w:p>
    <w:p w14:paraId="6BA3A848" w14:textId="53784DC7" w:rsidR="00430F74" w:rsidRDefault="001A0542">
      <w:pPr>
        <w:ind w:left="-15" w:right="13"/>
      </w:pPr>
      <w:r>
        <w:t xml:space="preserve">Активный словарь дошкольника пополняется названиями предметов, с которыми дети сталкиваются и действуют в быту. Дети затрудняются или допускают ошибки при назывании многих предметов обихода (посуды, мебели, одежды, обуви, белья, игрушек), транспортных средств и др. Эти ошибки вызваны неточностью, не дифференцированностью восприятия и представлений ребенка. Поэтому существенное значение на данном возрастном этапе приобретают ознакомление детей с особенностями предметов и словарная работа в процессе углубления знаний о предметах. </w:t>
      </w:r>
      <w:r w:rsidR="00103F70">
        <w:t>Д</w:t>
      </w:r>
      <w:r>
        <w:t>ошкольников знакомят с названиями предметов, с их назначением, особенностями строения; учат различать материалы (глина, бумага, ткань, древесина), вычленять их качества и свойства (мягкий, твердый); определять соответствие, из которого сделан предмет, его назначению. Рассматривая с детьми предмет, педагог помогает определить и назвать его размер, цвет; воспитывает умение ориентироваться во времени и пространстве, умение использовать соответствующий словарь.</w:t>
      </w:r>
    </w:p>
    <w:p w14:paraId="007BBCEF" w14:textId="20392F0E" w:rsidR="00430F74" w:rsidRDefault="001A0542">
      <w:pPr>
        <w:ind w:left="-15" w:right="13"/>
      </w:pPr>
      <w:r>
        <w:t xml:space="preserve">В круг задач развития словаря дошкольников входит также такая задача: учить детей различать сходные предметы по существенным признакам отличия и точно обозначать их словом. Под руководством педагога дети учатся группировать предметы по одному существенному признаку – по назначению. Одним из важных методов, которые используется для закрепления и активизации словаря являются театрализованные игры. </w:t>
      </w:r>
    </w:p>
    <w:p w14:paraId="260BCA28" w14:textId="4CCEF165" w:rsidR="00430F74" w:rsidRDefault="001A0542">
      <w:pPr>
        <w:ind w:left="-15" w:right="13"/>
      </w:pPr>
      <w:r>
        <w:t xml:space="preserve">Особенность театрализованной игры – литературная или фольклорная основа содержания и наличие зрителей. В театрализованные игры вовлекаются все стороны личности дошкольников: ребенок двигается, говорит, воспринимает, думает; в процессе этой игры активно работает его </w:t>
      </w:r>
      <w:r>
        <w:lastRenderedPageBreak/>
        <w:t>воображение, память, усиливаются эмоциональные и волевые проявления. Постепенно коммуникативные действия сокращаются, и ребенок начинает действовать во внутреннем, умственном плане. Игровое общение способствует тому, что ребенок переходит к мышлению в образах и представлениях. В таком игровом общении формируется характер старшего дошкольника, и появляются новые, эффективные навыки и умения в общении со сверстниками.</w:t>
      </w:r>
    </w:p>
    <w:p w14:paraId="2D573640" w14:textId="77777777" w:rsidR="00430F74" w:rsidRDefault="001A0542">
      <w:pPr>
        <w:ind w:left="-15" w:right="13"/>
      </w:pPr>
      <w:r>
        <w:t>Формирование смысловых связей и отношений, составляющих содержательную структуру речевого общения в детском театре, протекает во внутренней речи и обеспечивается не только словами и фразами, а также единицами универсального предметно-изобразительного кода (масками).</w:t>
      </w:r>
    </w:p>
    <w:p w14:paraId="05C912CD" w14:textId="0135D6EB" w:rsidR="00430F74" w:rsidRDefault="001A0542">
      <w:pPr>
        <w:ind w:left="-15" w:right="13"/>
      </w:pPr>
      <w:r>
        <w:t>Среди игр дошкольников выделяется игра-драматизация. Игра</w:t>
      </w:r>
      <w:r w:rsidR="00103F70">
        <w:t xml:space="preserve"> </w:t>
      </w:r>
      <w:r>
        <w:t>драматизация – это разновидность театрализованных игр. Игра-драматизация является эффективным средством развития навыков монологической речи, в ней дошкольники усваивают нормы и правила общения, учатся полноценно сотрудничать с партнером, помогать и содействовать ему, находясь с ним на равноправных, содержательно сопряженных позициях.</w:t>
      </w:r>
    </w:p>
    <w:p w14:paraId="0DE300A1" w14:textId="77777777" w:rsidR="00430F74" w:rsidRDefault="001A0542">
      <w:pPr>
        <w:ind w:left="-15" w:right="13" w:firstLine="0"/>
      </w:pPr>
      <w:r>
        <w:t>Главным признаком, отличающим большинство данных игр, является их сознательный характер. Перед играющим всегда ставится цель – выполнение какой-либо конечной задачи игры, т. е. получение результата, хотя и в рамках определенных способов его достижения, но таких, которые позволяют самим играющим выбирать пути, находить сообразно своим возможностям новые решения в зависимости от постоянно меняющейся ситуации. Воспитателям важно творчески подходить к проведению игр детей и при необходимости самостоятельно составлять игровые задания.</w:t>
      </w:r>
    </w:p>
    <w:p w14:paraId="589BDA85" w14:textId="527F40CB" w:rsidR="00430F74" w:rsidRDefault="001A0542">
      <w:pPr>
        <w:ind w:left="-15" w:right="13"/>
      </w:pPr>
      <w:r>
        <w:t xml:space="preserve">Развитие лексических представлений у дошкольников направлено на подведение детей к пониманию значения слов, обогащение их смысловым содержанием. В играх игра-драматизациях продолжается работа по активизации в словаре детей названий предметов, их качеств, свойств, действий (имена существительные, имена прилагательные, глаголы). </w:t>
      </w:r>
    </w:p>
    <w:p w14:paraId="6E1B0115" w14:textId="76E598C4" w:rsidR="00430F74" w:rsidRDefault="001A0542">
      <w:pPr>
        <w:ind w:left="-15" w:right="13"/>
      </w:pPr>
      <w:r>
        <w:t xml:space="preserve">Содержание работы по развитию словаря опирается на постепенное расширение, углубление и обобщение знаний детей о предметном мире. В </w:t>
      </w:r>
      <w:r>
        <w:lastRenderedPageBreak/>
        <w:t>итоге у детей накапливается значительный объем знаний, соответствующий словарь, что обеспечивает свободное общение в широком плане (общение со взрослыми и сверстниками, понимание литературных произведений, теле</w:t>
      </w:r>
      <w:r w:rsidR="00AE4488">
        <w:t xml:space="preserve"> </w:t>
      </w:r>
      <w:r>
        <w:t>и радиопередач и т.п.). Этот словарь характеризуется разнообразием тематики, в нем представлены все части речи, что позволяет сделать речь ребенка в конце дошкольного детства содержательной, достаточно точной и выразительной.</w:t>
      </w:r>
    </w:p>
    <w:p w14:paraId="1D058635" w14:textId="61227C0E" w:rsidR="00430F74" w:rsidRDefault="001A0542">
      <w:pPr>
        <w:ind w:left="-15" w:right="13"/>
      </w:pPr>
      <w:r>
        <w:t xml:space="preserve">Эффективным средством развития словаря дошкольников является театрализованная игра. Многие театрализованные игры не имеют сюжета и заключаются только в решении определенной задачи. Но и в этих играх содержание черпается из представлений детей об окружающем и связано с задачами речевого развития. Часто в данные игры вводится художественный образ, например, загадки загадывает сказочный персонаж. </w:t>
      </w:r>
    </w:p>
    <w:p w14:paraId="77FA513A" w14:textId="67FDFB2D" w:rsidR="00430F74" w:rsidRDefault="001A0542">
      <w:pPr>
        <w:ind w:left="-15" w:right="13"/>
      </w:pPr>
      <w:r>
        <w:t>Гибкое применение театрализованной игры на принципах развития словаря дошкольников предоставляет педагогам широчайшие возможности для совершенствования речевых умений, связной речевой деятельности. Театрализованная игра как материал для речевого общения позволяет постановку и самостоятельное разрешение ребенком все более сложных задач развития словаря. Только с учетом этих условий у дошкольников активизируется лексический запас, развивается познавательный интерес. В условиях театрализованных игр дети совместно с педагогом закрепляют сознательное употребление слов в речи.</w:t>
      </w:r>
    </w:p>
    <w:p w14:paraId="7154F9B0" w14:textId="045C36DB" w:rsidR="00430F74" w:rsidRDefault="001A0542" w:rsidP="00AE4488">
      <w:pPr>
        <w:spacing w:after="480"/>
        <w:ind w:left="-15" w:right="13"/>
        <w:sectPr w:rsidR="00430F74" w:rsidSect="00193074">
          <w:headerReference w:type="even" r:id="rId8"/>
          <w:headerReference w:type="default" r:id="rId9"/>
          <w:headerReference w:type="first" r:id="rId10"/>
          <w:pgSz w:w="11900" w:h="16840"/>
          <w:pgMar w:top="1134" w:right="834" w:bottom="709" w:left="1622" w:header="710" w:footer="720" w:gutter="0"/>
          <w:pgNumType w:start="2"/>
          <w:cols w:space="720"/>
        </w:sectPr>
      </w:pPr>
      <w:r>
        <w:t>Таким образом театрализованные игры</w:t>
      </w:r>
      <w:r>
        <w:rPr>
          <w:b/>
        </w:rPr>
        <w:t xml:space="preserve"> </w:t>
      </w:r>
      <w:r>
        <w:t xml:space="preserve">позволяют не только обогатить речь </w:t>
      </w:r>
      <w:r w:rsidR="00AE4488">
        <w:t xml:space="preserve">детей у среднего и </w:t>
      </w:r>
      <w:r>
        <w:t>старшего дошколь</w:t>
      </w:r>
      <w:r w:rsidR="00AE4488">
        <w:t>ного возраста</w:t>
      </w:r>
      <w:r>
        <w:t xml:space="preserve"> большим количеством готовых, строго отобранных, соответствующим образом организованных знаний, но и активизировать словарь, формировать словообразовательные знания и умения, повышать качество рассказывания, </w:t>
      </w:r>
      <w:proofErr w:type="spellStart"/>
      <w:r>
        <w:t>перессказывания</w:t>
      </w:r>
      <w:proofErr w:type="spellEnd"/>
      <w:r>
        <w:t>. Развитие словаря у детей является первой школой овладения речью, школой общения, он сопровождает и пронизывает всю жизнь ребенка, все отношения, является основой развивающейся личност</w:t>
      </w:r>
      <w:r w:rsidR="00193074">
        <w:t>и.</w:t>
      </w:r>
    </w:p>
    <w:p w14:paraId="4F23F823" w14:textId="6AF4ECA2" w:rsidR="00430F74" w:rsidRDefault="00430F74" w:rsidP="00AE4488">
      <w:pPr>
        <w:spacing w:line="259" w:lineRule="auto"/>
        <w:ind w:right="13" w:firstLine="0"/>
      </w:pPr>
    </w:p>
    <w:sectPr w:rsidR="00430F74">
      <w:headerReference w:type="even" r:id="rId11"/>
      <w:headerReference w:type="default" r:id="rId12"/>
      <w:headerReference w:type="first" r:id="rId13"/>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DD84D" w14:textId="77777777" w:rsidR="009425CF" w:rsidRDefault="001A0542">
      <w:pPr>
        <w:spacing w:after="0" w:line="240" w:lineRule="auto"/>
      </w:pPr>
      <w:r>
        <w:separator/>
      </w:r>
    </w:p>
  </w:endnote>
  <w:endnote w:type="continuationSeparator" w:id="0">
    <w:p w14:paraId="77AF7EAB" w14:textId="77777777" w:rsidR="009425CF" w:rsidRDefault="001A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33C78" w14:textId="77777777" w:rsidR="009425CF" w:rsidRDefault="001A0542">
      <w:pPr>
        <w:spacing w:after="0" w:line="240" w:lineRule="auto"/>
      </w:pPr>
      <w:r>
        <w:separator/>
      </w:r>
    </w:p>
  </w:footnote>
  <w:footnote w:type="continuationSeparator" w:id="0">
    <w:p w14:paraId="164C46FC" w14:textId="77777777" w:rsidR="009425CF" w:rsidRDefault="001A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4D7A9" w14:textId="77777777" w:rsidR="00430F74" w:rsidRDefault="001A0542">
    <w:pPr>
      <w:spacing w:after="0" w:line="259" w:lineRule="auto"/>
      <w:ind w:right="8" w:firstLine="0"/>
      <w:jc w:val="center"/>
    </w:pPr>
    <w:r>
      <w:fldChar w:fldCharType="begin"/>
    </w:r>
    <w:r>
      <w:instrText xml:space="preserve"> PAGE   \* MERGEFORMAT </w:instrText>
    </w:r>
    <w:r>
      <w:fldChar w:fldCharType="separate"/>
    </w:r>
    <w:r>
      <w:rPr>
        <w:sz w:val="24"/>
      </w:rPr>
      <w:t>2</w:t>
    </w:r>
    <w:r>
      <w:rPr>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3B0F2" w14:textId="526CA88F" w:rsidR="00430F74" w:rsidRDefault="00430F74">
    <w:pPr>
      <w:spacing w:after="0" w:line="259" w:lineRule="auto"/>
      <w:ind w:right="8"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1CCD4" w14:textId="77777777" w:rsidR="00430F74" w:rsidRDefault="001A0542">
    <w:pPr>
      <w:spacing w:after="0" w:line="259" w:lineRule="auto"/>
      <w:ind w:right="8" w:firstLine="0"/>
      <w:jc w:val="center"/>
    </w:pPr>
    <w:r>
      <w:fldChar w:fldCharType="begin"/>
    </w:r>
    <w:r>
      <w:instrText xml:space="preserve"> PAGE   \* MERGEFORMAT </w:instrText>
    </w:r>
    <w:r>
      <w:fldChar w:fldCharType="separate"/>
    </w:r>
    <w:r>
      <w:rPr>
        <w:sz w:val="24"/>
      </w:rPr>
      <w:t>2</w:t>
    </w:r>
    <w:r>
      <w:rPr>
        <w:sz w:val="24"/>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B67FB" w14:textId="77777777" w:rsidR="00430F74" w:rsidRDefault="00430F74">
    <w:pPr>
      <w:spacing w:after="160" w:line="259" w:lineRule="auto"/>
      <w:ind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A8C7A" w14:textId="77777777" w:rsidR="00430F74" w:rsidRDefault="00430F74">
    <w:pPr>
      <w:spacing w:after="160" w:line="259" w:lineRule="auto"/>
      <w:ind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EE050" w14:textId="77777777" w:rsidR="00430F74" w:rsidRDefault="00430F74">
    <w:pPr>
      <w:spacing w:after="160" w:line="259" w:lineRule="auto"/>
      <w:ind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672F"/>
    <w:multiLevelType w:val="hybridMultilevel"/>
    <w:tmpl w:val="831A0DCA"/>
    <w:lvl w:ilvl="0" w:tplc="6360B8EA">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062A5B0">
      <w:start w:val="1"/>
      <w:numFmt w:val="lowerLetter"/>
      <w:lvlText w:val="%2"/>
      <w:lvlJc w:val="left"/>
      <w:pPr>
        <w:ind w:left="11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E629736">
      <w:start w:val="1"/>
      <w:numFmt w:val="lowerRoman"/>
      <w:lvlText w:val="%3"/>
      <w:lvlJc w:val="left"/>
      <w:pPr>
        <w:ind w:left="18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3581384">
      <w:start w:val="1"/>
      <w:numFmt w:val="decimal"/>
      <w:lvlText w:val="%4"/>
      <w:lvlJc w:val="left"/>
      <w:pPr>
        <w:ind w:left="25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762262">
      <w:start w:val="1"/>
      <w:numFmt w:val="lowerLetter"/>
      <w:lvlText w:val="%5"/>
      <w:lvlJc w:val="left"/>
      <w:pPr>
        <w:ind w:left="32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89EB924">
      <w:start w:val="1"/>
      <w:numFmt w:val="lowerRoman"/>
      <w:lvlText w:val="%6"/>
      <w:lvlJc w:val="left"/>
      <w:pPr>
        <w:ind w:left="40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16A5272">
      <w:start w:val="1"/>
      <w:numFmt w:val="decimal"/>
      <w:lvlText w:val="%7"/>
      <w:lvlJc w:val="left"/>
      <w:pPr>
        <w:ind w:left="47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CE21CF4">
      <w:start w:val="1"/>
      <w:numFmt w:val="lowerLetter"/>
      <w:lvlText w:val="%8"/>
      <w:lvlJc w:val="left"/>
      <w:pPr>
        <w:ind w:left="54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C12C7B6">
      <w:start w:val="1"/>
      <w:numFmt w:val="lowerRoman"/>
      <w:lvlText w:val="%9"/>
      <w:lvlJc w:val="left"/>
      <w:pPr>
        <w:ind w:left="61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B821E62"/>
    <w:multiLevelType w:val="hybridMultilevel"/>
    <w:tmpl w:val="7A1E5472"/>
    <w:lvl w:ilvl="0" w:tplc="1B0CDAD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1D670B0">
      <w:start w:val="1"/>
      <w:numFmt w:val="lowerLetter"/>
      <w:lvlText w:val="%2"/>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32E38DE">
      <w:start w:val="1"/>
      <w:numFmt w:val="lowerRoman"/>
      <w:lvlText w:val="%3"/>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DD256B6">
      <w:start w:val="1"/>
      <w:numFmt w:val="decimal"/>
      <w:lvlText w:val="%4"/>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F78966C">
      <w:start w:val="1"/>
      <w:numFmt w:val="lowerLetter"/>
      <w:lvlText w:val="%5"/>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C349F20">
      <w:start w:val="1"/>
      <w:numFmt w:val="lowerRoman"/>
      <w:lvlText w:val="%6"/>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6D2F290">
      <w:start w:val="1"/>
      <w:numFmt w:val="decimal"/>
      <w:lvlText w:val="%7"/>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FFCAA42">
      <w:start w:val="1"/>
      <w:numFmt w:val="lowerLetter"/>
      <w:lvlText w:val="%8"/>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C023F2">
      <w:start w:val="1"/>
      <w:numFmt w:val="lowerRoman"/>
      <w:lvlText w:val="%9"/>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9657AA3"/>
    <w:multiLevelType w:val="hybridMultilevel"/>
    <w:tmpl w:val="2C3A2C70"/>
    <w:lvl w:ilvl="0" w:tplc="339C79DE">
      <w:start w:val="1"/>
      <w:numFmt w:val="bullet"/>
      <w:lvlText w:val="-"/>
      <w:lvlJc w:val="left"/>
      <w:pPr>
        <w:ind w:left="7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CEB4CE">
      <w:start w:val="1"/>
      <w:numFmt w:val="bullet"/>
      <w:lvlText w:val="o"/>
      <w:lvlJc w:val="left"/>
      <w:pPr>
        <w:ind w:left="17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98890DC">
      <w:start w:val="1"/>
      <w:numFmt w:val="bullet"/>
      <w:lvlText w:val="▪"/>
      <w:lvlJc w:val="left"/>
      <w:pPr>
        <w:ind w:left="25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486A1AC">
      <w:start w:val="1"/>
      <w:numFmt w:val="bullet"/>
      <w:lvlText w:val="•"/>
      <w:lvlJc w:val="left"/>
      <w:pPr>
        <w:ind w:left="32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CCC796">
      <w:start w:val="1"/>
      <w:numFmt w:val="bullet"/>
      <w:lvlText w:val="o"/>
      <w:lvlJc w:val="left"/>
      <w:pPr>
        <w:ind w:left="39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4F25092">
      <w:start w:val="1"/>
      <w:numFmt w:val="bullet"/>
      <w:lvlText w:val="▪"/>
      <w:lvlJc w:val="left"/>
      <w:pPr>
        <w:ind w:left="46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77A2014">
      <w:start w:val="1"/>
      <w:numFmt w:val="bullet"/>
      <w:lvlText w:val="•"/>
      <w:lvlJc w:val="left"/>
      <w:pPr>
        <w:ind w:left="53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062C52A">
      <w:start w:val="1"/>
      <w:numFmt w:val="bullet"/>
      <w:lvlText w:val="o"/>
      <w:lvlJc w:val="left"/>
      <w:pPr>
        <w:ind w:left="61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624E1F4">
      <w:start w:val="1"/>
      <w:numFmt w:val="bullet"/>
      <w:lvlText w:val="▪"/>
      <w:lvlJc w:val="left"/>
      <w:pPr>
        <w:ind w:left="68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6B15BAB"/>
    <w:multiLevelType w:val="hybridMultilevel"/>
    <w:tmpl w:val="09F0BD44"/>
    <w:lvl w:ilvl="0" w:tplc="8C0E735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DAE5758">
      <w:start w:val="1"/>
      <w:numFmt w:val="lowerLetter"/>
      <w:lvlText w:val="%2"/>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0FC690E">
      <w:start w:val="1"/>
      <w:numFmt w:val="lowerRoman"/>
      <w:lvlText w:val="%3"/>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1ED82A">
      <w:start w:val="1"/>
      <w:numFmt w:val="decimal"/>
      <w:lvlText w:val="%4"/>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F6F43C">
      <w:start w:val="1"/>
      <w:numFmt w:val="lowerLetter"/>
      <w:lvlText w:val="%5"/>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F8714A">
      <w:start w:val="1"/>
      <w:numFmt w:val="lowerRoman"/>
      <w:lvlText w:val="%6"/>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A8C2782">
      <w:start w:val="1"/>
      <w:numFmt w:val="decimal"/>
      <w:lvlText w:val="%7"/>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9AAA1CE">
      <w:start w:val="1"/>
      <w:numFmt w:val="lowerLetter"/>
      <w:lvlText w:val="%8"/>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3B2317A">
      <w:start w:val="1"/>
      <w:numFmt w:val="lowerRoman"/>
      <w:lvlText w:val="%9"/>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7F860F2"/>
    <w:multiLevelType w:val="hybridMultilevel"/>
    <w:tmpl w:val="E490EAD8"/>
    <w:lvl w:ilvl="0" w:tplc="091CC06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7B283E2">
      <w:start w:val="1"/>
      <w:numFmt w:val="lowerLetter"/>
      <w:lvlText w:val="%2"/>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7D83866">
      <w:start w:val="1"/>
      <w:numFmt w:val="lowerRoman"/>
      <w:lvlText w:val="%3"/>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9B0EE0A">
      <w:start w:val="1"/>
      <w:numFmt w:val="decimal"/>
      <w:lvlText w:val="%4"/>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60A238">
      <w:start w:val="1"/>
      <w:numFmt w:val="lowerLetter"/>
      <w:lvlText w:val="%5"/>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3841424">
      <w:start w:val="1"/>
      <w:numFmt w:val="lowerRoman"/>
      <w:lvlText w:val="%6"/>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D706660">
      <w:start w:val="1"/>
      <w:numFmt w:val="decimal"/>
      <w:lvlText w:val="%7"/>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FAA3BC2">
      <w:start w:val="1"/>
      <w:numFmt w:val="lowerLetter"/>
      <w:lvlText w:val="%8"/>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80C9A3A">
      <w:start w:val="1"/>
      <w:numFmt w:val="lowerRoman"/>
      <w:lvlText w:val="%9"/>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48CE56D6"/>
    <w:multiLevelType w:val="hybridMultilevel"/>
    <w:tmpl w:val="4A9A6E54"/>
    <w:lvl w:ilvl="0" w:tplc="EBF4B2CA">
      <w:start w:val="1"/>
      <w:numFmt w:val="bullet"/>
      <w:lvlText w:val="-"/>
      <w:lvlJc w:val="left"/>
      <w:pPr>
        <w:ind w:left="3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B060B40">
      <w:start w:val="1"/>
      <w:numFmt w:val="bullet"/>
      <w:lvlText w:val="o"/>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2B609B8">
      <w:start w:val="1"/>
      <w:numFmt w:val="bullet"/>
      <w:lvlText w:val="▪"/>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E98D366">
      <w:start w:val="1"/>
      <w:numFmt w:val="bullet"/>
      <w:lvlText w:val="•"/>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9028620">
      <w:start w:val="1"/>
      <w:numFmt w:val="bullet"/>
      <w:lvlText w:val="o"/>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3AED4A">
      <w:start w:val="1"/>
      <w:numFmt w:val="bullet"/>
      <w:lvlText w:val="▪"/>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D34DC80">
      <w:start w:val="1"/>
      <w:numFmt w:val="bullet"/>
      <w:lvlText w:val="•"/>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0ECEBEA">
      <w:start w:val="1"/>
      <w:numFmt w:val="bullet"/>
      <w:lvlText w:val="o"/>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448FD3C">
      <w:start w:val="1"/>
      <w:numFmt w:val="bullet"/>
      <w:lvlText w:val="▪"/>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095595202">
    <w:abstractNumId w:val="2"/>
  </w:num>
  <w:num w:numId="2" w16cid:durableId="182599956">
    <w:abstractNumId w:val="4"/>
  </w:num>
  <w:num w:numId="3" w16cid:durableId="132215285">
    <w:abstractNumId w:val="5"/>
  </w:num>
  <w:num w:numId="4" w16cid:durableId="1252858587">
    <w:abstractNumId w:val="3"/>
  </w:num>
  <w:num w:numId="5" w16cid:durableId="891498593">
    <w:abstractNumId w:val="1"/>
  </w:num>
  <w:num w:numId="6" w16cid:durableId="166756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F74"/>
    <w:rsid w:val="00103F70"/>
    <w:rsid w:val="00193074"/>
    <w:rsid w:val="001A0542"/>
    <w:rsid w:val="002678DB"/>
    <w:rsid w:val="00430F74"/>
    <w:rsid w:val="004A2DA2"/>
    <w:rsid w:val="004E22E2"/>
    <w:rsid w:val="00801D1A"/>
    <w:rsid w:val="009425CF"/>
    <w:rsid w:val="00AE4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C8AE"/>
  <w15:docId w15:val="{2DBAE28E-C08C-4DAE-95D5-00518EC45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360" w:lineRule="auto"/>
      <w:ind w:right="2" w:firstLine="710"/>
      <w:jc w:val="both"/>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4A2DA2"/>
    <w:pPr>
      <w:tabs>
        <w:tab w:val="center" w:pos="4677"/>
        <w:tab w:val="right" w:pos="9355"/>
      </w:tabs>
      <w:spacing w:after="0" w:line="240" w:lineRule="auto"/>
    </w:pPr>
  </w:style>
  <w:style w:type="character" w:customStyle="1" w:styleId="a4">
    <w:name w:val="Нижний колонтитул Знак"/>
    <w:basedOn w:val="a0"/>
    <w:link w:val="a3"/>
    <w:uiPriority w:val="99"/>
    <w:rsid w:val="004A2DA2"/>
    <w:rPr>
      <w:rFonts w:ascii="Times New Roman" w:eastAsia="Times New Roman" w:hAnsi="Times New Roman" w:cs="Times New Roman"/>
      <w:color w:val="000000"/>
      <w:sz w:val="28"/>
    </w:rPr>
  </w:style>
  <w:style w:type="paragraph" w:styleId="a5">
    <w:name w:val="Normal (Web)"/>
    <w:basedOn w:val="a"/>
    <w:rsid w:val="002678DB"/>
    <w:pPr>
      <w:spacing w:before="100" w:beforeAutospacing="1" w:after="100" w:afterAutospacing="1" w:line="240" w:lineRule="auto"/>
      <w:ind w:right="0" w:firstLine="0"/>
      <w:jc w:val="left"/>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yperlink" Target="mailto:detsad-53-2011@mail.ru" TargetMode="Externa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2684</Words>
  <Characters>15299</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ОГЛАВЛЕНИЕ</vt:lpstr>
    </vt:vector>
  </TitlesOfParts>
  <Company/>
  <LinksUpToDate>false</LinksUpToDate>
  <CharactersWithSpaces>17948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subject/>
  <dc:creator>егорова лилиана юрьевна</dc:creator>
  <cp:keywords/>
  <cp:lastModifiedBy>Admin</cp:lastModifiedBy>
  <cp:revision>3</cp:revision>
  <dcterms:created xsi:type="dcterms:W3CDTF">2022-08-05T06:31:00Z</dcterms:created>
  <dcterms:modified xsi:type="dcterms:W3CDTF">2022-08-05T06:56:00Z</dcterms:modified>
</cp:coreProperties>
</file>