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8B" w:rsidRPr="0008018B" w:rsidRDefault="0008018B" w:rsidP="0008018B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r w:rsidRPr="0008018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ОККАЗИОНАЛЬНЫЕ СЛОВА КАК ОСОБОЕ ЯВЛЕНИЕ В РУССКОМ ЯЗЫКЕ И В СОВРЕМЕННОЙ РЕЧИ</w:t>
      </w:r>
    </w:p>
    <w:bookmarkEnd w:id="0"/>
    <w:p w:rsidR="0008018B" w:rsidRDefault="0008018B" w:rsidP="0008018B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fldChar w:fldCharType="begin"/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instrText xml:space="preserve"> HYPERLINK "https://phsreda.com/ru/author/111446" </w:instrTex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fldChar w:fldCharType="separate"/>
      </w:r>
      <w:proofErr w:type="spellStart"/>
      <w:r w:rsidRPr="0008018B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Сабитова</w:t>
      </w:r>
      <w:proofErr w:type="spellEnd"/>
      <w:r w:rsidRPr="0008018B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 xml:space="preserve"> Юлия Рустамовна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fldChar w:fldCharType="end"/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русского языка и литературы </w:t>
      </w:r>
    </w:p>
    <w:p w:rsidR="0008018B" w:rsidRDefault="0008018B" w:rsidP="0008018B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ГБОУ СОШ № 570 Невского района</w:t>
      </w:r>
    </w:p>
    <w:p w:rsidR="0008018B" w:rsidRPr="0008018B" w:rsidRDefault="0008018B" w:rsidP="0008018B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-Петербурга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08018B" w:rsidRPr="0008018B" w:rsidRDefault="0008018B" w:rsidP="0008018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Аннотация: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исследование посвящено окказиональным словам – языковым единицам как особой группе слов, составляющих популярный инструментарий публицистической речи. Окказиональные слова, отобранные для анализа из периодических изданий «Комсомольская правда» и «Российская газета», охарактеризованы по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частеречной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принадлежности, способу образования и семантике. Сделаны выводы о частотности и целях употребления авторских образований в публицистических текстах. В статье представлены наиболее яркие примеры.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Ключевые слова: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hyperlink r:id="rId5" w:tgtFrame="_blank" w:tooltip="Найти все статьи по ключевому слову" w:history="1">
        <w:r w:rsidRPr="0008018B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частотность употребления</w:t>
        </w:r>
      </w:hyperlink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6" w:tgtFrame="_blank" w:tooltip="Найти все статьи по ключевому слову" w:history="1">
        <w:r w:rsidRPr="0008018B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публицистический текст</w:t>
        </w:r>
      </w:hyperlink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7" w:tgtFrame="_blank" w:tooltip="Найти все статьи по ключевому слову" w:history="1">
        <w:r w:rsidRPr="0008018B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окказиональные слова</w:t>
        </w:r>
      </w:hyperlink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hyperlink r:id="rId8" w:tgtFrame="_blank" w:tooltip="Найти все статьи по ключевому слову" w:history="1">
        <w:r w:rsidRPr="0008018B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способ образования</w:t>
        </w:r>
      </w:hyperlink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 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fldChar w:fldCharType="begin"/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instrText xml:space="preserve"> HYPERLINK "https://phsreda.com/ru/keyword/48748/articles" \o "Найти все статьи по ключевому слову" \t "_blank" </w:instrTex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fldChar w:fldCharType="separate"/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частеречная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принадлежность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fldChar w:fldCharType="end"/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8018B" w:rsidRPr="0008018B" w:rsidRDefault="0008018B" w:rsidP="0008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ahoma" w:eastAsia="Times New Roman" w:hAnsi="Tahoma" w:cs="Tahoma"/>
          <w:sz w:val="28"/>
          <w:szCs w:val="21"/>
          <w:lang w:eastAsia="ru-RU"/>
        </w:rPr>
        <w:t>﻿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Окказиональное слово является продуктом речевой деятельности, в науке рассматривается как явление, которое связано с взаимодействием языка и речи. В лингвистической литературе окказионализмы называются по-разному: индивидуальные или контекстуально-речевые неологизмы, индивидуально-речевые лексические элементы, индивидуально-речевые неологизмы, речевые неологизмы, авторские неологизмы, окказиональные образования.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Термин «окказиональное слово» впервые рассматривался в статье Н.И. Фельдман «Окказиональные слова и лексикография» [9]. Это явление нашло отражение в трудах Е.А. Земской [1], А.Г. Лыкова [3] и др., окказионализмам посвящены исследования М.А. Пахомовой [6], Л.К. Никитиной [4].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Окказиональные слова иногда встречаются в художественной литературе, в частности в поэзии, но в основном сфера их употребления – публицистика, которая имеет свои особенности. Основные функции публицистики – информативная и воздействующая, то есть она информирует читателя и призвана воздействовать на его сознание, чувства, эмоции. Отсюда и постоянное словотворчество на страницах газет – использование окказионализмов, способных привлечь внимание своей необычностью.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Предметом нашего исследования является окказиональная лексика, зафиксированная в газетах «Комсомольская правда» (далее – КП) и «Российская газета» (далее – РГ) за 2018–2020 гг.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Нами отобрано свыше 50 окказиональных слов разной тематической направленности, характеризующихся различными способами словообразования. Анализ исследуемого материала показал, что чаще всего окказионализмы используются в качестве заголовка или подзаголовка. Это объясняется тем, что именно заголовок обладает способностью вызвать интерес читателя, ведь зачастую незнакомое слово заставляет читателя обратиться к чтению статьи, узнать его значение. Экспериментальный материал был сгруппирован нами по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частеречной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принадлежности, охарактеризован по способу образования, семантическим свойствам, по выражаемой оценке.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Нами выявлено, что наибольшей частотностью обладают окказиональные имена существительные, образованные суффиксальным и префиксальным способами,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бессуфиксным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способом и способом сложения слов/основ. Обратимся к наиболее ярким иллюстрациям.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«Подменыши» 30 лет спустя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(заголовок) (РГ, 19.04.2018). В статье рассказывается о судьбе детей, подмена которых произошла в родильном доме в момент их рождения. Называя их ласково «подменыши», автор статьи демонстрирует свое доброжелательное отношение. Окказионализм образован при помощи суффикса –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-, который употребляется при обозначении детеныша (по аналогии со словами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малыш, крепыш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и т. д.). С помощью суффикса 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 образуются имена существительные от основ прилагательных и глаголов: ‘лицо, чаще невзрослое, или предмет, которые являются носителем признака, выраженного производящей основой, или является результатом действия, обозначенного производящей основой’ (</w:t>
      </w:r>
      <w:proofErr w:type="gram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глуп-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proofErr w:type="gram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-ъ, креп-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-ъ, замор-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-ъ,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оборв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-ъ, мал-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-ъ, зарод-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-ъ, кат-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-ъ). Слова с этим суффиксом обладают экспрессией фамильярной ласки, сочувствия или пренебрежения. С помощью суффикса 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 образуются также имена существительные от основ причастий: ‘предмет или совокупность предметов, явившихся результатом действия, названного производящей основой’ (бит-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ыш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-ъ).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Обратим внимание на ряд окказионализмов, образованных префиксальным способом (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гипер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-, мега-, супер-, мульти- и др.).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Гиперкинжал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02.03.2018) (о передовых технологиях в изготовлении оружия).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Экс-министр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Олялян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больше не грезит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гиперлупой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(КП – 21.02.2020). Приставка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гипер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 (греч. </w:t>
      </w:r>
      <w:r w:rsidRPr="0008018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yper – над, сверх, по ту сторону) указывает на превышение нормы [7, с. 132].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Кудайберген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, обладающий способностью брать ультравысокие ноты, – второй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Витас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20.02.2020). Ультра – первая часть слов в значении «сверх более какой-либо меры, предела» [5, с. 764].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Кроме того, к окказионализмам можно отнести многочисленную группу сложных слов с первой частью пиар-, получивших широкое распространение в языке: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пиар-ход, пиар-роман, пиар-метод, пиар-менеджер.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Окказиональные слова, образованные с помощью сложения основ/слов, также представлены в нашей картотеке: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Ямал просит увеличить пенсии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чумработницам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(РГ, 12.04.2018).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Чумработницы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– работницы, которые работают на дому, в чуме, потому что они живут на далеком Севере. Сложное слово, вынесенное в заголовок, придумано журналистом для придания комизма описываемому факту.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Как сейчас живут бывшие губернаторы-тяжеловесы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(заголовок) (КП, 10.04.2018) – тяжеловесы – губернаторы, занимавшие когда-то высокое положение. Необычность употребления слова обусловлена языковой игрой.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Бес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лайков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 заметке говорится о молодом человеке, сфотографировавшемся на фоне святого лика в храме, о который он тушит окурок. (КП, 15.02.2018). Окказионализм привлекает внимание и тем, что основан на игре смыслов: автор остался без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лайков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– в Интернете никто не поставил лайки тому, кто выставил богохульную фотографию. Антигероя, жаждущего интернет-славы, назвали «бесом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лайков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», так как посчитали, что его кощунство граничит с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бесовством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Вертухаль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власти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26.01.2018). Окказионализм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вертухаль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 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образован путем наложения двух слов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вертикаль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+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вертухай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(надзиратель) [2, с. 79].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 него получалась лучшая тарабарщина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(о Марке Захарове и его фильмах и спектаклях) (КП, 09.01.2018). Тарабарщина – это оценка творчества Марка Захарова, в которой проявляется необычность, оригинальность его творческих работ.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Молочный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ревизорро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(заголовок) (КП, 23–25.03.2018). Окказионализм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ревизорро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получил широкое распространение, благодаря телепередаче с таким же названием. В слове наблюдаем сложение двух слов: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ревизор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+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зорро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Зорро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–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альтер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эгодона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Диего де ла Вега (исп.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Don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Diego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de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la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Vega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), дворянина и искусного фехтовальщика, жившего в Калифорнии в годы испанского владычества. Олицетворяет образ благородного разбойника, одетого во всё чёрное и скрывающего лицо под чёрной маской, который защищает людей от произвола властей и злодеев. ru.vikipedia.org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Ревизорро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– синоним неподкупного, честного расследования и выявления недостатков в сети кафе и ресторанов.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Окказиональные имена прилагательные представлены яркими иллюстрациями: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Нас обещают защитить от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сыроподобных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продуктов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(РГ, 19.04.2018). Словосочетание «сырный продукт» обозначает сыр с добавками, которые к сыру не имеют никакого отношения. Такой продукт дешевле и по 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своим вкусовым качествам отличается от настоящего сыра. Этот факт позволил журналисту употребить окказионализм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сыроподобный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что довольно точно передает смысл: «подобный сыру, но не сыр».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Очки из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ультрачёрного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бархата спасут спутники от солнца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30.03.2018). Ультра (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латин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 </w:t>
      </w:r>
      <w:r w:rsidRPr="0008018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u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ltra – далее, более, сверх) – приставка, обозначающая «крайний, находящийся за пределами», соответствует русскому «сверх» [7, с. 525]. К окказионализмам слово можно отнести потому, что в русском языке отсутствует прилагательное с семантикой «сверхчерный».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Окказиональные образования, выраженные глаголами, весьма многочисленны.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Прометали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(заголовок). Из подзаголовка «Реквием по главному национальному деликатесу» явствует, что речь в статье идет о добыче в стране чёрной икры и о нарушениях в данной сфере (РГ, 05.04.2018). В толковом словаре русского языка представлены следующие дефиниции глагола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прометать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: 1. Прометать – прошить. 2. Прометать – от глагола мести [5, с. 320, 566]. В анализируемом примере приставка про- имеет следующие значения: 1) движение мимо чего-либо; 2) полная законченность, исчерпанность действия; 3) действие, обозначающее утрату, ущерб. Как видим, употребление глагола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прометать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использованного в данном контексте в новом значении, обоснованно, поскольку в статье говорится о дефиците черной икры.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Я с него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фанател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… (КП, 17.02.2020).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Фанатеть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– глагол, образованный от существительного фанат – (лат. </w:t>
      </w:r>
      <w:r w:rsidRPr="0008018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f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anaticus – одержимый) разг. Страстный поклонник кого-либо, чего-либо, артиста, музыкальной группы, спортивной команды [8, с. 807]. В Толковом словаре под редакцией Г.Н. 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Скляревской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представлен ряд новообразований от существительного «фанат» (фанатка,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фанатовский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фанатский,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фанатство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фанатствовать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фанатеть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фан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-движение), помета жаргонное, ‘быть фанатом кого-либо или чего-либо’ [8, с. 808].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Следующий окказионализм обладает высокой частотностью в связи с активным использованием пользователями социальных сетей.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Это фото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постили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многие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15.01.2020). Пост – это запись, оставленная в сети, ответ на публикацию и пр. От существительного образованы соответствующие глаголы: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постить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то есть публиковать свою запись, замечание по поводу;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запостить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– еще одно новообразование, распространенное сейчас в сети, значение совпадает, «обозначить свое отношение к поставленной проблеме».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Наречий окказионального характера используется меньше.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Любовь к музыке продается потреково, прослушиваниями и скачиваниями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(РГ, 05.04.2018). Трек – (от англ. </w:t>
      </w:r>
      <w:r w:rsidRPr="0008018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rack – след, курс, трасса) звуковая дорожка, дорожка фонограммы [10, с. 758]. Наречие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потреково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образовано по аналогии с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поштучно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 Продажа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потреково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– продажа целыми треками.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lastRenderedPageBreak/>
        <w:t>Молодо и нано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В. Путин обсудил с учёными проблемы развития науки.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Нанотехнологии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– это технологии изготовления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сверхмикроскопических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конструкций из мельчайших частиц материи. Название происходит от слова «нанометр» – миллионная часть метра [10, с. 432]. Нано – сокращенное от слова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нанотехнологии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 В данном контексте в сокращённом варианте слово лучше сочетается с наречием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молодо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(по аналогии с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молодо-зелено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Звучит 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замайнчиво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(КП, 12.01.2018). Окказиональное слово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замайнчиво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образовано путем сложения слов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заманчиво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 и имени собственного – названия поселка 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Майны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8018B" w:rsidRPr="0008018B" w:rsidRDefault="0008018B" w:rsidP="0008018B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анализ исследуемых языковых единиц показал, что наибольшей частотностью обладают окказиональные существительные, образованные суффиксальным, префиксальным способами, способом сложения слов/основ (наиболее частотны для авторских образований – суффикс -</w:t>
      </w:r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- и иноязычные корни – приставки </w:t>
      </w:r>
      <w:proofErr w:type="spellStart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гипер</w:t>
      </w:r>
      <w:proofErr w:type="spellEnd"/>
      <w:r w:rsidRPr="0008018B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-, ультра-, мульти-, мега-, анти</w:t>
      </w: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-). Окказиональные слова встречаются в заголовке или подзаголовке, затем повторяются в тексте статьи. Основная масса окказионализмов зафиксирована в газете «Комсомольская правда», которая привлекательна для молодежной аудитории. В текстах статей отмечается частотность употребления просторечных и жаргонных слов, разговорной лексики и авторских новообразований, служащих для создания образности и </w:t>
      </w:r>
      <w:proofErr w:type="gram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экспрессивности</w:t>
      </w:r>
      <w:proofErr w:type="gram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привлечения внимания читателя.</w:t>
      </w:r>
    </w:p>
    <w:p w:rsidR="0008018B" w:rsidRPr="0008018B" w:rsidRDefault="0008018B" w:rsidP="0008018B">
      <w:pPr>
        <w:shd w:val="clear" w:color="auto" w:fill="FFFFFF"/>
        <w:spacing w:before="165" w:after="165" w:line="240" w:lineRule="auto"/>
        <w:outlineLvl w:val="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Список литературы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1. Земская Е.А. Окказиональные и потенциальные слова в русском словообразовании / Е.А. Земская // Актуальные проблемы русского словообразования. – Самарканд, 1972. – С. 42–49.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Квеселевич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Д.И. Толковый словарь ненормативной лексики русского языка / Д.И. 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Квеселевич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 – М.: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Астрель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АСТ, 2005. – 1021 с.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3. Лыков А.Г. Заметки об окказиональных и потенциальных словах / А.Г. Лыков // Вопросы современного русского языка. – 2006. – №7. – С. 23–34.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4. Никитина Л.K. Окказиональные слова и способы их образования // Актуальные проблемы русского словообразования: сб. статей / Л.К. Никитина. – 2008. – С. 193–198.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5. Ожегов С.И. Словарь русского языка / С.И. Ожегов, Н.Ю. Шведова. – М.: ООО «ИТИ-технологии», 2003.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6. Пахомова М.А. Окказиональные слова и словари окказионализмов / М.А. Пахомова // Вестник Московского государственного гуманитарного университета им. М.А. Шолохова. Серия: Филологические науки. – 2013. – №3. – С. 79–87.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7. Словарь иностранных слов. – М.: Русский язык, 1981. – 620 с.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8. Толковый словарь современного русского языка. Языковые изменения конца ХХ столетия / под ред. Г.Н. 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Скляревской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 – М.: АСТ,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Астрель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Транзиткнига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2005. – 894 с.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9. Фельдман Н.И. Окказиональные слова и лексикография / Н.И. Фельдман // Вопросы языкознания. – 2003 – №4. – С. 64–73.</w:t>
      </w:r>
    </w:p>
    <w:p w:rsidR="0008018B" w:rsidRPr="0008018B" w:rsidRDefault="0008018B" w:rsidP="00080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 Шагалова Е.Н. Словарь новейших иностранных слов (конец ХХ – начало ХХI вв.) / Е.Н. Шагалова. – М.: </w:t>
      </w:r>
      <w:proofErr w:type="spellStart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Астрель</w:t>
      </w:r>
      <w:proofErr w:type="spellEnd"/>
      <w:r w:rsidRPr="0008018B">
        <w:rPr>
          <w:rFonts w:ascii="Times New Roman" w:eastAsia="Times New Roman" w:hAnsi="Times New Roman" w:cs="Times New Roman"/>
          <w:sz w:val="28"/>
          <w:szCs w:val="21"/>
          <w:lang w:eastAsia="ru-RU"/>
        </w:rPr>
        <w:t>, АСТ, 2009 – 943 с.</w:t>
      </w:r>
    </w:p>
    <w:p w:rsidR="006F3EAF" w:rsidRPr="0008018B" w:rsidRDefault="0008018B">
      <w:pPr>
        <w:rPr>
          <w:rFonts w:ascii="Times New Roman" w:hAnsi="Times New Roman" w:cs="Times New Roman"/>
          <w:sz w:val="32"/>
        </w:rPr>
      </w:pPr>
    </w:p>
    <w:sectPr w:rsidR="006F3EAF" w:rsidRPr="0008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17717"/>
    <w:multiLevelType w:val="multilevel"/>
    <w:tmpl w:val="F9D0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8"/>
    <w:rsid w:val="0008018B"/>
    <w:rsid w:val="009C4708"/>
    <w:rsid w:val="00B311A8"/>
    <w:rsid w:val="00D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1C9"/>
  <w15:chartTrackingRefBased/>
  <w15:docId w15:val="{25423452-949A-4171-AD50-7313B1C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801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01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center">
    <w:name w:val="text-center"/>
    <w:basedOn w:val="a"/>
    <w:rsid w:val="000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018B"/>
    <w:rPr>
      <w:b/>
      <w:bCs/>
    </w:rPr>
  </w:style>
  <w:style w:type="paragraph" w:customStyle="1" w:styleId="text-right">
    <w:name w:val="text-right"/>
    <w:basedOn w:val="a"/>
    <w:rsid w:val="000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18B"/>
    <w:rPr>
      <w:i/>
      <w:iCs/>
    </w:rPr>
  </w:style>
  <w:style w:type="character" w:styleId="a5">
    <w:name w:val="Hyperlink"/>
    <w:basedOn w:val="a0"/>
    <w:uiPriority w:val="99"/>
    <w:semiHidden/>
    <w:unhideWhenUsed/>
    <w:rsid w:val="0008018B"/>
    <w:rPr>
      <w:color w:val="0000FF"/>
      <w:u w:val="single"/>
    </w:rPr>
  </w:style>
  <w:style w:type="paragraph" w:customStyle="1" w:styleId="justifytext">
    <w:name w:val="justify_text"/>
    <w:basedOn w:val="a"/>
    <w:rsid w:val="000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reda.com/ru/keyword/48747/artic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sreda.com/ru/keyword/48746/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sreda.com/ru/keyword/48745/articles" TargetMode="External"/><Relationship Id="rId5" Type="http://schemas.openxmlformats.org/officeDocument/2006/relationships/hyperlink" Target="https://phsreda.com/ru/keyword/31870/artic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2022-01-20T20:44:00Z</dcterms:created>
  <dcterms:modified xsi:type="dcterms:W3CDTF">2022-01-20T20:45:00Z</dcterms:modified>
</cp:coreProperties>
</file>