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8B" w:rsidRPr="0008018B" w:rsidRDefault="0008018B" w:rsidP="0008018B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r w:rsidRPr="0008018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ОККАЗИОНАЛЬНЫЕ СЛОВА КАК ОСОБОЕ ЯВЛЕНИЕ В РУССКОМ ЯЗЫКЕ И В СОВРЕМЕННОЙ РЕЧИ</w:t>
      </w:r>
    </w:p>
    <w:bookmarkEnd w:id="0"/>
    <w:p w:rsidR="0008018B" w:rsidRDefault="0008018B" w:rsidP="0008018B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fldChar w:fldCharType="begin"/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instrText xml:space="preserve"> HYPERLINK "https://phsreda.com/ru/author/111446" </w:instrTex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fldChar w:fldCharType="separate"/>
      </w:r>
      <w:proofErr w:type="spellStart"/>
      <w:r w:rsidRPr="0008018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Сабитова</w:t>
      </w:r>
      <w:proofErr w:type="spellEnd"/>
      <w:r w:rsidRPr="0008018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 xml:space="preserve"> Юлия Рустамовна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fldChar w:fldCharType="end"/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учитель</w:t>
      </w:r>
      <w:r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русского языка и литературы </w:t>
      </w:r>
    </w:p>
    <w:p w:rsidR="0008018B" w:rsidRDefault="0008018B" w:rsidP="0008018B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ГБОУ СОШ № 570 Невского района</w:t>
      </w:r>
    </w:p>
    <w:p w:rsidR="0008018B" w:rsidRPr="0008018B" w:rsidRDefault="0008018B" w:rsidP="0008018B">
      <w:pPr>
        <w:shd w:val="clear" w:color="auto" w:fill="FFFFFF"/>
        <w:spacing w:after="165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г.Санкт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-Петербурга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</w:p>
    <w:p w:rsidR="0008018B" w:rsidRPr="0008018B" w:rsidRDefault="0008018B" w:rsidP="0008018B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Аннотация: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исследование посвящено окказиональным словам – языковым единицам как особой группе слов, составляющих популярный инструментарий публицистической речи. Окказиональные слова, отобранные для анализа из периодических изданий «Комсомольская правда» и «Российская газета», охарактеризованы по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частеречной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принадлежности, способу образования и семантике. Сделаны выводы о частотности и целях употребления авторских образований в публицистических текстах. В статье представлены наиболее яркие примеры.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Ключевые слова: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hyperlink r:id="rId5" w:tgtFrame="_blank" w:tooltip="Найти все статьи по ключевому слову" w:history="1">
        <w:r w:rsidRPr="0008018B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частотность употребления</w:t>
        </w:r>
      </w:hyperlink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, </w:t>
      </w:r>
      <w:hyperlink r:id="rId6" w:tgtFrame="_blank" w:tooltip="Найти все статьи по ключевому слову" w:history="1">
        <w:r w:rsidRPr="0008018B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публицистический текст</w:t>
        </w:r>
      </w:hyperlink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, </w:t>
      </w:r>
      <w:hyperlink r:id="rId7" w:tgtFrame="_blank" w:tooltip="Найти все статьи по ключевому слову" w:history="1">
        <w:r w:rsidRPr="0008018B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окказиональные слова</w:t>
        </w:r>
      </w:hyperlink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, </w:t>
      </w:r>
      <w:hyperlink r:id="rId8" w:tgtFrame="_blank" w:tooltip="Найти все статьи по ключевому слову" w:history="1">
        <w:r w:rsidRPr="0008018B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способ образования</w:t>
        </w:r>
      </w:hyperlink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, 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fldChar w:fldCharType="begin"/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instrText xml:space="preserve"> HYPERLINK "https://phsreda.com/ru/keyword/48748/articles" \o "Найти все статьи по ключевому слову" \t "_blank" </w:instrTex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fldChar w:fldCharType="separate"/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частеречная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принадлежность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fldChar w:fldCharType="end"/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8018B" w:rsidRPr="0008018B" w:rsidRDefault="0008018B" w:rsidP="0008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ahoma" w:eastAsia="Times New Roman" w:hAnsi="Tahoma" w:cs="Tahoma"/>
          <w:sz w:val="28"/>
          <w:szCs w:val="21"/>
          <w:lang w:eastAsia="ru-RU"/>
        </w:rPr>
        <w:t>﻿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Окказиональное слово является продуктом речевой деятельности, в науке рассматривается как явление, которое связано с взаимодействием языка и речи. В лингвистической литературе окказионализмы называются по-разному: индивидуальные или контекстуально-речевые неологизмы, индивидуально-речевые лексические элементы, индивидуально-речевые неологизмы, речевые неологизмы, авторские неологизмы, окказиональные образования.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Термин «окказиональное слово» впервые рассматривался в статье Н.И. Фельдман «Окказиональные слова и лексикография» [9]. Это явление нашло отражение в трудах Е.А. Земской [1], А.Г. Лыкова [3] и др., окказионализмам посвящены исследования М.А. Пахомовой [6], Л.К. Никитиной [4].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Окказиональные слова иногда встречаются в художественной литературе, в частности в поэзии, но в основном сфера их употребления – публицистика, которая имеет свои особенности. Основные функции публицистики – информативная и воздействующая, то есть она информирует читателя и призвана воздействовать на его сознание, чувства, эмоции. Отсюда и постоянное словотворчество на страницах газет – использование окказионализмов, способных привлечь внимание своей необычностью.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Предметом нашего исследования является окказиональная лексика, зафиксированная в газетах «Комсомольская правда» (далее – КП) и «Российская газета» (далее – РГ) за 2018–2020 гг.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Нами отобрано свыше 50 окказиональных слов разной тематической направленности, характеризующихся различными способами словообразования. Анализ исследуемого материала показал, что чаще всего окказионализмы используются в качестве заголовка или подзаголовка. Это объясняется тем, что именно заголовок обладает способностью вызвать интерес читателя, ведь зачастую незнакомое слово заставляет читателя обратиться к чтению статьи, узнать его значение. Экспериментальный материал был сгруппирован нами по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частеречной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принадлежности, охарактеризован по способу образования, семантическим свойствам, по выражаемой оценке.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Нами выявлено, что наибольшей частотностью обладают окказиональные имена существительные, образованные суффиксальным и префиксальным способами,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бессуфиксным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способом и способом сложения слов/основ. Обратимся к наиболее ярким иллюстрациям.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«Подменыши» 30 лет спустя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(заголовок) (РГ, 19.04.2018). В статье рассказывается о судьбе детей, подмена которых произошла в родильном доме в момент их рождения. Называя их ласково «подменыши», автор статьи демонстрирует свое доброжелательное отношение. Окказионализм образован при помощи суффикса –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-, который употребляется при обозначении детеныша (по аналогии со словами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малыш, крепыш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и т. д.). С помощью суффикса -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 образуются имена существительные от основ прилагательных и глаголов: ‘лицо, чаще невзрослое, или предмет, которые являются носителем признака, выраженного производящей основой, или является результатом действия, обозначенного производящей основой’ (</w:t>
      </w:r>
      <w:proofErr w:type="gram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глуп-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proofErr w:type="gram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-ъ, креп-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-ъ, замор-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-ъ,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оборв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-ъ, мал-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-ъ, зарод-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-ъ, кат-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-ъ). Слова с этим суффиксом обладают экспрессией фамильярной ласки, сочувствия или пренебрежения. С помощью суффикса -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 образуются также имена существительные от основ причастий: ‘предмет или совокупность предметов, явившихся результатом действия, названного производящей основой’ (бит-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ыш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-ъ).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Обратим внимание на ряд окказионализмов, образованных префиксальным способом (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гипер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-, мега-, супер-, мульти- и др.).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Гиперкинжал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(КП, 02.03.2018) (о передовых технологиях в изготовлении оружия).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Экс-министр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Олялян</w:t>
      </w:r>
      <w:proofErr w:type="spellEnd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больше не грезит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гиперлупой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(КП – 21.02.2020). Приставка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гипер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 (греч. </w:t>
      </w:r>
      <w:r w:rsidRPr="0008018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h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yper – над, сверх, по ту сторону) указывает на превышение нормы [7, с. 132].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Кудайберген</w:t>
      </w:r>
      <w:proofErr w:type="spellEnd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, обладающий способностью брать ультравысокие ноты, – второй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Витас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(КП, 20.02.2020). Ультра – первая часть слов в значении «сверх более какой-либо меры, предела» [5, с. 764].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Кроме того, к окказионализмам можно отнести многочисленную группу сложных слов с первой частью пиар-, получивших широкое распространение в языке: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пиар-ход, пиар-роман, пиар-метод, пиар-менеджер.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Окказиональные слова, образованные с помощью сложения основ/слов, также представлены в нашей картотеке: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Ямал просит увеличить пенсии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чумработницам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(РГ, 12.04.2018).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Чумработницы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– работницы, которые работают на дому, в чуме, потому что они живут на далеком Севере. Сложное слово, вынесенное в заголовок, придумано журналистом для придания комизма описываемому факту.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Как сейчас живут бывшие губернаторы-тяжеловесы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(заголовок) (КП, 10.04.2018) – тяжеловесы – губернаторы, занимавшие когда-то высокое положение. Необычность употребления слова обусловлена языковой игрой.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Бес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лайков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В заметке говорится о молодом человеке, сфотографировавшемся на фоне святого лика в храме, о который он тушит окурок. (КП, 15.02.2018). Окказионализм привлекает внимание и тем, что основан на игре смыслов: автор остался без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лайков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– в Интернете никто не поставил лайки тому, кто выставил богохульную фотографию. Антигероя, жаждущего интернет-славы, назвали «бесом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лайков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», так как посчитали, что его кощунство граничит с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бесовством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Вертухаль</w:t>
      </w:r>
      <w:proofErr w:type="spellEnd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власти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(КП, 26.01.2018). Окказионализм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вертухаль</w:t>
      </w:r>
      <w:proofErr w:type="spellEnd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 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образован путем наложения двух слов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вертикаль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+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вертухай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(надзиратель) [2, с. 79].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У него получалась лучшая тарабарщина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(о Марке Захарове и его фильмах и спектаклях) (КП, 09.01.2018). Тарабарщина – это оценка творчества Марка Захарова, в которой проявляется необычность, оригинальность его творческих работ.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Молочный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ревизорро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(заголовок) (КП, 23–25.03.2018). Окказионализм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ревизорро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получил широкое распространение, благодаря телепередаче с таким же названием. В слове наблюдаем сложение двух слов: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ревизор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+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зорро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Зорро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–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альтер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эгодона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Диего де ла Вега (исп.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Don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Diego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de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la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Vega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), дворянина и искусного фехтовальщика, жившего в Калифорнии в годы испанского владычества. Олицетворяет образ благородного разбойника, одетого во всё чёрное и скрывающего лицо под чёрной маской, который защищает людей от произвола властей и злодеев. ru.vikipedia.org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Ревизорро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– синоним неподкупного, честного расследования и выявления недостатков в сети кафе и ресторанов.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Окказиональные имена прилагательные представлены яркими иллюстрациями: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Нас обещают защитить от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сыроподобных</w:t>
      </w:r>
      <w:proofErr w:type="spellEnd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продуктов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(РГ, 19.04.2018). Словосочетание «сырный продукт» обозначает сыр с добавками, которые к сыру не имеют никакого отношения. Такой продукт дешевле и по 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своим вкусовым качествам отличается от настоящего сыра. Этот факт позволил журналисту употребить окказионализм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сыроподобный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, что довольно точно передает смысл: «подобный сыру, но не сыр».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Очки из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ультрачёрного</w:t>
      </w:r>
      <w:proofErr w:type="spellEnd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бархата спасут спутники от солнца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(КП, 30.03.2018). Ультра (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латин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. </w:t>
      </w:r>
      <w:r w:rsidRPr="0008018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u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ltra – далее, более, сверх) – приставка, обозначающая «крайний, находящийся за пределами», соответствует русскому «сверх» [7, с. 525]. К окказионализмам слово можно отнести потому, что в русском языке отсутствует прилагательное с семантикой «сверхчерный».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Окказиональные образования, выраженные глаголами, весьма многочисленны.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Прометали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(заголовок). Из подзаголовка «Реквием по главному национальному деликатесу» явствует, что речь в статье идет о добыче в стране чёрной икры и о нарушениях в данной сфере (РГ, 05.04.2018). В толковом словаре русского языка представлены следующие дефиниции глагола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прометать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: 1. Прометать – прошить. 2. Прометать – от глагола мести [5, с. 320, 566]. В анализируемом примере приставка про- имеет следующие значения: 1) движение мимо чего-либо; 2) полная законченность, исчерпанность действия; 3) действие, обозначающее утрату, ущерб. Как видим, употребление глагола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прометать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, использованного в данном контексте в новом значении, обоснованно, поскольку в статье говорится о дефиците черной икры.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Я с него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фанател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… (КП, 17.02.2020).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Фанатеть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– глагол, образованный от существительного фанат – (лат. </w:t>
      </w:r>
      <w:r w:rsidRPr="0008018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f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anaticus – одержимый) разг. Страстный поклонник кого-либо, чего-либо, артиста, музыкальной группы, спортивной команды [8, с. 807]. В Толковом словаре под редакцией Г.Н. 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Скляревской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представлен ряд новообразований от существительного «фанат» (фанатка,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фанатовский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фанатский,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фанатство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фанатствовать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фанатеть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фан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-движение), помета жаргонное, ‘быть фанатом кого-либо или чего-либо’ [8, с. 808].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Следующий окказионализм обладает высокой частотностью в связи с активным использованием пользователями социальных сетей.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Это фото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постили</w:t>
      </w:r>
      <w:proofErr w:type="spellEnd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 многие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(КП, 15.01.2020). Пост – это запись, оставленная в сети, ответ на публикацию и пр. От существительного образованы соответствующие глаголы: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постить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, то есть публиковать свою запись, замечание по поводу;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запостить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– еще одно новообразование, распространенное сейчас в сети, значение совпадает, «обозначить свое отношение к поставленной проблеме».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Наречий окказионального характера используется меньше.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Любовь к музыке продается потреково, прослушиваниями и скачиваниями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(РГ, 05.04.2018). Трек – (от англ. </w:t>
      </w:r>
      <w:r w:rsidRPr="0008018B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t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rack – след, курс, трасса) звуковая дорожка, дорожка фонограммы [10, с. 758]. Наречие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потреково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образовано по аналогии с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поштучно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. Продажа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потреково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– продажа целыми треками.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lastRenderedPageBreak/>
        <w:t>Молодо и нано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В. Путин обсудил с учёными проблемы развития науки.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Нанотехнологии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– это технологии изготовления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сверхмикроскопических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конструкций из мельчайших частиц материи. Название происходит от слова «нанометр» – миллионная часть метра [10, с. 432]. Нано – сокращенное от слова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нанотехнологии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. В данном контексте в сокращённом варианте слово лучше сочетается с наречием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молодо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(по аналогии с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молодо-зелено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).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 xml:space="preserve">Звучит 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замайнчиво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(КП, 12.01.2018). Окказиональное слово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замайнчиво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образовано путем сложения слов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заманчиво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 и имени собственного – названия поселка 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Майны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8018B" w:rsidRPr="0008018B" w:rsidRDefault="0008018B" w:rsidP="0008018B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Таким образом, анализ исследуемых языковых единиц показал, что наибольшей частотностью обладают окказиональные существительные, образованные суффиксальным, префиксальным способами, способом сложения слов/основ (наиболее частотны для авторских образований – суффикс -</w:t>
      </w:r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к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- и иноязычные корни – приставки </w:t>
      </w:r>
      <w:proofErr w:type="spellStart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гипер</w:t>
      </w:r>
      <w:proofErr w:type="spellEnd"/>
      <w:r w:rsidRPr="0008018B">
        <w:rPr>
          <w:rFonts w:ascii="Times New Roman" w:eastAsia="Times New Roman" w:hAnsi="Times New Roman" w:cs="Times New Roman"/>
          <w:i/>
          <w:iCs/>
          <w:sz w:val="28"/>
          <w:szCs w:val="21"/>
          <w:lang w:eastAsia="ru-RU"/>
        </w:rPr>
        <w:t>-, ультра-, мульти-, мега-, анти</w:t>
      </w: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-). Окказиональные слова встречаются в заголовке или подзаголовке, затем повторяются в тексте статьи. Основная масса окказионализмов зафиксирована в газете «Комсомольская правда», которая привлекательна для молодежной аудитории. В текстах статей отмечается частотность употребления просторечных и жаргонных слов, разговорной лексики и авторских новообразований, служащих для создания образности и </w:t>
      </w:r>
      <w:proofErr w:type="gram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экспрессивности</w:t>
      </w:r>
      <w:proofErr w:type="gram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привлечения внимания читателя.</w:t>
      </w:r>
    </w:p>
    <w:p w:rsidR="0008018B" w:rsidRPr="0008018B" w:rsidRDefault="0008018B" w:rsidP="0008018B">
      <w:pPr>
        <w:shd w:val="clear" w:color="auto" w:fill="FFFFFF"/>
        <w:spacing w:before="165" w:after="165" w:line="240" w:lineRule="auto"/>
        <w:outlineLvl w:val="4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b/>
          <w:bCs/>
          <w:i/>
          <w:iCs/>
          <w:sz w:val="28"/>
          <w:szCs w:val="21"/>
          <w:lang w:eastAsia="ru-RU"/>
        </w:rPr>
        <w:t>Список литературы</w:t>
      </w:r>
    </w:p>
    <w:p w:rsidR="0008018B" w:rsidRPr="0008018B" w:rsidRDefault="0008018B" w:rsidP="00080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1. Земская Е.А. Окказиональные и потенциальные слова в русском словообразовании / Е.А. Земская // Актуальные проблемы русского словообразования. – Самарканд, 1972. – С. 42–49.</w:t>
      </w:r>
    </w:p>
    <w:p w:rsidR="0008018B" w:rsidRPr="0008018B" w:rsidRDefault="0008018B" w:rsidP="00080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Квеселевич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Д.И. Толковый словарь ненормативной лексики русского языка / Д.И. 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Квеселевич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 – М.: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Астрель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, АСТ, 2005. – 1021 с.</w:t>
      </w:r>
    </w:p>
    <w:p w:rsidR="0008018B" w:rsidRPr="0008018B" w:rsidRDefault="0008018B" w:rsidP="00080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3. Лыков А.Г. Заметки об окказиональных и потенциальных словах / А.Г. Лыков // Вопросы современного русского языка. – 2006. – №7. – С. 23–34.</w:t>
      </w:r>
    </w:p>
    <w:p w:rsidR="0008018B" w:rsidRPr="0008018B" w:rsidRDefault="0008018B" w:rsidP="00080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4. Никитина Л.K. Окказиональные слова и способы их образования // Актуальные проблемы русского словообразования: сб. статей / Л.К. Никитина. – 2008. – С. 193–198.</w:t>
      </w:r>
    </w:p>
    <w:p w:rsidR="0008018B" w:rsidRPr="0008018B" w:rsidRDefault="0008018B" w:rsidP="00080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5. Ожегов С.И. Словарь русского языка / С.И. Ожегов, Н.Ю. Шведова. – М.: ООО «ИТИ-технологии», 2003.</w:t>
      </w:r>
    </w:p>
    <w:p w:rsidR="0008018B" w:rsidRPr="0008018B" w:rsidRDefault="0008018B" w:rsidP="00080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6. Пахомова М.А. Окказиональные слова и словари окказионализмов / М.А. Пахомова // Вестник Московского государственного гуманитарного университета им. М.А. Шолохова. Серия: Филологические науки. – 2013. – №3. – С. 79–87.</w:t>
      </w:r>
    </w:p>
    <w:p w:rsidR="0008018B" w:rsidRPr="0008018B" w:rsidRDefault="0008018B" w:rsidP="00080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7. Словарь иностранных слов. – М.: Русский язык, 1981. – 620 с.</w:t>
      </w:r>
    </w:p>
    <w:p w:rsidR="0008018B" w:rsidRPr="0008018B" w:rsidRDefault="0008018B" w:rsidP="00080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8. Толковый словарь современного русского языка. Языковые изменения конца ХХ столетия / под ред. Г.Н. 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Скляревской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 – М.: АСТ,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Астрель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Транзиткнига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, 2005. – 894 с.</w:t>
      </w:r>
    </w:p>
    <w:p w:rsidR="0008018B" w:rsidRPr="0008018B" w:rsidRDefault="0008018B" w:rsidP="00080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9. Фельдман Н.И. Окказиональные слова и лексикография / Н.И. Фельдман // Вопросы языкознания. – 2003 – №4. – С. 64–73.</w:t>
      </w:r>
    </w:p>
    <w:p w:rsidR="0008018B" w:rsidRPr="0008018B" w:rsidRDefault="0008018B" w:rsidP="00080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10. Шагалова Е.Н. Словарь новейших иностранных слов (конец ХХ – начало ХХI вв.) / Е.Н. Шагалова. – М.: </w:t>
      </w:r>
      <w:proofErr w:type="spellStart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Астрель</w:t>
      </w:r>
      <w:proofErr w:type="spellEnd"/>
      <w:r w:rsidRPr="0008018B">
        <w:rPr>
          <w:rFonts w:ascii="Times New Roman" w:eastAsia="Times New Roman" w:hAnsi="Times New Roman" w:cs="Times New Roman"/>
          <w:sz w:val="28"/>
          <w:szCs w:val="21"/>
          <w:lang w:eastAsia="ru-RU"/>
        </w:rPr>
        <w:t>, АСТ, 2009 – 943 с.</w:t>
      </w:r>
    </w:p>
    <w:p w:rsidR="006F3EAF" w:rsidRPr="0008018B" w:rsidRDefault="0008018B">
      <w:pPr>
        <w:rPr>
          <w:rFonts w:ascii="Times New Roman" w:hAnsi="Times New Roman" w:cs="Times New Roman"/>
          <w:sz w:val="32"/>
        </w:rPr>
      </w:pPr>
    </w:p>
    <w:sectPr w:rsidR="006F3EAF" w:rsidRPr="0008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17717"/>
    <w:multiLevelType w:val="multilevel"/>
    <w:tmpl w:val="F9D0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08"/>
    <w:rsid w:val="0008018B"/>
    <w:rsid w:val="009C4708"/>
    <w:rsid w:val="00B311A8"/>
    <w:rsid w:val="00D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1C9"/>
  <w15:chartTrackingRefBased/>
  <w15:docId w15:val="{25423452-949A-4171-AD50-7313B1C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801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801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ext-center">
    <w:name w:val="text-center"/>
    <w:basedOn w:val="a"/>
    <w:rsid w:val="0008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018B"/>
    <w:rPr>
      <w:b/>
      <w:bCs/>
    </w:rPr>
  </w:style>
  <w:style w:type="paragraph" w:customStyle="1" w:styleId="text-right">
    <w:name w:val="text-right"/>
    <w:basedOn w:val="a"/>
    <w:rsid w:val="0008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018B"/>
    <w:rPr>
      <w:i/>
      <w:iCs/>
    </w:rPr>
  </w:style>
  <w:style w:type="character" w:styleId="a5">
    <w:name w:val="Hyperlink"/>
    <w:basedOn w:val="a0"/>
    <w:uiPriority w:val="99"/>
    <w:semiHidden/>
    <w:unhideWhenUsed/>
    <w:rsid w:val="0008018B"/>
    <w:rPr>
      <w:color w:val="0000FF"/>
      <w:u w:val="single"/>
    </w:rPr>
  </w:style>
  <w:style w:type="paragraph" w:customStyle="1" w:styleId="justifytext">
    <w:name w:val="justify_text"/>
    <w:basedOn w:val="a"/>
    <w:rsid w:val="0008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8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sreda.com/ru/keyword/48747/artic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sreda.com/ru/keyword/48746/artic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sreda.com/ru/keyword/48745/articles" TargetMode="External"/><Relationship Id="rId5" Type="http://schemas.openxmlformats.org/officeDocument/2006/relationships/hyperlink" Target="https://phsreda.com/ru/keyword/31870/artic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1962</Words>
  <Characters>11186</Characters>
  <Application>Microsoft Office Word</Application>
  <DocSecurity>0</DocSecurity>
  <Lines>93</Lines>
  <Paragraphs>26</Paragraphs>
  <ScaleCrop>false</ScaleCrop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2022-01-20T20:44:00Z</dcterms:created>
  <dcterms:modified xsi:type="dcterms:W3CDTF">2022-01-20T20:45:00Z</dcterms:modified>
</cp:coreProperties>
</file>