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43" w:rsidRDefault="008D4543" w:rsidP="008D45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МИНИСТЕРСТВО СПОРТА РОССИЙСКОЙ ФЕДЕРАЦИИ</w:t>
      </w:r>
    </w:p>
    <w:p w:rsidR="008D4543" w:rsidRDefault="008D4543" w:rsidP="008D45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w:t>
      </w:r>
    </w:p>
    <w:p w:rsidR="008D4543" w:rsidRDefault="008D4543" w:rsidP="008D45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ОБРАЗОВАТЕЛЬНОЕ УЧРЕЖДЕНИЕ ВЫСШЕГО ОБРАЗОВАНИЯ</w:t>
      </w:r>
    </w:p>
    <w:p w:rsidR="008D4543" w:rsidRDefault="008D4543" w:rsidP="008D45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«ЧУРАПЧИНСКИЙ ГОСУДАРСТВЕННЫЙ ИНСТИТУТ ФИЗИЧЕСКОЙ КУЛЬТУРЫ И СПОРТА»</w:t>
      </w:r>
    </w:p>
    <w:p w:rsidR="008D4543" w:rsidRDefault="008D4543" w:rsidP="008D4543">
      <w:pPr>
        <w:spacing w:after="0" w:line="240" w:lineRule="auto"/>
        <w:ind w:firstLine="709"/>
        <w:jc w:val="center"/>
        <w:rPr>
          <w:rFonts w:ascii="Times New Roman" w:hAnsi="Times New Roman" w:cs="Times New Roman"/>
          <w:sz w:val="28"/>
          <w:szCs w:val="28"/>
        </w:rPr>
      </w:pPr>
    </w:p>
    <w:p w:rsidR="008D4543" w:rsidRDefault="008D4543" w:rsidP="00600956">
      <w:pPr>
        <w:spacing w:after="0" w:line="360" w:lineRule="auto"/>
        <w:ind w:firstLine="709"/>
        <w:jc w:val="center"/>
        <w:rPr>
          <w:rFonts w:ascii="Times New Roman" w:hAnsi="Times New Roman" w:cs="Times New Roman"/>
          <w:sz w:val="28"/>
          <w:szCs w:val="28"/>
        </w:rPr>
      </w:pPr>
    </w:p>
    <w:p w:rsidR="008D4543" w:rsidRDefault="008D4543" w:rsidP="0060095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Факультет дополнительного профессионального образования </w:t>
      </w:r>
    </w:p>
    <w:p w:rsidR="008D4543" w:rsidRDefault="008D4543" w:rsidP="00600956">
      <w:pPr>
        <w:spacing w:after="0" w:line="360" w:lineRule="auto"/>
        <w:ind w:firstLine="709"/>
        <w:jc w:val="center"/>
        <w:rPr>
          <w:rFonts w:ascii="Times New Roman" w:hAnsi="Times New Roman" w:cs="Times New Roman"/>
          <w:sz w:val="28"/>
          <w:szCs w:val="28"/>
        </w:rPr>
      </w:pPr>
    </w:p>
    <w:p w:rsidR="008D4543" w:rsidRDefault="008D4543" w:rsidP="00600956">
      <w:pPr>
        <w:spacing w:after="0" w:line="360" w:lineRule="auto"/>
        <w:ind w:firstLine="709"/>
        <w:jc w:val="center"/>
        <w:rPr>
          <w:rFonts w:ascii="Times New Roman" w:hAnsi="Times New Roman" w:cs="Times New Roman"/>
          <w:sz w:val="28"/>
          <w:szCs w:val="28"/>
        </w:rPr>
      </w:pPr>
      <w:bookmarkStart w:id="0" w:name="_GoBack"/>
      <w:bookmarkEnd w:id="0"/>
    </w:p>
    <w:p w:rsidR="008D4543" w:rsidRDefault="008D4543" w:rsidP="0060095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Тема выпускной квалификационной работы:</w:t>
      </w:r>
    </w:p>
    <w:p w:rsidR="008D4543" w:rsidRDefault="008D4543" w:rsidP="0060095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ТЕХНИЧЕСКОЙ ПОДГОТОВКИ ИГРОКОВ В НАСТОЛЬНЫЙ ТЕННИС НА ЭТАПЕ НАЧАЛЬНОЙ СПОРТИВНОЙ ПОДГОТОВКИ» </w:t>
      </w:r>
    </w:p>
    <w:p w:rsidR="00600956" w:rsidRDefault="00600956" w:rsidP="00600956">
      <w:pPr>
        <w:spacing w:after="0" w:line="360" w:lineRule="auto"/>
        <w:ind w:firstLine="709"/>
        <w:jc w:val="center"/>
        <w:rPr>
          <w:rFonts w:ascii="Times New Roman" w:hAnsi="Times New Roman" w:cs="Times New Roman"/>
          <w:sz w:val="28"/>
          <w:szCs w:val="28"/>
        </w:rPr>
      </w:pPr>
    </w:p>
    <w:p w:rsidR="008D4543" w:rsidRDefault="008D4543" w:rsidP="008D45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8D4543" w:rsidRDefault="008D4543" w:rsidP="008D45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направлению 49.03.01 Физическая культуры</w:t>
      </w:r>
    </w:p>
    <w:p w:rsidR="008D4543" w:rsidRDefault="008D4543" w:rsidP="008D4543">
      <w:pPr>
        <w:spacing w:after="0" w:line="240" w:lineRule="auto"/>
        <w:ind w:firstLine="709"/>
        <w:jc w:val="center"/>
        <w:rPr>
          <w:rFonts w:ascii="Times New Roman" w:hAnsi="Times New Roman" w:cs="Times New Roman"/>
          <w:sz w:val="28"/>
          <w:szCs w:val="28"/>
        </w:rPr>
      </w:pPr>
    </w:p>
    <w:tbl>
      <w:tblPr>
        <w:tblStyle w:val="a6"/>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245"/>
      </w:tblGrid>
      <w:tr w:rsidR="008D4543" w:rsidTr="006D5CE0">
        <w:trPr>
          <w:trHeight w:val="1969"/>
        </w:trPr>
        <w:tc>
          <w:tcPr>
            <w:tcW w:w="4248" w:type="dxa"/>
          </w:tcPr>
          <w:p w:rsidR="008D4543" w:rsidRPr="008D4543" w:rsidRDefault="008D4543" w:rsidP="008D4543">
            <w:pPr>
              <w:rPr>
                <w:rFonts w:ascii="Times New Roman" w:hAnsi="Times New Roman" w:cs="Times New Roman"/>
                <w:b/>
                <w:sz w:val="24"/>
                <w:szCs w:val="24"/>
              </w:rPr>
            </w:pPr>
            <w:r w:rsidRPr="008D4543">
              <w:rPr>
                <w:rFonts w:ascii="Times New Roman" w:hAnsi="Times New Roman" w:cs="Times New Roman"/>
                <w:b/>
                <w:sz w:val="24"/>
                <w:szCs w:val="24"/>
              </w:rPr>
              <w:t>Работа допущена к ГАК:</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Декан ФДПО</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Манасытова М.А._____________</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«___»_____________________</w:t>
            </w:r>
          </w:p>
          <w:p w:rsidR="008D4543" w:rsidRPr="008D4543" w:rsidRDefault="008D4543" w:rsidP="008D4543">
            <w:pPr>
              <w:rPr>
                <w:rFonts w:ascii="Times New Roman" w:hAnsi="Times New Roman" w:cs="Times New Roman"/>
                <w:sz w:val="24"/>
                <w:szCs w:val="24"/>
              </w:rPr>
            </w:pPr>
          </w:p>
        </w:tc>
        <w:tc>
          <w:tcPr>
            <w:tcW w:w="5245" w:type="dxa"/>
          </w:tcPr>
          <w:p w:rsidR="008D4543" w:rsidRPr="008D4543" w:rsidRDefault="008D4543" w:rsidP="008D4543">
            <w:pPr>
              <w:rPr>
                <w:rFonts w:ascii="Times New Roman" w:hAnsi="Times New Roman" w:cs="Times New Roman"/>
                <w:b/>
                <w:sz w:val="28"/>
                <w:szCs w:val="28"/>
              </w:rPr>
            </w:pPr>
            <w:r w:rsidRPr="008D4543">
              <w:rPr>
                <w:rFonts w:ascii="Times New Roman" w:hAnsi="Times New Roman" w:cs="Times New Roman"/>
                <w:b/>
                <w:sz w:val="28"/>
                <w:szCs w:val="28"/>
              </w:rPr>
              <w:t>Выпускная квалификационная работа</w:t>
            </w:r>
          </w:p>
          <w:p w:rsidR="008D4543" w:rsidRDefault="008D4543" w:rsidP="008D4543">
            <w:pPr>
              <w:rPr>
                <w:rFonts w:ascii="Times New Roman" w:hAnsi="Times New Roman" w:cs="Times New Roman"/>
                <w:sz w:val="28"/>
                <w:szCs w:val="28"/>
              </w:rPr>
            </w:pPr>
            <w:r>
              <w:rPr>
                <w:rFonts w:ascii="Times New Roman" w:hAnsi="Times New Roman" w:cs="Times New Roman"/>
                <w:sz w:val="28"/>
                <w:szCs w:val="28"/>
              </w:rPr>
              <w:t>слушателя курса профессиональной переподготовки ФГБОУ ВО ЧГИФКиС</w:t>
            </w:r>
          </w:p>
          <w:p w:rsidR="008D4543" w:rsidRDefault="008D4543" w:rsidP="008D4543">
            <w:pPr>
              <w:rPr>
                <w:rFonts w:ascii="Times New Roman" w:hAnsi="Times New Roman" w:cs="Times New Roman"/>
                <w:sz w:val="28"/>
                <w:szCs w:val="28"/>
              </w:rPr>
            </w:pPr>
            <w:r>
              <w:rPr>
                <w:rFonts w:ascii="Times New Roman" w:hAnsi="Times New Roman" w:cs="Times New Roman"/>
                <w:sz w:val="28"/>
                <w:szCs w:val="28"/>
              </w:rPr>
              <w:t>Кривошапкина Геннадия Изотовича</w:t>
            </w:r>
          </w:p>
          <w:p w:rsidR="008D4543" w:rsidRDefault="008D4543" w:rsidP="008D4543">
            <w:pPr>
              <w:rPr>
                <w:rFonts w:ascii="Times New Roman" w:hAnsi="Times New Roman" w:cs="Times New Roman"/>
                <w:sz w:val="28"/>
                <w:szCs w:val="28"/>
              </w:rPr>
            </w:pPr>
            <w:r>
              <w:rPr>
                <w:rFonts w:ascii="Times New Roman" w:hAnsi="Times New Roman" w:cs="Times New Roman"/>
                <w:sz w:val="28"/>
                <w:szCs w:val="28"/>
              </w:rPr>
              <w:t>________________________________</w:t>
            </w:r>
          </w:p>
          <w:p w:rsidR="008D4543" w:rsidRDefault="008D4543" w:rsidP="008D4543">
            <w:pPr>
              <w:jc w:val="center"/>
              <w:rPr>
                <w:rFonts w:ascii="Times New Roman" w:hAnsi="Times New Roman" w:cs="Times New Roman"/>
              </w:rPr>
            </w:pPr>
            <w:r>
              <w:rPr>
                <w:rFonts w:ascii="Times New Roman" w:hAnsi="Times New Roman" w:cs="Times New Roman"/>
              </w:rPr>
              <w:t>(подпись)</w:t>
            </w:r>
          </w:p>
          <w:p w:rsidR="008D4543" w:rsidRPr="008D4543" w:rsidRDefault="008D4543" w:rsidP="008D4543">
            <w:pPr>
              <w:rPr>
                <w:rFonts w:ascii="Times New Roman" w:hAnsi="Times New Roman" w:cs="Times New Roman"/>
                <w:b/>
                <w:sz w:val="28"/>
                <w:szCs w:val="28"/>
              </w:rPr>
            </w:pPr>
            <w:r w:rsidRPr="008D4543">
              <w:rPr>
                <w:rFonts w:ascii="Times New Roman" w:hAnsi="Times New Roman" w:cs="Times New Roman"/>
                <w:b/>
                <w:sz w:val="28"/>
                <w:szCs w:val="28"/>
              </w:rPr>
              <w:t>Научный руководитель:</w:t>
            </w:r>
          </w:p>
          <w:p w:rsidR="008D4543" w:rsidRDefault="008D4543" w:rsidP="008D4543">
            <w:pPr>
              <w:rPr>
                <w:rFonts w:ascii="Times New Roman" w:hAnsi="Times New Roman" w:cs="Times New Roman"/>
                <w:sz w:val="28"/>
                <w:szCs w:val="28"/>
              </w:rPr>
            </w:pPr>
            <w:r>
              <w:rPr>
                <w:rFonts w:ascii="Times New Roman" w:hAnsi="Times New Roman" w:cs="Times New Roman"/>
                <w:sz w:val="28"/>
                <w:szCs w:val="28"/>
              </w:rPr>
              <w:t>Ф.И.О., степень, должность</w:t>
            </w:r>
          </w:p>
          <w:p w:rsidR="008D4543" w:rsidRDefault="008D4543" w:rsidP="008D4543">
            <w:pPr>
              <w:rPr>
                <w:rFonts w:ascii="Times New Roman" w:hAnsi="Times New Roman" w:cs="Times New Roman"/>
                <w:sz w:val="28"/>
                <w:szCs w:val="28"/>
              </w:rPr>
            </w:pPr>
            <w:r>
              <w:rPr>
                <w:rFonts w:ascii="Times New Roman" w:hAnsi="Times New Roman" w:cs="Times New Roman"/>
                <w:sz w:val="28"/>
                <w:szCs w:val="28"/>
              </w:rPr>
              <w:t>_________________________________</w:t>
            </w:r>
          </w:p>
          <w:p w:rsidR="008D4543" w:rsidRDefault="008D4543" w:rsidP="008D4543">
            <w:pPr>
              <w:rPr>
                <w:rFonts w:ascii="Times New Roman" w:hAnsi="Times New Roman" w:cs="Times New Roman"/>
                <w:sz w:val="28"/>
                <w:szCs w:val="28"/>
              </w:rPr>
            </w:pPr>
            <w:r>
              <w:rPr>
                <w:rFonts w:ascii="Times New Roman" w:hAnsi="Times New Roman" w:cs="Times New Roman"/>
                <w:sz w:val="28"/>
                <w:szCs w:val="28"/>
              </w:rPr>
              <w:t>__________________________________</w:t>
            </w:r>
          </w:p>
          <w:p w:rsidR="008D4543" w:rsidRDefault="008D4543" w:rsidP="008D4543">
            <w:pPr>
              <w:rPr>
                <w:rFonts w:ascii="Times New Roman" w:hAnsi="Times New Roman" w:cs="Times New Roman"/>
                <w:b/>
                <w:sz w:val="28"/>
                <w:szCs w:val="28"/>
              </w:rPr>
            </w:pPr>
            <w:r w:rsidRPr="008D4543">
              <w:rPr>
                <w:rFonts w:ascii="Times New Roman" w:hAnsi="Times New Roman" w:cs="Times New Roman"/>
                <w:b/>
                <w:sz w:val="28"/>
                <w:szCs w:val="28"/>
              </w:rPr>
              <w:t>Рецензент:</w:t>
            </w:r>
          </w:p>
          <w:p w:rsidR="008D4543" w:rsidRDefault="008D4543" w:rsidP="008D4543">
            <w:pPr>
              <w:rPr>
                <w:rFonts w:ascii="Times New Roman" w:hAnsi="Times New Roman" w:cs="Times New Roman"/>
                <w:sz w:val="28"/>
                <w:szCs w:val="28"/>
              </w:rPr>
            </w:pPr>
            <w:r>
              <w:rPr>
                <w:rFonts w:ascii="Times New Roman" w:hAnsi="Times New Roman" w:cs="Times New Roman"/>
                <w:sz w:val="28"/>
                <w:szCs w:val="28"/>
              </w:rPr>
              <w:t>Ф.И.О., степень, должность</w:t>
            </w:r>
          </w:p>
          <w:p w:rsidR="008D4543" w:rsidRPr="008D4543" w:rsidRDefault="008D4543" w:rsidP="008D4543">
            <w:pPr>
              <w:rPr>
                <w:rFonts w:ascii="Times New Roman" w:hAnsi="Times New Roman" w:cs="Times New Roman"/>
                <w:b/>
                <w:sz w:val="28"/>
                <w:szCs w:val="28"/>
              </w:rPr>
            </w:pPr>
            <w:r>
              <w:rPr>
                <w:rFonts w:ascii="Times New Roman" w:hAnsi="Times New Roman" w:cs="Times New Roman"/>
                <w:b/>
                <w:sz w:val="28"/>
                <w:szCs w:val="28"/>
              </w:rPr>
              <w:t>_________________________________</w:t>
            </w:r>
          </w:p>
        </w:tc>
      </w:tr>
      <w:tr w:rsidR="008D4543" w:rsidTr="006D5CE0">
        <w:tc>
          <w:tcPr>
            <w:tcW w:w="4248" w:type="dxa"/>
          </w:tcPr>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Работа защищена в ГАК «___»_______________________</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с оценкой «________________»</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Председатель:__________________</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Члены комиссии:_______________</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______________________________</w:t>
            </w:r>
          </w:p>
          <w:p w:rsidR="008D4543" w:rsidRPr="008D4543" w:rsidRDefault="008D4543" w:rsidP="008D4543">
            <w:pPr>
              <w:rPr>
                <w:rFonts w:ascii="Times New Roman" w:hAnsi="Times New Roman" w:cs="Times New Roman"/>
                <w:sz w:val="24"/>
                <w:szCs w:val="24"/>
              </w:rPr>
            </w:pPr>
            <w:r w:rsidRPr="008D4543">
              <w:rPr>
                <w:rFonts w:ascii="Times New Roman" w:hAnsi="Times New Roman" w:cs="Times New Roman"/>
                <w:sz w:val="24"/>
                <w:szCs w:val="24"/>
              </w:rPr>
              <w:t>______________________________</w:t>
            </w:r>
          </w:p>
          <w:p w:rsidR="008D4543" w:rsidRPr="008D4543" w:rsidRDefault="008D4543" w:rsidP="008D4543">
            <w:pPr>
              <w:rPr>
                <w:rFonts w:ascii="Times New Roman" w:hAnsi="Times New Roman" w:cs="Times New Roman"/>
                <w:sz w:val="24"/>
                <w:szCs w:val="24"/>
              </w:rPr>
            </w:pPr>
          </w:p>
        </w:tc>
        <w:tc>
          <w:tcPr>
            <w:tcW w:w="5245" w:type="dxa"/>
          </w:tcPr>
          <w:p w:rsidR="008D4543" w:rsidRDefault="008D4543" w:rsidP="008D4543">
            <w:pPr>
              <w:jc w:val="center"/>
              <w:rPr>
                <w:rFonts w:ascii="Times New Roman" w:hAnsi="Times New Roman" w:cs="Times New Roman"/>
                <w:sz w:val="28"/>
                <w:szCs w:val="28"/>
              </w:rPr>
            </w:pPr>
          </w:p>
        </w:tc>
      </w:tr>
    </w:tbl>
    <w:p w:rsidR="008D4543" w:rsidRDefault="008D4543" w:rsidP="008D4543">
      <w:pPr>
        <w:spacing w:after="0" w:line="240" w:lineRule="auto"/>
        <w:ind w:firstLine="709"/>
        <w:jc w:val="center"/>
        <w:rPr>
          <w:rFonts w:ascii="Times New Roman" w:hAnsi="Times New Roman" w:cs="Times New Roman"/>
          <w:sz w:val="28"/>
          <w:szCs w:val="28"/>
        </w:rPr>
      </w:pPr>
    </w:p>
    <w:p w:rsidR="008D4543" w:rsidRPr="008D4543" w:rsidRDefault="008D4543" w:rsidP="008D454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Чурапча, 2020</w:t>
      </w:r>
    </w:p>
    <w:p w:rsidR="00600956" w:rsidRDefault="00600956" w:rsidP="0060095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00956" w:rsidRDefault="00600956" w:rsidP="00600956">
      <w:pPr>
        <w:spacing w:after="0" w:line="360" w:lineRule="auto"/>
        <w:ind w:right="424" w:firstLine="709"/>
        <w:jc w:val="right"/>
        <w:rPr>
          <w:rFonts w:ascii="Times New Roman" w:hAnsi="Times New Roman" w:cs="Times New Roman"/>
          <w:sz w:val="28"/>
          <w:szCs w:val="28"/>
        </w:rPr>
      </w:pPr>
      <w:r>
        <w:rPr>
          <w:rFonts w:ascii="Times New Roman" w:hAnsi="Times New Roman" w:cs="Times New Roman"/>
          <w:sz w:val="28"/>
          <w:szCs w:val="28"/>
        </w:rPr>
        <w:t>Стр.</w:t>
      </w:r>
    </w:p>
    <w:p w:rsidR="00600956" w:rsidRDefault="00600956" w:rsidP="008D4543">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 …………………………………………………………….</w:t>
      </w:r>
    </w:p>
    <w:p w:rsidR="008D4543" w:rsidRDefault="008D4543" w:rsidP="008D454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600956" w:rsidRPr="000158E5">
        <w:rPr>
          <w:rFonts w:ascii="Times New Roman" w:hAnsi="Times New Roman" w:cs="Times New Roman"/>
          <w:sz w:val="28"/>
          <w:szCs w:val="28"/>
        </w:rPr>
        <w:t xml:space="preserve">1. </w:t>
      </w:r>
      <w:r>
        <w:rPr>
          <w:rFonts w:ascii="Times New Roman" w:hAnsi="Times New Roman" w:cs="Times New Roman"/>
          <w:sz w:val="28"/>
          <w:szCs w:val="28"/>
        </w:rPr>
        <w:t xml:space="preserve">Состояние перспективы и проблемы по подготовке спортсменов в настольном теннисе </w:t>
      </w:r>
    </w:p>
    <w:p w:rsidR="00600956" w:rsidRPr="008D4543" w:rsidRDefault="00600956" w:rsidP="008D4543">
      <w:pPr>
        <w:pStyle w:val="a3"/>
        <w:numPr>
          <w:ilvl w:val="1"/>
          <w:numId w:val="1"/>
        </w:numPr>
        <w:spacing w:after="0" w:line="360" w:lineRule="auto"/>
        <w:rPr>
          <w:rFonts w:ascii="Times New Roman" w:hAnsi="Times New Roman" w:cs="Times New Roman"/>
          <w:sz w:val="28"/>
          <w:szCs w:val="28"/>
        </w:rPr>
      </w:pPr>
      <w:r w:rsidRPr="008D4543">
        <w:rPr>
          <w:rFonts w:ascii="Times New Roman" w:hAnsi="Times New Roman" w:cs="Times New Roman"/>
          <w:sz w:val="28"/>
          <w:szCs w:val="28"/>
        </w:rPr>
        <w:t>Показатели современной техники ведущих игроков мира</w:t>
      </w:r>
    </w:p>
    <w:p w:rsidR="00600956" w:rsidRPr="000158E5" w:rsidRDefault="00600956" w:rsidP="008D4543">
      <w:pPr>
        <w:pStyle w:val="a3"/>
        <w:numPr>
          <w:ilvl w:val="1"/>
          <w:numId w:val="1"/>
        </w:numPr>
        <w:spacing w:after="0" w:line="360" w:lineRule="auto"/>
        <w:ind w:left="0" w:firstLine="0"/>
        <w:contextualSpacing w:val="0"/>
        <w:rPr>
          <w:rFonts w:ascii="Times New Roman" w:hAnsi="Times New Roman" w:cs="Times New Roman"/>
          <w:sz w:val="28"/>
          <w:szCs w:val="28"/>
        </w:rPr>
      </w:pPr>
      <w:r w:rsidRPr="000158E5">
        <w:rPr>
          <w:rFonts w:ascii="Times New Roman" w:hAnsi="Times New Roman" w:cs="Times New Roman"/>
          <w:sz w:val="28"/>
          <w:szCs w:val="28"/>
        </w:rPr>
        <w:t>Составляющие теннисной подготовки</w:t>
      </w:r>
    </w:p>
    <w:p w:rsidR="008D4543" w:rsidRPr="008D4543" w:rsidRDefault="008D4543" w:rsidP="008D4543">
      <w:pPr>
        <w:pStyle w:val="a3"/>
        <w:numPr>
          <w:ilvl w:val="1"/>
          <w:numId w:val="1"/>
        </w:numPr>
        <w:spacing w:after="0" w:line="360" w:lineRule="auto"/>
        <w:contextualSpacing w:val="0"/>
        <w:rPr>
          <w:rFonts w:ascii="Times New Roman" w:hAnsi="Times New Roman" w:cs="Times New Roman"/>
          <w:sz w:val="28"/>
          <w:szCs w:val="28"/>
        </w:rPr>
      </w:pPr>
      <w:r w:rsidRPr="008D4543">
        <w:rPr>
          <w:rFonts w:ascii="Times New Roman" w:hAnsi="Times New Roman" w:cs="Times New Roman"/>
          <w:sz w:val="28"/>
          <w:szCs w:val="28"/>
        </w:rPr>
        <w:t xml:space="preserve">Техника игры в настольном теннисе </w:t>
      </w:r>
    </w:p>
    <w:p w:rsidR="00600956" w:rsidRPr="000158E5" w:rsidRDefault="00600956" w:rsidP="008D4543">
      <w:pPr>
        <w:pStyle w:val="a3"/>
        <w:numPr>
          <w:ilvl w:val="1"/>
          <w:numId w:val="1"/>
        </w:numPr>
        <w:spacing w:after="0" w:line="360" w:lineRule="auto"/>
        <w:ind w:left="0" w:firstLine="0"/>
        <w:contextualSpacing w:val="0"/>
        <w:rPr>
          <w:rFonts w:ascii="Times New Roman" w:hAnsi="Times New Roman" w:cs="Times New Roman"/>
          <w:sz w:val="28"/>
          <w:szCs w:val="28"/>
        </w:rPr>
      </w:pPr>
      <w:r w:rsidRPr="000158E5">
        <w:rPr>
          <w:rFonts w:ascii="Times New Roman" w:hAnsi="Times New Roman" w:cs="Times New Roman"/>
          <w:sz w:val="28"/>
          <w:szCs w:val="28"/>
        </w:rPr>
        <w:t>Последовательность обучения техническим приемам (накат и откидной)</w:t>
      </w:r>
    </w:p>
    <w:p w:rsidR="00600956" w:rsidRPr="000158E5" w:rsidRDefault="00600956" w:rsidP="008D4543">
      <w:pPr>
        <w:pStyle w:val="a3"/>
        <w:numPr>
          <w:ilvl w:val="1"/>
          <w:numId w:val="1"/>
        </w:numPr>
        <w:spacing w:after="0" w:line="360" w:lineRule="auto"/>
        <w:ind w:left="0" w:firstLine="0"/>
        <w:contextualSpacing w:val="0"/>
        <w:rPr>
          <w:rFonts w:ascii="Times New Roman" w:hAnsi="Times New Roman" w:cs="Times New Roman"/>
          <w:sz w:val="28"/>
          <w:szCs w:val="28"/>
        </w:rPr>
      </w:pPr>
      <w:r w:rsidRPr="000158E5">
        <w:rPr>
          <w:rFonts w:ascii="Times New Roman" w:hAnsi="Times New Roman" w:cs="Times New Roman"/>
          <w:sz w:val="28"/>
          <w:szCs w:val="28"/>
        </w:rPr>
        <w:t xml:space="preserve">Возрастные особенности развития теннисистов </w:t>
      </w:r>
      <w:r>
        <w:rPr>
          <w:rFonts w:ascii="Times New Roman" w:hAnsi="Times New Roman" w:cs="Times New Roman"/>
          <w:sz w:val="28"/>
          <w:szCs w:val="28"/>
        </w:rPr>
        <w:t xml:space="preserve">10-12 </w:t>
      </w:r>
      <w:r w:rsidRPr="000158E5">
        <w:rPr>
          <w:rFonts w:ascii="Times New Roman" w:hAnsi="Times New Roman" w:cs="Times New Roman"/>
          <w:sz w:val="28"/>
          <w:szCs w:val="28"/>
        </w:rPr>
        <w:t xml:space="preserve">лет </w:t>
      </w:r>
    </w:p>
    <w:p w:rsidR="00600956" w:rsidRDefault="00600956" w:rsidP="008D4543">
      <w:pPr>
        <w:spacing w:after="0" w:line="360" w:lineRule="auto"/>
        <w:rPr>
          <w:rFonts w:ascii="Times New Roman" w:hAnsi="Times New Roman" w:cs="Times New Roman"/>
          <w:sz w:val="28"/>
          <w:szCs w:val="28"/>
        </w:rPr>
      </w:pPr>
      <w:r w:rsidRPr="0036350B">
        <w:rPr>
          <w:rFonts w:ascii="Times New Roman" w:hAnsi="Times New Roman" w:cs="Times New Roman"/>
          <w:sz w:val="28"/>
          <w:szCs w:val="28"/>
        </w:rPr>
        <w:t>Глава 2</w:t>
      </w:r>
      <w:r>
        <w:rPr>
          <w:rFonts w:ascii="Times New Roman" w:hAnsi="Times New Roman" w:cs="Times New Roman"/>
          <w:sz w:val="28"/>
          <w:szCs w:val="28"/>
        </w:rPr>
        <w:t xml:space="preserve">. </w:t>
      </w:r>
      <w:r w:rsidR="008D4543">
        <w:rPr>
          <w:rFonts w:ascii="Times New Roman" w:hAnsi="Times New Roman" w:cs="Times New Roman"/>
          <w:sz w:val="28"/>
          <w:szCs w:val="28"/>
        </w:rPr>
        <w:t>Организация и методы исследования………………………</w:t>
      </w:r>
    </w:p>
    <w:p w:rsidR="00600956" w:rsidRDefault="00600956" w:rsidP="008D454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Pr="0036350B">
        <w:rPr>
          <w:rFonts w:ascii="Times New Roman" w:hAnsi="Times New Roman" w:cs="Times New Roman"/>
          <w:sz w:val="28"/>
          <w:szCs w:val="28"/>
        </w:rPr>
        <w:t xml:space="preserve">Организация исследования </w:t>
      </w:r>
    </w:p>
    <w:p w:rsidR="00600956" w:rsidRDefault="00600956" w:rsidP="008D454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36350B">
        <w:rPr>
          <w:rFonts w:ascii="Times New Roman" w:hAnsi="Times New Roman" w:cs="Times New Roman"/>
          <w:sz w:val="28"/>
          <w:szCs w:val="28"/>
        </w:rPr>
        <w:t xml:space="preserve"> Методы исследования</w:t>
      </w:r>
    </w:p>
    <w:p w:rsidR="008D4543" w:rsidRDefault="00C345B1" w:rsidP="008D4543">
      <w:pPr>
        <w:spacing w:after="0" w:line="360" w:lineRule="auto"/>
        <w:rPr>
          <w:rFonts w:ascii="Times New Roman" w:hAnsi="Times New Roman" w:cs="Times New Roman"/>
          <w:sz w:val="28"/>
          <w:szCs w:val="28"/>
        </w:rPr>
      </w:pPr>
      <w:r w:rsidRPr="00C345B1">
        <w:rPr>
          <w:rFonts w:ascii="Times New Roman" w:hAnsi="Times New Roman" w:cs="Times New Roman"/>
          <w:sz w:val="28"/>
          <w:szCs w:val="28"/>
        </w:rPr>
        <w:t>Глава 3. Результаты исследования и их обсуждения……………</w:t>
      </w:r>
      <w:r w:rsidR="008D4543">
        <w:rPr>
          <w:rFonts w:ascii="Times New Roman" w:hAnsi="Times New Roman" w:cs="Times New Roman"/>
          <w:sz w:val="28"/>
          <w:szCs w:val="28"/>
        </w:rPr>
        <w:t>……</w:t>
      </w:r>
      <w:r w:rsidRPr="00C345B1">
        <w:rPr>
          <w:rFonts w:ascii="Times New Roman" w:hAnsi="Times New Roman" w:cs="Times New Roman"/>
          <w:sz w:val="28"/>
          <w:szCs w:val="28"/>
        </w:rPr>
        <w:t xml:space="preserve"> Заключение…………………………………………………………………</w:t>
      </w:r>
    </w:p>
    <w:p w:rsidR="00600956" w:rsidRDefault="00C345B1" w:rsidP="008D4543">
      <w:pPr>
        <w:spacing w:after="0" w:line="360" w:lineRule="auto"/>
        <w:rPr>
          <w:rFonts w:ascii="Times New Roman" w:hAnsi="Times New Roman" w:cs="Times New Roman"/>
          <w:sz w:val="28"/>
          <w:szCs w:val="28"/>
        </w:rPr>
      </w:pPr>
      <w:r w:rsidRPr="00C345B1">
        <w:rPr>
          <w:rFonts w:ascii="Times New Roman" w:hAnsi="Times New Roman" w:cs="Times New Roman"/>
          <w:sz w:val="28"/>
          <w:szCs w:val="28"/>
        </w:rPr>
        <w:t xml:space="preserve">Список литературы………………………………………………………… </w:t>
      </w:r>
    </w:p>
    <w:p w:rsidR="00600956" w:rsidRPr="000158E5" w:rsidRDefault="00600956" w:rsidP="008D4543">
      <w:pPr>
        <w:spacing w:after="0" w:line="360" w:lineRule="auto"/>
        <w:rPr>
          <w:rFonts w:ascii="Times New Roman" w:hAnsi="Times New Roman" w:cs="Times New Roman"/>
          <w:sz w:val="28"/>
          <w:szCs w:val="28"/>
        </w:rPr>
      </w:pPr>
    </w:p>
    <w:p w:rsidR="00600956" w:rsidRDefault="00600956" w:rsidP="008D4543">
      <w:pPr>
        <w:spacing w:after="0" w:line="360" w:lineRule="auto"/>
        <w:rPr>
          <w:rFonts w:ascii="Times New Roman" w:hAnsi="Times New Roman" w:cs="Times New Roman"/>
          <w:sz w:val="28"/>
          <w:szCs w:val="28"/>
        </w:rPr>
      </w:pPr>
    </w:p>
    <w:p w:rsidR="00600956" w:rsidRDefault="00600956" w:rsidP="008D4543">
      <w:pPr>
        <w:spacing w:after="0" w:line="360" w:lineRule="auto"/>
        <w:rPr>
          <w:rFonts w:ascii="Times New Roman" w:hAnsi="Times New Roman" w:cs="Times New Roman"/>
          <w:sz w:val="28"/>
          <w:szCs w:val="28"/>
        </w:rPr>
      </w:pPr>
    </w:p>
    <w:p w:rsidR="00600956" w:rsidRDefault="00600956" w:rsidP="008D4543">
      <w:pPr>
        <w:spacing w:after="0" w:line="360" w:lineRule="auto"/>
        <w:rPr>
          <w:rFonts w:ascii="Times New Roman" w:hAnsi="Times New Roman" w:cs="Times New Roman"/>
          <w:sz w:val="28"/>
          <w:szCs w:val="28"/>
        </w:rPr>
      </w:pPr>
    </w:p>
    <w:p w:rsidR="00600956" w:rsidRDefault="00600956" w:rsidP="008D4543">
      <w:pPr>
        <w:spacing w:after="0" w:line="360" w:lineRule="auto"/>
        <w:rPr>
          <w:rFonts w:ascii="Times New Roman" w:hAnsi="Times New Roman" w:cs="Times New Roman"/>
          <w:sz w:val="28"/>
          <w:szCs w:val="28"/>
        </w:rPr>
      </w:pPr>
    </w:p>
    <w:p w:rsidR="00600956" w:rsidRDefault="00600956" w:rsidP="008D4543">
      <w:pPr>
        <w:spacing w:after="0" w:line="360" w:lineRule="auto"/>
        <w:rPr>
          <w:rFonts w:ascii="Times New Roman" w:hAnsi="Times New Roman" w:cs="Times New Roman"/>
          <w:sz w:val="28"/>
          <w:szCs w:val="28"/>
        </w:rPr>
      </w:pPr>
    </w:p>
    <w:p w:rsidR="007E4E26" w:rsidRPr="000158E5" w:rsidRDefault="007E4E26" w:rsidP="008D4543">
      <w:pPr>
        <w:spacing w:after="0" w:line="360" w:lineRule="auto"/>
        <w:rPr>
          <w:rFonts w:ascii="Times New Roman" w:hAnsi="Times New Roman" w:cs="Times New Roman"/>
          <w:sz w:val="28"/>
          <w:szCs w:val="28"/>
        </w:rPr>
      </w:pPr>
    </w:p>
    <w:p w:rsidR="000846F2" w:rsidRDefault="000846F2" w:rsidP="000158E5">
      <w:pPr>
        <w:spacing w:after="0" w:line="360" w:lineRule="auto"/>
        <w:ind w:firstLine="709"/>
        <w:rPr>
          <w:rFonts w:ascii="Times New Roman" w:hAnsi="Times New Roman" w:cs="Times New Roman"/>
          <w:sz w:val="28"/>
          <w:szCs w:val="28"/>
        </w:rPr>
      </w:pPr>
    </w:p>
    <w:p w:rsidR="000846F2" w:rsidRDefault="000846F2" w:rsidP="000158E5">
      <w:pPr>
        <w:spacing w:after="0" w:line="360" w:lineRule="auto"/>
        <w:ind w:firstLine="709"/>
        <w:rPr>
          <w:rFonts w:ascii="Times New Roman" w:hAnsi="Times New Roman" w:cs="Times New Roman"/>
          <w:sz w:val="28"/>
          <w:szCs w:val="28"/>
        </w:rPr>
      </w:pPr>
    </w:p>
    <w:p w:rsidR="000846F2" w:rsidRDefault="000846F2" w:rsidP="000158E5">
      <w:pPr>
        <w:spacing w:after="0" w:line="360" w:lineRule="auto"/>
        <w:ind w:firstLine="709"/>
        <w:rPr>
          <w:rFonts w:ascii="Times New Roman" w:hAnsi="Times New Roman" w:cs="Times New Roman"/>
          <w:sz w:val="28"/>
          <w:szCs w:val="28"/>
        </w:rPr>
      </w:pPr>
    </w:p>
    <w:p w:rsidR="00CB1669" w:rsidRDefault="00CB1669" w:rsidP="000158E5">
      <w:pPr>
        <w:spacing w:after="0" w:line="360" w:lineRule="auto"/>
        <w:ind w:firstLine="709"/>
        <w:rPr>
          <w:rFonts w:ascii="Times New Roman" w:hAnsi="Times New Roman" w:cs="Times New Roman"/>
          <w:sz w:val="28"/>
          <w:szCs w:val="28"/>
        </w:rPr>
      </w:pPr>
    </w:p>
    <w:p w:rsidR="00CB1669" w:rsidRDefault="00CB1669" w:rsidP="000158E5">
      <w:pPr>
        <w:spacing w:after="0" w:line="360" w:lineRule="auto"/>
        <w:ind w:firstLine="709"/>
        <w:rPr>
          <w:rFonts w:ascii="Times New Roman" w:hAnsi="Times New Roman" w:cs="Times New Roman"/>
          <w:sz w:val="28"/>
          <w:szCs w:val="28"/>
        </w:rPr>
      </w:pPr>
    </w:p>
    <w:p w:rsidR="00CB1669" w:rsidRDefault="00CB1669" w:rsidP="000158E5">
      <w:pPr>
        <w:spacing w:after="0" w:line="360" w:lineRule="auto"/>
        <w:ind w:firstLine="709"/>
        <w:rPr>
          <w:rFonts w:ascii="Times New Roman" w:hAnsi="Times New Roman" w:cs="Times New Roman"/>
          <w:sz w:val="28"/>
          <w:szCs w:val="28"/>
        </w:rPr>
      </w:pPr>
    </w:p>
    <w:p w:rsidR="00600956" w:rsidRDefault="00600956" w:rsidP="004C368E">
      <w:pPr>
        <w:shd w:val="clear" w:color="auto" w:fill="FFFFFF"/>
        <w:suppressAutoHyphen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C368E" w:rsidRDefault="004C368E" w:rsidP="004C368E">
      <w:pPr>
        <w:shd w:val="clear" w:color="auto" w:fill="FFFFFF"/>
        <w:suppressAutoHyphens/>
        <w:spacing w:after="0" w:line="360" w:lineRule="auto"/>
        <w:ind w:firstLine="709"/>
        <w:jc w:val="center"/>
        <w:rPr>
          <w:rFonts w:ascii="Times New Roman" w:hAnsi="Times New Roman" w:cs="Times New Roman"/>
          <w:b/>
          <w:sz w:val="28"/>
          <w:szCs w:val="28"/>
        </w:rPr>
      </w:pPr>
    </w:p>
    <w:p w:rsidR="004C368E" w:rsidRDefault="004C368E" w:rsidP="00600956">
      <w:pPr>
        <w:shd w:val="clear" w:color="auto" w:fill="FFFFFF"/>
        <w:suppressAutoHyphens/>
        <w:spacing w:after="0" w:line="360" w:lineRule="auto"/>
        <w:ind w:firstLine="709"/>
        <w:jc w:val="both"/>
        <w:rPr>
          <w:rFonts w:ascii="Times New Roman" w:hAnsi="Times New Roman" w:cs="Times New Roman"/>
          <w:sz w:val="28"/>
          <w:szCs w:val="28"/>
        </w:rPr>
      </w:pPr>
      <w:r w:rsidRPr="004C368E">
        <w:rPr>
          <w:rFonts w:ascii="Times New Roman" w:hAnsi="Times New Roman" w:cs="Times New Roman"/>
          <w:sz w:val="28"/>
          <w:szCs w:val="28"/>
        </w:rPr>
        <w:t>Рост спортивных достижений, в свою очередь, зависит от эффективности системы многолетней подготовки юных спортсменов, которую можно определить как рационально организованный процесс обучения, воспитания и тренировки</w:t>
      </w:r>
      <w:r>
        <w:rPr>
          <w:rFonts w:ascii="Times New Roman" w:hAnsi="Times New Roman" w:cs="Times New Roman"/>
          <w:sz w:val="28"/>
          <w:szCs w:val="28"/>
        </w:rPr>
        <w:t>.</w:t>
      </w:r>
      <w:r w:rsidRPr="004C368E">
        <w:rPr>
          <w:rFonts w:ascii="Times New Roman" w:hAnsi="Times New Roman" w:cs="Times New Roman"/>
          <w:sz w:val="28"/>
          <w:szCs w:val="28"/>
        </w:rPr>
        <w:t xml:space="preserve"> Эффективная система подготовки на этапе начальной спортивной специализации, главной задачей которого является овладение основами рациональной спортивной техники, во многом определяет успех спортивно</w:t>
      </w:r>
      <w:r>
        <w:rPr>
          <w:rFonts w:ascii="Times New Roman" w:hAnsi="Times New Roman" w:cs="Times New Roman"/>
          <w:sz w:val="28"/>
          <w:szCs w:val="28"/>
        </w:rPr>
        <w:t xml:space="preserve">й </w:t>
      </w:r>
      <w:r w:rsidR="00972CB2">
        <w:rPr>
          <w:rFonts w:ascii="Times New Roman" w:hAnsi="Times New Roman" w:cs="Times New Roman"/>
          <w:sz w:val="28"/>
          <w:szCs w:val="28"/>
        </w:rPr>
        <w:t>подгот</w:t>
      </w:r>
      <w:r>
        <w:rPr>
          <w:rFonts w:ascii="Times New Roman" w:hAnsi="Times New Roman" w:cs="Times New Roman"/>
          <w:sz w:val="28"/>
          <w:szCs w:val="28"/>
        </w:rPr>
        <w:t>овки</w:t>
      </w:r>
      <w:r w:rsidRPr="004C368E">
        <w:rPr>
          <w:rFonts w:ascii="Times New Roman" w:hAnsi="Times New Roman" w:cs="Times New Roman"/>
          <w:sz w:val="28"/>
          <w:szCs w:val="28"/>
        </w:rPr>
        <w:t xml:space="preserve">. При этом управление </w:t>
      </w:r>
      <w:r w:rsidR="00972CB2">
        <w:rPr>
          <w:rFonts w:ascii="Times New Roman" w:hAnsi="Times New Roman" w:cs="Times New Roman"/>
          <w:sz w:val="28"/>
          <w:szCs w:val="28"/>
        </w:rPr>
        <w:t xml:space="preserve">спортивной подготовкой </w:t>
      </w:r>
      <w:r w:rsidRPr="004C368E">
        <w:rPr>
          <w:rFonts w:ascii="Times New Roman" w:hAnsi="Times New Roman" w:cs="Times New Roman"/>
          <w:sz w:val="28"/>
          <w:szCs w:val="28"/>
        </w:rPr>
        <w:t>юных спортсменов возможно только при научно обоснованных рекомендациях по общим и частным вопросам.</w:t>
      </w:r>
    </w:p>
    <w:p w:rsidR="004C368E" w:rsidRDefault="004C368E" w:rsidP="00600956">
      <w:pPr>
        <w:shd w:val="clear" w:color="auto" w:fill="FFFFFF"/>
        <w:suppressAutoHyphens/>
        <w:spacing w:after="0" w:line="360" w:lineRule="auto"/>
        <w:ind w:firstLine="709"/>
        <w:jc w:val="both"/>
        <w:rPr>
          <w:rFonts w:ascii="Times New Roman" w:hAnsi="Times New Roman" w:cs="Times New Roman"/>
          <w:sz w:val="28"/>
          <w:szCs w:val="28"/>
        </w:rPr>
      </w:pPr>
      <w:r w:rsidRPr="004C368E">
        <w:rPr>
          <w:rFonts w:ascii="Times New Roman" w:hAnsi="Times New Roman" w:cs="Times New Roman"/>
          <w:sz w:val="28"/>
          <w:szCs w:val="28"/>
        </w:rPr>
        <w:t xml:space="preserve">Разработка научно обоснованной технологии подготовки </w:t>
      </w:r>
      <w:r w:rsidR="00972CB2">
        <w:rPr>
          <w:rFonts w:ascii="Times New Roman" w:hAnsi="Times New Roman" w:cs="Times New Roman"/>
          <w:sz w:val="28"/>
          <w:szCs w:val="28"/>
        </w:rPr>
        <w:t xml:space="preserve">юных </w:t>
      </w:r>
      <w:r w:rsidRPr="004C368E">
        <w:rPr>
          <w:rFonts w:ascii="Times New Roman" w:hAnsi="Times New Roman" w:cs="Times New Roman"/>
          <w:sz w:val="28"/>
          <w:szCs w:val="28"/>
        </w:rPr>
        <w:t xml:space="preserve">игроков в настольный теннис требует новых подходов к выбору средств и методов подготовки. В таком случае перспективным представляется методический подход к построению спортивной тренировки с использованием </w:t>
      </w:r>
      <w:r w:rsidR="004A5275">
        <w:rPr>
          <w:rFonts w:ascii="Times New Roman" w:hAnsi="Times New Roman" w:cs="Times New Roman"/>
          <w:sz w:val="28"/>
          <w:szCs w:val="28"/>
        </w:rPr>
        <w:t xml:space="preserve">новых </w:t>
      </w:r>
      <w:r w:rsidRPr="004C368E">
        <w:rPr>
          <w:rFonts w:ascii="Times New Roman" w:hAnsi="Times New Roman" w:cs="Times New Roman"/>
          <w:sz w:val="28"/>
          <w:szCs w:val="28"/>
        </w:rPr>
        <w:t xml:space="preserve">элементов </w:t>
      </w:r>
      <w:r w:rsidR="004A5275">
        <w:rPr>
          <w:rFonts w:ascii="Times New Roman" w:hAnsi="Times New Roman" w:cs="Times New Roman"/>
          <w:sz w:val="28"/>
          <w:szCs w:val="28"/>
        </w:rPr>
        <w:t xml:space="preserve">упражнений и игр. </w:t>
      </w:r>
      <w:r w:rsidRPr="004C368E">
        <w:rPr>
          <w:rFonts w:ascii="Times New Roman" w:hAnsi="Times New Roman" w:cs="Times New Roman"/>
          <w:sz w:val="28"/>
          <w:szCs w:val="28"/>
        </w:rPr>
        <w:t>Это предусматривает функционировани</w:t>
      </w:r>
      <w:r w:rsidR="004A5275">
        <w:rPr>
          <w:rFonts w:ascii="Times New Roman" w:hAnsi="Times New Roman" w:cs="Times New Roman"/>
          <w:sz w:val="28"/>
          <w:szCs w:val="28"/>
        </w:rPr>
        <w:t>е</w:t>
      </w:r>
      <w:r w:rsidRPr="004C368E">
        <w:rPr>
          <w:rFonts w:ascii="Times New Roman" w:hAnsi="Times New Roman" w:cs="Times New Roman"/>
          <w:sz w:val="28"/>
          <w:szCs w:val="28"/>
        </w:rPr>
        <w:t xml:space="preserve"> системы подготовки и системы контроля, позволяющей постоянно оценивать эффективность </w:t>
      </w:r>
      <w:r w:rsidR="004A5275">
        <w:rPr>
          <w:rFonts w:ascii="Times New Roman" w:hAnsi="Times New Roman" w:cs="Times New Roman"/>
          <w:sz w:val="28"/>
          <w:szCs w:val="28"/>
        </w:rPr>
        <w:t>тренировки</w:t>
      </w:r>
      <w:r w:rsidRPr="004C368E">
        <w:rPr>
          <w:rFonts w:ascii="Times New Roman" w:hAnsi="Times New Roman" w:cs="Times New Roman"/>
          <w:sz w:val="28"/>
          <w:szCs w:val="28"/>
        </w:rPr>
        <w:t>. Возможности п</w:t>
      </w:r>
      <w:r>
        <w:rPr>
          <w:rFonts w:ascii="Times New Roman" w:hAnsi="Times New Roman" w:cs="Times New Roman"/>
          <w:sz w:val="28"/>
          <w:szCs w:val="28"/>
        </w:rPr>
        <w:t>одготовки</w:t>
      </w:r>
      <w:r w:rsidRPr="004C368E">
        <w:rPr>
          <w:rFonts w:ascii="Times New Roman" w:hAnsi="Times New Roman" w:cs="Times New Roman"/>
          <w:sz w:val="28"/>
          <w:szCs w:val="28"/>
        </w:rPr>
        <w:t xml:space="preserve"> в современном настольном теннисе чрезвычайно большие, и внедрение такого подхода может существенно повысить уровень подготовленности игроков в настольный теннис.</w:t>
      </w:r>
    </w:p>
    <w:p w:rsidR="004A5275" w:rsidRDefault="004A5275" w:rsidP="00600956">
      <w:pPr>
        <w:shd w:val="clear" w:color="auto" w:fill="FFFFFF"/>
        <w:suppressAutoHyphens/>
        <w:spacing w:after="0" w:line="360" w:lineRule="auto"/>
        <w:ind w:firstLine="709"/>
        <w:jc w:val="both"/>
        <w:rPr>
          <w:rFonts w:ascii="Times New Roman" w:hAnsi="Times New Roman" w:cs="Times New Roman"/>
          <w:sz w:val="28"/>
          <w:szCs w:val="28"/>
        </w:rPr>
      </w:pPr>
      <w:r w:rsidRPr="004A5275">
        <w:rPr>
          <w:rFonts w:ascii="Times New Roman" w:hAnsi="Times New Roman" w:cs="Times New Roman"/>
          <w:sz w:val="28"/>
          <w:szCs w:val="28"/>
        </w:rPr>
        <w:t xml:space="preserve">Актуальность исследования обусловлена противоречием между необходимостью использования разнообразных средств и методов, способствующих повышению </w:t>
      </w:r>
      <w:r w:rsidR="00D32AE8">
        <w:rPr>
          <w:rFonts w:ascii="Times New Roman" w:hAnsi="Times New Roman" w:cs="Times New Roman"/>
          <w:sz w:val="28"/>
          <w:szCs w:val="28"/>
        </w:rPr>
        <w:t>технической</w:t>
      </w:r>
      <w:r w:rsidRPr="004A5275">
        <w:rPr>
          <w:rFonts w:ascii="Times New Roman" w:hAnsi="Times New Roman" w:cs="Times New Roman"/>
          <w:sz w:val="28"/>
          <w:szCs w:val="28"/>
        </w:rPr>
        <w:t xml:space="preserve"> подготовки теннисистов и недостаточной разработкой современного программно-методического обеспечения для решения этой задачи.</w:t>
      </w:r>
    </w:p>
    <w:p w:rsidR="004C368E" w:rsidRDefault="004A5275" w:rsidP="00600956">
      <w:pPr>
        <w:shd w:val="clear" w:color="auto" w:fill="FFFFFF"/>
        <w:suppressAutoHyphens/>
        <w:spacing w:after="0" w:line="360" w:lineRule="auto"/>
        <w:ind w:firstLine="709"/>
        <w:jc w:val="both"/>
        <w:rPr>
          <w:rFonts w:ascii="Times New Roman" w:hAnsi="Times New Roman" w:cs="Times New Roman"/>
          <w:sz w:val="28"/>
          <w:szCs w:val="28"/>
        </w:rPr>
      </w:pPr>
      <w:r w:rsidRPr="004A5275">
        <w:rPr>
          <w:rFonts w:ascii="Times New Roman" w:hAnsi="Times New Roman" w:cs="Times New Roman"/>
          <w:sz w:val="28"/>
          <w:szCs w:val="28"/>
        </w:rPr>
        <w:t xml:space="preserve">Возникает необходимость поиска новых подходов и решений, способных качественно обновить сложившиеся представления о средствах и методах совершенствования спортивного мастерства в настольном теннисе. В связи с этим особую актуальность приобретает разработка научно </w:t>
      </w:r>
      <w:r w:rsidRPr="004A5275">
        <w:rPr>
          <w:rFonts w:ascii="Times New Roman" w:hAnsi="Times New Roman" w:cs="Times New Roman"/>
          <w:sz w:val="28"/>
          <w:szCs w:val="28"/>
        </w:rPr>
        <w:lastRenderedPageBreak/>
        <w:t xml:space="preserve">обоснованной методики технической подготовки </w:t>
      </w:r>
      <w:r w:rsidR="00CD1AFE">
        <w:rPr>
          <w:rFonts w:ascii="Times New Roman" w:hAnsi="Times New Roman" w:cs="Times New Roman"/>
          <w:sz w:val="28"/>
          <w:szCs w:val="28"/>
        </w:rPr>
        <w:t>юных игроков</w:t>
      </w:r>
      <w:r w:rsidR="00CD1AFE" w:rsidRPr="00CD1AFE">
        <w:rPr>
          <w:rFonts w:ascii="Times New Roman" w:hAnsi="Times New Roman" w:cs="Times New Roman"/>
          <w:sz w:val="28"/>
          <w:szCs w:val="28"/>
        </w:rPr>
        <w:t xml:space="preserve"> 10-12 лет</w:t>
      </w:r>
      <w:r w:rsidRPr="004A5275">
        <w:rPr>
          <w:rFonts w:ascii="Times New Roman" w:hAnsi="Times New Roman" w:cs="Times New Roman"/>
          <w:sz w:val="28"/>
          <w:szCs w:val="28"/>
        </w:rPr>
        <w:t xml:space="preserve"> в настольный теннис на этапе начальной спортивной </w:t>
      </w:r>
      <w:r w:rsidR="00CD1AFE">
        <w:rPr>
          <w:rFonts w:ascii="Times New Roman" w:hAnsi="Times New Roman" w:cs="Times New Roman"/>
          <w:sz w:val="28"/>
          <w:szCs w:val="28"/>
        </w:rPr>
        <w:t>подготовки</w:t>
      </w:r>
      <w:r w:rsidRPr="004A5275">
        <w:rPr>
          <w:rFonts w:ascii="Times New Roman" w:hAnsi="Times New Roman" w:cs="Times New Roman"/>
          <w:sz w:val="28"/>
          <w:szCs w:val="28"/>
        </w:rPr>
        <w:t>, главной задачей которого является овладение основами рациональной спортивной техники.</w:t>
      </w:r>
    </w:p>
    <w:p w:rsidR="00600956"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600956">
        <w:rPr>
          <w:rFonts w:ascii="Times New Roman" w:hAnsi="Times New Roman" w:cs="Times New Roman"/>
          <w:i/>
          <w:sz w:val="28"/>
          <w:szCs w:val="28"/>
        </w:rPr>
        <w:t>Объект исследования</w:t>
      </w:r>
      <w:r w:rsidRPr="00550F7C">
        <w:rPr>
          <w:rFonts w:ascii="Times New Roman" w:hAnsi="Times New Roman" w:cs="Times New Roman"/>
          <w:sz w:val="28"/>
          <w:szCs w:val="28"/>
        </w:rPr>
        <w:t>: учебно-тренировочный процесс теннисистов 10</w:t>
      </w:r>
      <w:r w:rsidR="00600956">
        <w:rPr>
          <w:rFonts w:ascii="Times New Roman" w:hAnsi="Times New Roman" w:cs="Times New Roman"/>
          <w:sz w:val="28"/>
          <w:szCs w:val="28"/>
        </w:rPr>
        <w:t>-</w:t>
      </w:r>
      <w:r w:rsidRPr="00550F7C">
        <w:rPr>
          <w:rFonts w:ascii="Times New Roman" w:hAnsi="Times New Roman" w:cs="Times New Roman"/>
          <w:sz w:val="28"/>
          <w:szCs w:val="28"/>
        </w:rPr>
        <w:t xml:space="preserve">12 лет. </w:t>
      </w:r>
    </w:p>
    <w:p w:rsidR="00600956"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600956">
        <w:rPr>
          <w:rFonts w:ascii="Times New Roman" w:hAnsi="Times New Roman" w:cs="Times New Roman"/>
          <w:i/>
          <w:sz w:val="28"/>
          <w:szCs w:val="28"/>
        </w:rPr>
        <w:t>Предмет исследования</w:t>
      </w:r>
      <w:r w:rsidRPr="00550F7C">
        <w:rPr>
          <w:rFonts w:ascii="Times New Roman" w:hAnsi="Times New Roman" w:cs="Times New Roman"/>
          <w:sz w:val="28"/>
          <w:szCs w:val="28"/>
        </w:rPr>
        <w:t>: средства и методы техни</w:t>
      </w:r>
      <w:r w:rsidR="00CD1AFE">
        <w:rPr>
          <w:rFonts w:ascii="Times New Roman" w:hAnsi="Times New Roman" w:cs="Times New Roman"/>
          <w:sz w:val="28"/>
          <w:szCs w:val="28"/>
        </w:rPr>
        <w:t xml:space="preserve">ческой </w:t>
      </w:r>
      <w:r w:rsidRPr="00550F7C">
        <w:rPr>
          <w:rFonts w:ascii="Times New Roman" w:hAnsi="Times New Roman" w:cs="Times New Roman"/>
          <w:sz w:val="28"/>
          <w:szCs w:val="28"/>
        </w:rPr>
        <w:t>подготовки теннисистов 10-12 лет.</w:t>
      </w:r>
    </w:p>
    <w:p w:rsidR="009C7B1E" w:rsidRDefault="00550F7C" w:rsidP="00600956">
      <w:pPr>
        <w:shd w:val="clear" w:color="auto" w:fill="FFFFFF"/>
        <w:spacing w:after="0" w:line="360" w:lineRule="auto"/>
        <w:ind w:firstLine="709"/>
        <w:contextualSpacing/>
        <w:jc w:val="both"/>
        <w:rPr>
          <w:rFonts w:ascii="Times New Roman" w:hAnsi="Times New Roman" w:cs="Times New Roman"/>
          <w:sz w:val="28"/>
          <w:szCs w:val="28"/>
        </w:rPr>
      </w:pPr>
      <w:r w:rsidRPr="00600956">
        <w:rPr>
          <w:rFonts w:ascii="Times New Roman" w:hAnsi="Times New Roman" w:cs="Times New Roman"/>
          <w:i/>
          <w:sz w:val="28"/>
          <w:szCs w:val="28"/>
        </w:rPr>
        <w:t>Цель исследования</w:t>
      </w:r>
      <w:r w:rsidRPr="00550F7C">
        <w:rPr>
          <w:rFonts w:ascii="Times New Roman" w:hAnsi="Times New Roman" w:cs="Times New Roman"/>
          <w:sz w:val="28"/>
          <w:szCs w:val="28"/>
        </w:rPr>
        <w:t xml:space="preserve">: </w:t>
      </w:r>
      <w:r w:rsidR="009C7B1E" w:rsidRPr="009C7B1E">
        <w:rPr>
          <w:rFonts w:ascii="Times New Roman" w:hAnsi="Times New Roman" w:cs="Times New Roman"/>
          <w:sz w:val="28"/>
          <w:szCs w:val="28"/>
        </w:rPr>
        <w:t xml:space="preserve">совершенствование процесса технической подготовки игроков10-12 лет в настольный теннис на этапе начальной спортивной </w:t>
      </w:r>
      <w:r w:rsidR="006E36FB">
        <w:rPr>
          <w:rFonts w:ascii="Times New Roman" w:hAnsi="Times New Roman" w:cs="Times New Roman"/>
          <w:sz w:val="28"/>
          <w:szCs w:val="28"/>
        </w:rPr>
        <w:t>подготовки</w:t>
      </w:r>
      <w:r w:rsidR="009C7B1E" w:rsidRPr="009C7B1E">
        <w:rPr>
          <w:rFonts w:ascii="Times New Roman" w:hAnsi="Times New Roman" w:cs="Times New Roman"/>
          <w:sz w:val="28"/>
          <w:szCs w:val="28"/>
        </w:rPr>
        <w:t>.</w:t>
      </w:r>
    </w:p>
    <w:p w:rsidR="00600956"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600956">
        <w:rPr>
          <w:rFonts w:ascii="Times New Roman" w:hAnsi="Times New Roman" w:cs="Times New Roman"/>
          <w:i/>
          <w:sz w:val="28"/>
          <w:szCs w:val="28"/>
        </w:rPr>
        <w:t>Задачи исследования</w:t>
      </w:r>
      <w:r w:rsidRPr="00550F7C">
        <w:rPr>
          <w:rFonts w:ascii="Times New Roman" w:hAnsi="Times New Roman" w:cs="Times New Roman"/>
          <w:sz w:val="28"/>
          <w:szCs w:val="28"/>
        </w:rPr>
        <w:t xml:space="preserve">: </w:t>
      </w:r>
    </w:p>
    <w:p w:rsidR="00600956"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550F7C">
        <w:rPr>
          <w:rFonts w:ascii="Times New Roman" w:hAnsi="Times New Roman" w:cs="Times New Roman"/>
          <w:sz w:val="28"/>
          <w:szCs w:val="28"/>
        </w:rPr>
        <w:t xml:space="preserve"> 1. Изучить научно-методическую литературу по теме исследования; </w:t>
      </w:r>
    </w:p>
    <w:p w:rsidR="00600956"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550F7C">
        <w:rPr>
          <w:rFonts w:ascii="Times New Roman" w:hAnsi="Times New Roman" w:cs="Times New Roman"/>
          <w:sz w:val="28"/>
          <w:szCs w:val="28"/>
        </w:rPr>
        <w:t xml:space="preserve">2. Составить комплекс упражнений, направленный на повышения уровня </w:t>
      </w:r>
      <w:r w:rsidR="002471B3">
        <w:rPr>
          <w:rFonts w:ascii="Times New Roman" w:hAnsi="Times New Roman" w:cs="Times New Roman"/>
          <w:sz w:val="28"/>
          <w:szCs w:val="28"/>
        </w:rPr>
        <w:t>технической</w:t>
      </w:r>
      <w:r w:rsidRPr="00550F7C">
        <w:rPr>
          <w:rFonts w:ascii="Times New Roman" w:hAnsi="Times New Roman" w:cs="Times New Roman"/>
          <w:sz w:val="28"/>
          <w:szCs w:val="28"/>
        </w:rPr>
        <w:t xml:space="preserve"> подготовки теннисистов 10-12 лет; </w:t>
      </w:r>
    </w:p>
    <w:p w:rsidR="00600956"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550F7C">
        <w:rPr>
          <w:rFonts w:ascii="Times New Roman" w:hAnsi="Times New Roman" w:cs="Times New Roman"/>
          <w:sz w:val="28"/>
          <w:szCs w:val="28"/>
        </w:rPr>
        <w:t xml:space="preserve">3. Обосновать эффективность использования </w:t>
      </w:r>
      <w:r w:rsidR="002471B3">
        <w:rPr>
          <w:rFonts w:ascii="Times New Roman" w:hAnsi="Times New Roman" w:cs="Times New Roman"/>
          <w:sz w:val="28"/>
          <w:szCs w:val="28"/>
        </w:rPr>
        <w:t>разработанного</w:t>
      </w:r>
      <w:r w:rsidR="00600956">
        <w:rPr>
          <w:rFonts w:ascii="Times New Roman" w:hAnsi="Times New Roman" w:cs="Times New Roman"/>
          <w:sz w:val="28"/>
          <w:szCs w:val="28"/>
        </w:rPr>
        <w:t xml:space="preserve"> комплекса упражнений </w:t>
      </w:r>
      <w:r w:rsidRPr="00550F7C">
        <w:rPr>
          <w:rFonts w:ascii="Times New Roman" w:hAnsi="Times New Roman" w:cs="Times New Roman"/>
          <w:sz w:val="28"/>
          <w:szCs w:val="28"/>
        </w:rPr>
        <w:t xml:space="preserve">повышения уровня </w:t>
      </w:r>
      <w:r w:rsidR="002471B3">
        <w:rPr>
          <w:rFonts w:ascii="Times New Roman" w:hAnsi="Times New Roman" w:cs="Times New Roman"/>
          <w:sz w:val="28"/>
          <w:szCs w:val="28"/>
        </w:rPr>
        <w:t xml:space="preserve">технической подготовленности </w:t>
      </w:r>
      <w:r w:rsidRPr="00550F7C">
        <w:rPr>
          <w:rFonts w:ascii="Times New Roman" w:hAnsi="Times New Roman" w:cs="Times New Roman"/>
          <w:sz w:val="28"/>
          <w:szCs w:val="28"/>
        </w:rPr>
        <w:t xml:space="preserve">теннисистов 10-12 лет. </w:t>
      </w:r>
    </w:p>
    <w:p w:rsidR="002471B3"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600956">
        <w:rPr>
          <w:rFonts w:ascii="Times New Roman" w:hAnsi="Times New Roman" w:cs="Times New Roman"/>
          <w:i/>
          <w:sz w:val="28"/>
          <w:szCs w:val="28"/>
        </w:rPr>
        <w:t>Гипотеза</w:t>
      </w:r>
      <w:r w:rsidR="006D1498">
        <w:rPr>
          <w:rFonts w:ascii="Times New Roman" w:hAnsi="Times New Roman" w:cs="Times New Roman"/>
          <w:i/>
          <w:sz w:val="28"/>
          <w:szCs w:val="28"/>
        </w:rPr>
        <w:t>:</w:t>
      </w:r>
      <w:r w:rsidR="006D1498">
        <w:rPr>
          <w:rFonts w:ascii="Times New Roman" w:hAnsi="Times New Roman" w:cs="Times New Roman"/>
          <w:sz w:val="28"/>
          <w:szCs w:val="28"/>
        </w:rPr>
        <w:t>Техническая</w:t>
      </w:r>
      <w:r w:rsidR="006D1498" w:rsidRPr="006D1498">
        <w:rPr>
          <w:rFonts w:ascii="Times New Roman" w:hAnsi="Times New Roman" w:cs="Times New Roman"/>
          <w:sz w:val="28"/>
          <w:szCs w:val="28"/>
        </w:rPr>
        <w:t xml:space="preserve"> подготов</w:t>
      </w:r>
      <w:r w:rsidR="006D1498">
        <w:rPr>
          <w:rFonts w:ascii="Times New Roman" w:hAnsi="Times New Roman" w:cs="Times New Roman"/>
          <w:sz w:val="28"/>
          <w:szCs w:val="28"/>
        </w:rPr>
        <w:t>ка</w:t>
      </w:r>
      <w:r w:rsidR="006D1498" w:rsidRPr="006D1498">
        <w:rPr>
          <w:rFonts w:ascii="Times New Roman" w:hAnsi="Times New Roman" w:cs="Times New Roman"/>
          <w:sz w:val="28"/>
          <w:szCs w:val="28"/>
        </w:rPr>
        <w:t xml:space="preserve"> теннисистов 10-12 лет</w:t>
      </w:r>
      <w:r w:rsidR="002471B3" w:rsidRPr="002471B3">
        <w:rPr>
          <w:rFonts w:ascii="Times New Roman" w:hAnsi="Times New Roman" w:cs="Times New Roman"/>
          <w:sz w:val="28"/>
          <w:szCs w:val="28"/>
        </w:rPr>
        <w:t xml:space="preserve">может быть усовершенствована, если она будет содержать в себе </w:t>
      </w:r>
      <w:r w:rsidR="006D1498">
        <w:rPr>
          <w:rFonts w:ascii="Times New Roman" w:hAnsi="Times New Roman" w:cs="Times New Roman"/>
          <w:sz w:val="28"/>
          <w:szCs w:val="28"/>
        </w:rPr>
        <w:t>новые</w:t>
      </w:r>
      <w:r w:rsidR="002471B3" w:rsidRPr="002471B3">
        <w:rPr>
          <w:rFonts w:ascii="Times New Roman" w:hAnsi="Times New Roman" w:cs="Times New Roman"/>
          <w:sz w:val="28"/>
          <w:szCs w:val="28"/>
        </w:rPr>
        <w:t xml:space="preserve"> элементы </w:t>
      </w:r>
      <w:r w:rsidR="006D1498">
        <w:rPr>
          <w:rFonts w:ascii="Times New Roman" w:hAnsi="Times New Roman" w:cs="Times New Roman"/>
          <w:sz w:val="28"/>
          <w:szCs w:val="28"/>
        </w:rPr>
        <w:t xml:space="preserve">упражнений и игр. </w:t>
      </w:r>
    </w:p>
    <w:p w:rsidR="00600956"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600956">
        <w:rPr>
          <w:rFonts w:ascii="Times New Roman" w:hAnsi="Times New Roman" w:cs="Times New Roman"/>
          <w:i/>
          <w:sz w:val="28"/>
          <w:szCs w:val="28"/>
        </w:rPr>
        <w:t>Научная новизна исследования</w:t>
      </w:r>
      <w:r w:rsidRPr="00550F7C">
        <w:rPr>
          <w:rFonts w:ascii="Times New Roman" w:hAnsi="Times New Roman" w:cs="Times New Roman"/>
          <w:sz w:val="28"/>
          <w:szCs w:val="28"/>
        </w:rPr>
        <w:t xml:space="preserve">:  </w:t>
      </w:r>
    </w:p>
    <w:p w:rsidR="006D1498" w:rsidRDefault="006D1498" w:rsidP="00600956">
      <w:pPr>
        <w:shd w:val="clear" w:color="auto" w:fill="FFFFFF"/>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D1498">
        <w:rPr>
          <w:rFonts w:ascii="Times New Roman" w:hAnsi="Times New Roman" w:cs="Times New Roman"/>
          <w:sz w:val="28"/>
          <w:szCs w:val="28"/>
        </w:rPr>
        <w:t xml:space="preserve">азработаны содержание и алгоритм применения </w:t>
      </w:r>
      <w:r w:rsidR="0002453F" w:rsidRPr="0002453F">
        <w:rPr>
          <w:rFonts w:ascii="Times New Roman" w:hAnsi="Times New Roman" w:cs="Times New Roman"/>
          <w:sz w:val="28"/>
          <w:szCs w:val="28"/>
        </w:rPr>
        <w:t>комплекс</w:t>
      </w:r>
      <w:r w:rsidR="0002453F">
        <w:rPr>
          <w:rFonts w:ascii="Times New Roman" w:hAnsi="Times New Roman" w:cs="Times New Roman"/>
          <w:sz w:val="28"/>
          <w:szCs w:val="28"/>
        </w:rPr>
        <w:t>а</w:t>
      </w:r>
      <w:r w:rsidR="0002453F" w:rsidRPr="0002453F">
        <w:rPr>
          <w:rFonts w:ascii="Times New Roman" w:hAnsi="Times New Roman" w:cs="Times New Roman"/>
          <w:sz w:val="28"/>
          <w:szCs w:val="28"/>
        </w:rPr>
        <w:t xml:space="preserve"> упражнений для </w:t>
      </w:r>
      <w:r w:rsidR="0002453F">
        <w:rPr>
          <w:rFonts w:ascii="Times New Roman" w:hAnsi="Times New Roman" w:cs="Times New Roman"/>
          <w:sz w:val="28"/>
          <w:szCs w:val="28"/>
        </w:rPr>
        <w:t>повышения</w:t>
      </w:r>
      <w:r w:rsidR="0002453F" w:rsidRPr="0002453F">
        <w:rPr>
          <w:rFonts w:ascii="Times New Roman" w:hAnsi="Times New Roman" w:cs="Times New Roman"/>
          <w:sz w:val="28"/>
          <w:szCs w:val="28"/>
        </w:rPr>
        <w:t xml:space="preserve"> уровня </w:t>
      </w:r>
      <w:r w:rsidR="0002453F">
        <w:rPr>
          <w:rFonts w:ascii="Times New Roman" w:hAnsi="Times New Roman" w:cs="Times New Roman"/>
          <w:sz w:val="28"/>
          <w:szCs w:val="28"/>
        </w:rPr>
        <w:t>технической</w:t>
      </w:r>
      <w:r w:rsidR="0002453F" w:rsidRPr="0002453F">
        <w:rPr>
          <w:rFonts w:ascii="Times New Roman" w:hAnsi="Times New Roman" w:cs="Times New Roman"/>
          <w:sz w:val="28"/>
          <w:szCs w:val="28"/>
        </w:rPr>
        <w:t xml:space="preserve"> подготов</w:t>
      </w:r>
      <w:r w:rsidR="0002453F">
        <w:rPr>
          <w:rFonts w:ascii="Times New Roman" w:hAnsi="Times New Roman" w:cs="Times New Roman"/>
          <w:sz w:val="28"/>
          <w:szCs w:val="28"/>
        </w:rPr>
        <w:t>ленности теннисистов 10-12 лет.</w:t>
      </w:r>
    </w:p>
    <w:p w:rsidR="0002453F" w:rsidRDefault="00550F7C" w:rsidP="0002453F">
      <w:pPr>
        <w:shd w:val="clear" w:color="auto" w:fill="FFFFFF"/>
        <w:suppressAutoHyphens/>
        <w:spacing w:after="0" w:line="360" w:lineRule="auto"/>
        <w:ind w:firstLine="709"/>
        <w:jc w:val="both"/>
        <w:rPr>
          <w:rFonts w:ascii="Times New Roman" w:hAnsi="Times New Roman" w:cs="Times New Roman"/>
          <w:sz w:val="28"/>
          <w:szCs w:val="28"/>
        </w:rPr>
      </w:pPr>
      <w:r w:rsidRPr="00600956">
        <w:rPr>
          <w:rFonts w:ascii="Times New Roman" w:hAnsi="Times New Roman" w:cs="Times New Roman"/>
          <w:i/>
          <w:sz w:val="28"/>
          <w:szCs w:val="28"/>
        </w:rPr>
        <w:t>Практическая значимость исследования</w:t>
      </w:r>
      <w:r w:rsidRPr="00550F7C">
        <w:rPr>
          <w:rFonts w:ascii="Times New Roman" w:hAnsi="Times New Roman" w:cs="Times New Roman"/>
          <w:sz w:val="28"/>
          <w:szCs w:val="28"/>
        </w:rPr>
        <w:t xml:space="preserve">: </w:t>
      </w:r>
      <w:r w:rsidR="0002453F" w:rsidRPr="0002453F">
        <w:rPr>
          <w:rFonts w:ascii="Times New Roman" w:hAnsi="Times New Roman" w:cs="Times New Roman"/>
          <w:sz w:val="28"/>
          <w:szCs w:val="28"/>
        </w:rPr>
        <w:t xml:space="preserve">Результаты исследования могут быть использованы в построении системы </w:t>
      </w:r>
      <w:r w:rsidR="0002453F">
        <w:rPr>
          <w:rFonts w:ascii="Times New Roman" w:hAnsi="Times New Roman" w:cs="Times New Roman"/>
          <w:sz w:val="28"/>
          <w:szCs w:val="28"/>
        </w:rPr>
        <w:t xml:space="preserve">начальной </w:t>
      </w:r>
      <w:r w:rsidR="0002453F" w:rsidRPr="0002453F">
        <w:rPr>
          <w:rFonts w:ascii="Times New Roman" w:hAnsi="Times New Roman" w:cs="Times New Roman"/>
          <w:sz w:val="28"/>
          <w:szCs w:val="28"/>
        </w:rPr>
        <w:t xml:space="preserve">спортивной подготовки </w:t>
      </w:r>
      <w:r w:rsidR="0002453F">
        <w:rPr>
          <w:rFonts w:ascii="Times New Roman" w:hAnsi="Times New Roman" w:cs="Times New Roman"/>
          <w:sz w:val="28"/>
          <w:szCs w:val="28"/>
        </w:rPr>
        <w:t>теннисистов</w:t>
      </w:r>
      <w:r w:rsidR="004A54AD">
        <w:rPr>
          <w:rFonts w:ascii="Times New Roman" w:hAnsi="Times New Roman" w:cs="Times New Roman"/>
          <w:sz w:val="28"/>
          <w:szCs w:val="28"/>
        </w:rPr>
        <w:t>.</w:t>
      </w:r>
    </w:p>
    <w:p w:rsidR="004A54AD" w:rsidRDefault="004A54AD" w:rsidP="0002453F">
      <w:pPr>
        <w:shd w:val="clear" w:color="auto" w:fill="FFFFFF"/>
        <w:suppressAutoHyphens/>
        <w:spacing w:after="0" w:line="360" w:lineRule="auto"/>
        <w:ind w:firstLine="709"/>
        <w:jc w:val="both"/>
        <w:rPr>
          <w:rFonts w:ascii="Times New Roman" w:hAnsi="Times New Roman" w:cs="Times New Roman"/>
          <w:sz w:val="28"/>
          <w:szCs w:val="28"/>
        </w:rPr>
      </w:pPr>
    </w:p>
    <w:p w:rsidR="00600956" w:rsidRPr="00600956" w:rsidRDefault="00550F7C" w:rsidP="0002453F">
      <w:pPr>
        <w:shd w:val="clear" w:color="auto" w:fill="FFFFFF"/>
        <w:suppressAutoHyphens/>
        <w:spacing w:after="0" w:line="360" w:lineRule="auto"/>
        <w:ind w:firstLine="709"/>
        <w:jc w:val="both"/>
        <w:rPr>
          <w:rFonts w:ascii="Times New Roman" w:hAnsi="Times New Roman" w:cs="Times New Roman"/>
          <w:i/>
          <w:sz w:val="28"/>
          <w:szCs w:val="28"/>
        </w:rPr>
      </w:pPr>
      <w:r w:rsidRPr="00600956">
        <w:rPr>
          <w:rFonts w:ascii="Times New Roman" w:hAnsi="Times New Roman" w:cs="Times New Roman"/>
          <w:i/>
          <w:sz w:val="28"/>
          <w:szCs w:val="28"/>
        </w:rPr>
        <w:lastRenderedPageBreak/>
        <w:t>База исследования:</w:t>
      </w:r>
    </w:p>
    <w:p w:rsidR="00600956" w:rsidRPr="00415867" w:rsidRDefault="00600956" w:rsidP="00600956">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Исследование </w:t>
      </w:r>
      <w:r w:rsidRPr="00415867">
        <w:rPr>
          <w:rFonts w:ascii="Times New Roman" w:eastAsia="Times New Roman" w:hAnsi="Times New Roman" w:cs="Times New Roman"/>
          <w:color w:val="000000"/>
          <w:sz w:val="28"/>
          <w:szCs w:val="28"/>
          <w:lang w:eastAsia="ru-RU"/>
        </w:rPr>
        <w:t>проводи</w:t>
      </w:r>
      <w:r>
        <w:rPr>
          <w:rFonts w:ascii="Times New Roman" w:eastAsia="Times New Roman" w:hAnsi="Times New Roman" w:cs="Times New Roman"/>
          <w:color w:val="000000"/>
          <w:sz w:val="28"/>
          <w:szCs w:val="28"/>
          <w:lang w:eastAsia="ru-RU"/>
        </w:rPr>
        <w:t>лось</w:t>
      </w:r>
      <w:r w:rsidR="004A54AD">
        <w:rPr>
          <w:rFonts w:ascii="Times New Roman" w:eastAsia="Times New Roman" w:hAnsi="Times New Roman" w:cs="Times New Roman"/>
          <w:color w:val="000000"/>
          <w:sz w:val="28"/>
          <w:szCs w:val="28"/>
          <w:lang w:eastAsia="ru-RU"/>
        </w:rPr>
        <w:t xml:space="preserve"> с сентября </w:t>
      </w:r>
      <w:r w:rsidRPr="00415867">
        <w:rPr>
          <w:rFonts w:ascii="Times New Roman" w:eastAsia="Times New Roman" w:hAnsi="Times New Roman" w:cs="Times New Roman"/>
          <w:color w:val="000000"/>
          <w:sz w:val="28"/>
          <w:szCs w:val="28"/>
          <w:lang w:eastAsia="ru-RU"/>
        </w:rPr>
        <w:t>2019 го</w:t>
      </w:r>
      <w:r w:rsidR="004A54AD">
        <w:rPr>
          <w:rFonts w:ascii="Times New Roman" w:eastAsia="Times New Roman" w:hAnsi="Times New Roman" w:cs="Times New Roman"/>
          <w:color w:val="000000"/>
          <w:sz w:val="28"/>
          <w:szCs w:val="28"/>
          <w:lang w:eastAsia="ru-RU"/>
        </w:rPr>
        <w:t xml:space="preserve">да по 1 март 2020 года на базе </w:t>
      </w:r>
      <w:r>
        <w:rPr>
          <w:rFonts w:ascii="Times New Roman" w:eastAsia="Times New Roman" w:hAnsi="Times New Roman" w:cs="Times New Roman"/>
          <w:color w:val="000000"/>
          <w:sz w:val="28"/>
          <w:szCs w:val="28"/>
          <w:lang w:eastAsia="ru-RU"/>
        </w:rPr>
        <w:t>муниципального бюджетного образовательного учреждения «</w:t>
      </w:r>
      <w:r w:rsidR="00010B8D">
        <w:rPr>
          <w:rFonts w:ascii="Times New Roman" w:eastAsia="Times New Roman" w:hAnsi="Times New Roman" w:cs="Times New Roman"/>
          <w:color w:val="000000"/>
          <w:sz w:val="28"/>
          <w:szCs w:val="28"/>
          <w:lang w:eastAsia="ru-RU"/>
        </w:rPr>
        <w:t xml:space="preserve">Хатылынская </w:t>
      </w:r>
      <w:r>
        <w:rPr>
          <w:rFonts w:ascii="Times New Roman" w:eastAsia="Times New Roman" w:hAnsi="Times New Roman" w:cs="Times New Roman"/>
          <w:color w:val="000000"/>
          <w:sz w:val="28"/>
          <w:szCs w:val="28"/>
          <w:lang w:eastAsia="ru-RU"/>
        </w:rPr>
        <w:t>средняя общеобразовательная школа</w:t>
      </w:r>
      <w:r w:rsidRPr="00415867">
        <w:rPr>
          <w:rFonts w:ascii="Times New Roman" w:eastAsia="Times New Roman" w:hAnsi="Times New Roman" w:cs="Times New Roman"/>
          <w:color w:val="000000"/>
          <w:sz w:val="28"/>
          <w:szCs w:val="28"/>
          <w:lang w:eastAsia="ru-RU"/>
        </w:rPr>
        <w:t xml:space="preserve"> им. В.С.Соловьева -Болот Боотура</w:t>
      </w:r>
      <w:r>
        <w:rPr>
          <w:rFonts w:ascii="Times New Roman" w:eastAsia="Times New Roman" w:hAnsi="Times New Roman" w:cs="Times New Roman"/>
          <w:color w:val="000000"/>
          <w:sz w:val="28"/>
          <w:szCs w:val="28"/>
          <w:lang w:eastAsia="ru-RU"/>
        </w:rPr>
        <w:t xml:space="preserve">» в с.Харбала 1, </w:t>
      </w:r>
      <w:r w:rsidRPr="00415867">
        <w:rPr>
          <w:rFonts w:ascii="Times New Roman" w:eastAsia="Times New Roman" w:hAnsi="Times New Roman" w:cs="Times New Roman"/>
          <w:color w:val="000000"/>
          <w:sz w:val="28"/>
          <w:szCs w:val="28"/>
          <w:lang w:eastAsia="ru-RU"/>
        </w:rPr>
        <w:t>Чурапчинского улуса</w:t>
      </w:r>
      <w:r w:rsidR="00010B8D">
        <w:rPr>
          <w:rFonts w:ascii="Times New Roman" w:eastAsia="Times New Roman" w:hAnsi="Times New Roman" w:cs="Times New Roman"/>
          <w:color w:val="000000"/>
          <w:sz w:val="28"/>
          <w:szCs w:val="28"/>
          <w:lang w:eastAsia="ru-RU"/>
        </w:rPr>
        <w:t xml:space="preserve"> РС(Я)</w:t>
      </w:r>
      <w:r>
        <w:rPr>
          <w:rFonts w:ascii="Times New Roman" w:eastAsia="Times New Roman" w:hAnsi="Times New Roman" w:cs="Times New Roman"/>
          <w:color w:val="000000"/>
          <w:sz w:val="28"/>
          <w:szCs w:val="28"/>
          <w:lang w:eastAsia="ru-RU"/>
        </w:rPr>
        <w:t xml:space="preserve">. </w:t>
      </w:r>
    </w:p>
    <w:p w:rsidR="00600956" w:rsidRPr="00600956" w:rsidRDefault="00550F7C" w:rsidP="00600956">
      <w:pPr>
        <w:shd w:val="clear" w:color="auto" w:fill="FFFFFF"/>
        <w:suppressAutoHyphens/>
        <w:spacing w:after="0" w:line="360" w:lineRule="auto"/>
        <w:ind w:firstLine="709"/>
        <w:jc w:val="both"/>
        <w:rPr>
          <w:rFonts w:ascii="Times New Roman" w:hAnsi="Times New Roman" w:cs="Times New Roman"/>
          <w:i/>
          <w:sz w:val="28"/>
          <w:szCs w:val="28"/>
        </w:rPr>
      </w:pPr>
      <w:r w:rsidRPr="00600956">
        <w:rPr>
          <w:rFonts w:ascii="Times New Roman" w:hAnsi="Times New Roman" w:cs="Times New Roman"/>
          <w:i/>
          <w:sz w:val="28"/>
          <w:szCs w:val="28"/>
        </w:rPr>
        <w:t>Структура работ</w:t>
      </w:r>
      <w:r w:rsidR="004A54AD">
        <w:rPr>
          <w:rFonts w:ascii="Times New Roman" w:hAnsi="Times New Roman" w:cs="Times New Roman"/>
          <w:i/>
          <w:sz w:val="28"/>
          <w:szCs w:val="28"/>
        </w:rPr>
        <w:t>ы</w:t>
      </w:r>
      <w:r w:rsidRPr="00600956">
        <w:rPr>
          <w:rFonts w:ascii="Times New Roman" w:hAnsi="Times New Roman" w:cs="Times New Roman"/>
          <w:i/>
          <w:sz w:val="28"/>
          <w:szCs w:val="28"/>
        </w:rPr>
        <w:t xml:space="preserve">: </w:t>
      </w:r>
    </w:p>
    <w:p w:rsidR="00550F7C" w:rsidRPr="00550F7C" w:rsidRDefault="00550F7C" w:rsidP="00600956">
      <w:pPr>
        <w:shd w:val="clear" w:color="auto" w:fill="FFFFFF"/>
        <w:suppressAutoHyphens/>
        <w:spacing w:after="0" w:line="360" w:lineRule="auto"/>
        <w:ind w:firstLine="709"/>
        <w:jc w:val="both"/>
        <w:rPr>
          <w:rFonts w:ascii="Times New Roman" w:hAnsi="Times New Roman" w:cs="Times New Roman"/>
          <w:sz w:val="28"/>
          <w:szCs w:val="28"/>
        </w:rPr>
      </w:pPr>
      <w:r w:rsidRPr="00550F7C">
        <w:rPr>
          <w:rFonts w:ascii="Times New Roman" w:hAnsi="Times New Roman" w:cs="Times New Roman"/>
          <w:sz w:val="28"/>
          <w:szCs w:val="28"/>
        </w:rPr>
        <w:t>Выпускная квалификационная работа состоит из введения, 3 глав, заключения, списка литературы из</w:t>
      </w:r>
      <w:r w:rsidR="00600956">
        <w:rPr>
          <w:rFonts w:ascii="Times New Roman" w:hAnsi="Times New Roman" w:cs="Times New Roman"/>
          <w:sz w:val="28"/>
          <w:szCs w:val="28"/>
        </w:rPr>
        <w:t>??</w:t>
      </w:r>
      <w:r w:rsidRPr="00550F7C">
        <w:rPr>
          <w:rFonts w:ascii="Times New Roman" w:hAnsi="Times New Roman" w:cs="Times New Roman"/>
          <w:sz w:val="28"/>
          <w:szCs w:val="28"/>
        </w:rPr>
        <w:t xml:space="preserve"> наименования,  приложений. </w:t>
      </w:r>
      <w:r w:rsidRPr="00600956">
        <w:rPr>
          <w:rFonts w:ascii="Times New Roman" w:hAnsi="Times New Roman" w:cs="Times New Roman"/>
          <w:color w:val="C00000"/>
          <w:sz w:val="28"/>
          <w:szCs w:val="28"/>
        </w:rPr>
        <w:t xml:space="preserve">Текст иллюстрирован 1 таблицей и 10 рисунками. </w:t>
      </w:r>
      <w:r w:rsidRPr="00550F7C">
        <w:rPr>
          <w:rFonts w:ascii="Times New Roman" w:hAnsi="Times New Roman" w:cs="Times New Roman"/>
          <w:sz w:val="28"/>
          <w:szCs w:val="28"/>
        </w:rPr>
        <w:t xml:space="preserve">Общий объем работы </w:t>
      </w:r>
      <w:r w:rsidR="00600956">
        <w:rPr>
          <w:rFonts w:ascii="Times New Roman" w:hAnsi="Times New Roman" w:cs="Times New Roman"/>
          <w:sz w:val="28"/>
          <w:szCs w:val="28"/>
        </w:rPr>
        <w:t>??</w:t>
      </w:r>
      <w:r w:rsidRPr="00550F7C">
        <w:rPr>
          <w:rFonts w:ascii="Times New Roman" w:hAnsi="Times New Roman" w:cs="Times New Roman"/>
          <w:sz w:val="28"/>
          <w:szCs w:val="28"/>
        </w:rPr>
        <w:t xml:space="preserve"> страницы. </w:t>
      </w:r>
    </w:p>
    <w:p w:rsidR="00361C12" w:rsidRDefault="00361C12" w:rsidP="00600956">
      <w:pPr>
        <w:shd w:val="clear" w:color="auto" w:fill="FFFFFF"/>
        <w:suppressAutoHyphens/>
        <w:spacing w:after="0" w:line="360" w:lineRule="auto"/>
        <w:ind w:firstLine="709"/>
        <w:jc w:val="both"/>
        <w:rPr>
          <w:rFonts w:ascii="Times New Roman" w:hAnsi="Times New Roman" w:cs="Times New Roman"/>
          <w:sz w:val="28"/>
          <w:szCs w:val="28"/>
        </w:rPr>
      </w:pPr>
    </w:p>
    <w:p w:rsidR="007E4E26" w:rsidRDefault="007E4E26" w:rsidP="00010B8D">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ГЛАВА 1. СОСТОЯНИЕ ПЕРСПЕКТИВЫ И ПРОБЛЕМЫ ПО ПОДГОТОВКЕ СПОРТСМЕНОВ  В НАСТОЛЬНОМ ТЕННИСЕ</w:t>
      </w:r>
    </w:p>
    <w:p w:rsidR="00D06375" w:rsidRPr="000158E5" w:rsidRDefault="00D06375" w:rsidP="000158E5">
      <w:pPr>
        <w:spacing w:after="0" w:line="360" w:lineRule="auto"/>
        <w:ind w:firstLine="709"/>
        <w:rPr>
          <w:rFonts w:ascii="Times New Roman" w:hAnsi="Times New Roman" w:cs="Times New Roman"/>
          <w:sz w:val="28"/>
          <w:szCs w:val="28"/>
        </w:rPr>
      </w:pPr>
    </w:p>
    <w:p w:rsidR="007E4E26" w:rsidRPr="000158E5" w:rsidRDefault="007E4E26" w:rsidP="00010B8D">
      <w:pPr>
        <w:pStyle w:val="a3"/>
        <w:numPr>
          <w:ilvl w:val="1"/>
          <w:numId w:val="2"/>
        </w:numPr>
        <w:spacing w:after="0" w:line="360" w:lineRule="auto"/>
        <w:ind w:left="0" w:firstLine="709"/>
        <w:contextualSpacing w:val="0"/>
        <w:jc w:val="both"/>
        <w:rPr>
          <w:rFonts w:ascii="Times New Roman" w:hAnsi="Times New Roman" w:cs="Times New Roman"/>
          <w:b/>
          <w:sz w:val="28"/>
          <w:szCs w:val="28"/>
        </w:rPr>
      </w:pPr>
      <w:r w:rsidRPr="000158E5">
        <w:rPr>
          <w:rFonts w:ascii="Times New Roman" w:hAnsi="Times New Roman" w:cs="Times New Roman"/>
          <w:b/>
          <w:sz w:val="28"/>
          <w:szCs w:val="28"/>
        </w:rPr>
        <w:t>Показатели современной техники</w:t>
      </w:r>
      <w:r w:rsidRPr="000158E5">
        <w:rPr>
          <w:rFonts w:ascii="Times New Roman" w:hAnsi="Times New Roman" w:cs="Times New Roman"/>
          <w:b/>
          <w:sz w:val="28"/>
          <w:szCs w:val="28"/>
          <w:lang w:val="sah-RU"/>
        </w:rPr>
        <w:t xml:space="preserve"> в настольном теннисе</w:t>
      </w:r>
      <w:r w:rsidRPr="000158E5">
        <w:rPr>
          <w:rFonts w:ascii="Times New Roman" w:hAnsi="Times New Roman" w:cs="Times New Roman"/>
          <w:b/>
          <w:sz w:val="28"/>
          <w:szCs w:val="28"/>
        </w:rPr>
        <w:t xml:space="preserve"> ведущих игроков мира</w:t>
      </w:r>
    </w:p>
    <w:p w:rsidR="007E4E26" w:rsidRPr="000158E5" w:rsidRDefault="007E4E26"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Настольный теннис – это сложный технический и координационный вид спорта. В нем существуют три стиля игры: атакующий, комбинационный (</w:t>
      </w:r>
      <w:r w:rsidRPr="00010B8D">
        <w:rPr>
          <w:rFonts w:ascii="Times New Roman" w:hAnsi="Times New Roman" w:cs="Times New Roman"/>
          <w:sz w:val="28"/>
          <w:szCs w:val="28"/>
          <w:shd w:val="clear" w:color="auto" w:fill="FFFFFF"/>
        </w:rPr>
        <w:t>универсальный) и защитный. Все эти стили обладают определенными особенностями</w:t>
      </w:r>
      <w:r w:rsidR="00010B8D" w:rsidRPr="00010B8D">
        <w:rPr>
          <w:rFonts w:ascii="Times New Roman" w:hAnsi="Times New Roman" w:cs="Times New Roman"/>
          <w:sz w:val="28"/>
          <w:szCs w:val="28"/>
          <w:shd w:val="clear" w:color="auto" w:fill="FFFFFF"/>
        </w:rPr>
        <w:t xml:space="preserve"> </w:t>
      </w:r>
      <w:r w:rsidR="00D06375" w:rsidRPr="00010B8D">
        <w:rPr>
          <w:rFonts w:ascii="Times New Roman" w:hAnsi="Times New Roman" w:cs="Times New Roman"/>
          <w:sz w:val="28"/>
          <w:szCs w:val="28"/>
          <w:shd w:val="clear" w:color="auto" w:fill="FFFFFF"/>
        </w:rPr>
        <w:t>[5]</w:t>
      </w:r>
      <w:r w:rsidRPr="00010B8D">
        <w:rPr>
          <w:rFonts w:ascii="Times New Roman" w:hAnsi="Times New Roman" w:cs="Times New Roman"/>
          <w:sz w:val="28"/>
          <w:szCs w:val="28"/>
          <w:shd w:val="clear" w:color="auto" w:fill="FFFFFF"/>
        </w:rPr>
        <w:t>.</w:t>
      </w:r>
      <w:r w:rsidRPr="00D06375">
        <w:rPr>
          <w:rFonts w:ascii="Times New Roman" w:hAnsi="Times New Roman" w:cs="Times New Roman"/>
          <w:color w:val="FF0000"/>
          <w:sz w:val="28"/>
          <w:szCs w:val="28"/>
          <w:shd w:val="clear" w:color="auto" w:fill="FFFFFF"/>
        </w:rPr>
        <w:t xml:space="preserve"> </w:t>
      </w:r>
    </w:p>
    <w:p w:rsidR="007E4E26" w:rsidRPr="000158E5" w:rsidRDefault="00E90327" w:rsidP="000158E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w:t>
      </w:r>
      <w:r w:rsidR="007E4E26" w:rsidRPr="000158E5">
        <w:rPr>
          <w:rFonts w:ascii="Times New Roman" w:hAnsi="Times New Roman" w:cs="Times New Roman"/>
          <w:sz w:val="28"/>
          <w:szCs w:val="28"/>
          <w:shd w:val="clear" w:color="auto" w:fill="FFFFFF"/>
        </w:rPr>
        <w:t xml:space="preserve">ольше </w:t>
      </w:r>
      <w:r>
        <w:rPr>
          <w:rFonts w:ascii="Times New Roman" w:hAnsi="Times New Roman" w:cs="Times New Roman"/>
          <w:sz w:val="28"/>
          <w:szCs w:val="28"/>
          <w:shd w:val="clear" w:color="auto" w:fill="FFFFFF"/>
        </w:rPr>
        <w:t xml:space="preserve"> 100 лет </w:t>
      </w:r>
      <w:r w:rsidR="007E4E26" w:rsidRPr="000158E5">
        <w:rPr>
          <w:rFonts w:ascii="Times New Roman" w:hAnsi="Times New Roman" w:cs="Times New Roman"/>
          <w:sz w:val="28"/>
          <w:szCs w:val="28"/>
          <w:shd w:val="clear" w:color="auto" w:fill="FFFFFF"/>
        </w:rPr>
        <w:t xml:space="preserve">люди играют в настольный теннис. </w:t>
      </w:r>
      <w:r>
        <w:rPr>
          <w:rFonts w:ascii="Times New Roman" w:hAnsi="Times New Roman" w:cs="Times New Roman"/>
          <w:sz w:val="28"/>
          <w:szCs w:val="28"/>
          <w:shd w:val="clear" w:color="auto" w:fill="FFFFFF"/>
        </w:rPr>
        <w:t xml:space="preserve">В те времена </w:t>
      </w:r>
      <w:r w:rsidR="007E4E26" w:rsidRPr="000158E5">
        <w:rPr>
          <w:rFonts w:ascii="Times New Roman" w:hAnsi="Times New Roman" w:cs="Times New Roman"/>
          <w:sz w:val="28"/>
          <w:szCs w:val="28"/>
          <w:shd w:val="clear" w:color="auto" w:fill="FFFFFF"/>
        </w:rPr>
        <w:t xml:space="preserve">инвентарь </w:t>
      </w:r>
      <w:r>
        <w:rPr>
          <w:rFonts w:ascii="Times New Roman" w:hAnsi="Times New Roman" w:cs="Times New Roman"/>
          <w:sz w:val="28"/>
          <w:szCs w:val="28"/>
          <w:shd w:val="clear" w:color="auto" w:fill="FFFFFF"/>
        </w:rPr>
        <w:t xml:space="preserve"> был очень простой</w:t>
      </w:r>
      <w:r w:rsidR="007E4E26" w:rsidRPr="000158E5">
        <w:rPr>
          <w:rFonts w:ascii="Times New Roman" w:hAnsi="Times New Roman" w:cs="Times New Roman"/>
          <w:sz w:val="28"/>
          <w:szCs w:val="28"/>
          <w:shd w:val="clear" w:color="auto" w:fill="FFFFFF"/>
        </w:rPr>
        <w:t xml:space="preserve"> – ракетки </w:t>
      </w:r>
      <w:r>
        <w:rPr>
          <w:rFonts w:ascii="Times New Roman" w:hAnsi="Times New Roman" w:cs="Times New Roman"/>
          <w:sz w:val="28"/>
          <w:szCs w:val="28"/>
          <w:shd w:val="clear" w:color="auto" w:fill="FFFFFF"/>
        </w:rPr>
        <w:t xml:space="preserve"> не имели </w:t>
      </w:r>
      <w:r w:rsidR="007E4E26" w:rsidRPr="000158E5">
        <w:rPr>
          <w:rFonts w:ascii="Times New Roman" w:hAnsi="Times New Roman" w:cs="Times New Roman"/>
          <w:sz w:val="28"/>
          <w:szCs w:val="28"/>
          <w:shd w:val="clear" w:color="auto" w:fill="FFFFFF"/>
        </w:rPr>
        <w:t xml:space="preserve">покрытия, либо использовался слой пробки, наждачная бумага, тонкий слой резины. Соответственно и игра </w:t>
      </w:r>
      <w:r>
        <w:rPr>
          <w:rFonts w:ascii="Times New Roman" w:hAnsi="Times New Roman" w:cs="Times New Roman"/>
          <w:sz w:val="28"/>
          <w:szCs w:val="28"/>
          <w:shd w:val="clear" w:color="auto" w:fill="FFFFFF"/>
        </w:rPr>
        <w:t xml:space="preserve">тоже была простой, не отличалась </w:t>
      </w:r>
      <w:r w:rsidR="007E4E26" w:rsidRPr="000158E5">
        <w:rPr>
          <w:rFonts w:ascii="Times New Roman" w:hAnsi="Times New Roman" w:cs="Times New Roman"/>
          <w:sz w:val="28"/>
          <w:szCs w:val="28"/>
          <w:shd w:val="clear" w:color="auto" w:fill="FFFFFF"/>
        </w:rPr>
        <w:t xml:space="preserve"> разнообразием технических приемов</w:t>
      </w:r>
      <w:r>
        <w:rPr>
          <w:rFonts w:ascii="Times New Roman" w:hAnsi="Times New Roman" w:cs="Times New Roman"/>
          <w:sz w:val="28"/>
          <w:szCs w:val="28"/>
          <w:shd w:val="clear" w:color="auto" w:fill="FFFFFF"/>
        </w:rPr>
        <w:t xml:space="preserve">. Многие </w:t>
      </w:r>
      <w:r w:rsidR="007E4E26" w:rsidRPr="000158E5">
        <w:rPr>
          <w:rFonts w:ascii="Times New Roman" w:hAnsi="Times New Roman" w:cs="Times New Roman"/>
          <w:sz w:val="28"/>
          <w:szCs w:val="28"/>
          <w:shd w:val="clear" w:color="auto" w:fill="FFFFFF"/>
        </w:rPr>
        <w:t xml:space="preserve"> игрок</w:t>
      </w:r>
      <w:r>
        <w:rPr>
          <w:rFonts w:ascii="Times New Roman" w:hAnsi="Times New Roman" w:cs="Times New Roman"/>
          <w:sz w:val="28"/>
          <w:szCs w:val="28"/>
          <w:shd w:val="clear" w:color="auto" w:fill="FFFFFF"/>
        </w:rPr>
        <w:t>и</w:t>
      </w:r>
      <w:r w:rsidR="007E4E26" w:rsidRPr="000158E5">
        <w:rPr>
          <w:rFonts w:ascii="Times New Roman" w:hAnsi="Times New Roman" w:cs="Times New Roman"/>
          <w:sz w:val="28"/>
          <w:szCs w:val="28"/>
          <w:shd w:val="clear" w:color="auto" w:fill="FFFFFF"/>
        </w:rPr>
        <w:t xml:space="preserve"> использовал</w:t>
      </w:r>
      <w:r>
        <w:rPr>
          <w:rFonts w:ascii="Times New Roman" w:hAnsi="Times New Roman" w:cs="Times New Roman"/>
          <w:sz w:val="28"/>
          <w:szCs w:val="28"/>
          <w:shd w:val="clear" w:color="auto" w:fill="FFFFFF"/>
        </w:rPr>
        <w:t>и</w:t>
      </w:r>
      <w:r w:rsidR="007E4E26" w:rsidRPr="000158E5">
        <w:rPr>
          <w:rFonts w:ascii="Times New Roman" w:hAnsi="Times New Roman" w:cs="Times New Roman"/>
          <w:sz w:val="28"/>
          <w:szCs w:val="28"/>
          <w:shd w:val="clear" w:color="auto" w:fill="FFFFFF"/>
        </w:rPr>
        <w:t xml:space="preserve"> пассивный стиль игры, основанной на длительной перекидке мяча. Основными элементами были подставка, толчок и срезка. </w:t>
      </w:r>
    </w:p>
    <w:p w:rsidR="007E4E26" w:rsidRPr="000158E5" w:rsidRDefault="007E4E26"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С появлением современного инвентаря произошло бурное развитие технических возможностей настольного тенниса. Появились </w:t>
      </w:r>
      <w:r w:rsidR="00E90327">
        <w:rPr>
          <w:rFonts w:ascii="Times New Roman" w:hAnsi="Times New Roman" w:cs="Times New Roman"/>
          <w:sz w:val="28"/>
          <w:szCs w:val="28"/>
          <w:shd w:val="clear" w:color="auto" w:fill="FFFFFF"/>
        </w:rPr>
        <w:t xml:space="preserve">лидеры </w:t>
      </w:r>
      <w:r w:rsidRPr="000158E5">
        <w:rPr>
          <w:rFonts w:ascii="Times New Roman" w:hAnsi="Times New Roman" w:cs="Times New Roman"/>
          <w:sz w:val="28"/>
          <w:szCs w:val="28"/>
          <w:shd w:val="clear" w:color="auto" w:fill="FFFFFF"/>
        </w:rPr>
        <w:lastRenderedPageBreak/>
        <w:t xml:space="preserve">атакующей игры, а им противостояли игроки, делавшие ставку на  защитные действия.  </w:t>
      </w:r>
    </w:p>
    <w:p w:rsidR="007E4E26" w:rsidRPr="000158E5" w:rsidRDefault="007E4E26"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Современный настольный теннис – это мощные атакующие удары</w:t>
      </w:r>
      <w:r w:rsidR="006C0B6D">
        <w:rPr>
          <w:rFonts w:ascii="Times New Roman" w:hAnsi="Times New Roman" w:cs="Times New Roman"/>
          <w:sz w:val="28"/>
          <w:szCs w:val="28"/>
          <w:shd w:val="clear" w:color="auto" w:fill="FFFFFF"/>
        </w:rPr>
        <w:t xml:space="preserve">. Они </w:t>
      </w:r>
      <w:r w:rsidRPr="000158E5">
        <w:rPr>
          <w:rFonts w:ascii="Times New Roman" w:hAnsi="Times New Roman" w:cs="Times New Roman"/>
          <w:sz w:val="28"/>
          <w:szCs w:val="28"/>
          <w:shd w:val="clear" w:color="auto" w:fill="FFFFFF"/>
        </w:rPr>
        <w:t xml:space="preserve"> требую</w:t>
      </w:r>
      <w:r w:rsidR="006C0B6D">
        <w:rPr>
          <w:rFonts w:ascii="Times New Roman" w:hAnsi="Times New Roman" w:cs="Times New Roman"/>
          <w:sz w:val="28"/>
          <w:szCs w:val="28"/>
          <w:shd w:val="clear" w:color="auto" w:fill="FFFFFF"/>
        </w:rPr>
        <w:t xml:space="preserve">т </w:t>
      </w:r>
      <w:r w:rsidRPr="000158E5">
        <w:rPr>
          <w:rFonts w:ascii="Times New Roman" w:hAnsi="Times New Roman" w:cs="Times New Roman"/>
          <w:sz w:val="28"/>
          <w:szCs w:val="28"/>
          <w:shd w:val="clear" w:color="auto" w:fill="FFFFFF"/>
        </w:rPr>
        <w:t xml:space="preserve"> значительных физических усилий, а многократность их повторения ведѐт к специальной выносливости. Большие скорости вращения мяча и высокая частота обмена ударами требуют максимальной скорости движения и скоростной выносливости. Маскировка истинного характера ударов по мячу требует мышечной чувствительности и точности выполнения движений. </w:t>
      </w:r>
    </w:p>
    <w:p w:rsidR="007E4E26" w:rsidRPr="000158E5" w:rsidRDefault="007E4E26"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Сейчас настольный теннис не просто можно назвать игрой. Скорее это поединок, в котором сталкиваются два спортсмена – «два интеллекта, две машины». В </w:t>
      </w:r>
      <w:r w:rsidR="00712130" w:rsidRPr="000158E5">
        <w:rPr>
          <w:rFonts w:ascii="Times New Roman" w:hAnsi="Times New Roman" w:cs="Times New Roman"/>
          <w:sz w:val="28"/>
          <w:szCs w:val="28"/>
          <w:shd w:val="clear" w:color="auto" w:fill="FFFFFF"/>
        </w:rPr>
        <w:t>своём</w:t>
      </w:r>
      <w:r w:rsidRPr="000158E5">
        <w:rPr>
          <w:rFonts w:ascii="Times New Roman" w:hAnsi="Times New Roman" w:cs="Times New Roman"/>
          <w:sz w:val="28"/>
          <w:szCs w:val="28"/>
          <w:shd w:val="clear" w:color="auto" w:fill="FFFFFF"/>
        </w:rPr>
        <w:t xml:space="preserve"> поединке они демонстрируют не только эмоциональный и волевой характер, но и захватывающие эпизоды, рожденные конфликтной игрой ума</w:t>
      </w:r>
      <w:r w:rsidR="006C0B6D">
        <w:rPr>
          <w:rFonts w:ascii="Times New Roman" w:hAnsi="Times New Roman" w:cs="Times New Roman"/>
          <w:sz w:val="28"/>
          <w:szCs w:val="28"/>
          <w:shd w:val="clear" w:color="auto" w:fill="FFFFFF"/>
        </w:rPr>
        <w:t>.</w:t>
      </w:r>
    </w:p>
    <w:p w:rsidR="006C0B6D" w:rsidRDefault="006C0B6D" w:rsidP="000158E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7E4E26" w:rsidRPr="000158E5">
        <w:rPr>
          <w:rFonts w:ascii="Times New Roman" w:hAnsi="Times New Roman" w:cs="Times New Roman"/>
          <w:sz w:val="28"/>
          <w:szCs w:val="28"/>
          <w:shd w:val="clear" w:color="auto" w:fill="FFFFFF"/>
        </w:rPr>
        <w:t>чита</w:t>
      </w:r>
      <w:r>
        <w:rPr>
          <w:rFonts w:ascii="Times New Roman" w:hAnsi="Times New Roman" w:cs="Times New Roman"/>
          <w:sz w:val="28"/>
          <w:szCs w:val="28"/>
          <w:shd w:val="clear" w:color="auto" w:fill="FFFFFF"/>
        </w:rPr>
        <w:t>ется</w:t>
      </w:r>
      <w:r w:rsidR="007E4E26" w:rsidRPr="000158E5">
        <w:rPr>
          <w:rFonts w:ascii="Times New Roman" w:hAnsi="Times New Roman" w:cs="Times New Roman"/>
          <w:sz w:val="28"/>
          <w:szCs w:val="28"/>
          <w:shd w:val="clear" w:color="auto" w:fill="FFFFFF"/>
        </w:rPr>
        <w:t>, что защитный стиль на сегодняшний момент не актуален</w:t>
      </w:r>
      <w:r>
        <w:rPr>
          <w:rFonts w:ascii="Times New Roman" w:hAnsi="Times New Roman" w:cs="Times New Roman"/>
          <w:sz w:val="28"/>
          <w:szCs w:val="28"/>
          <w:shd w:val="clear" w:color="auto" w:fill="FFFFFF"/>
        </w:rPr>
        <w:t xml:space="preserve">.Но </w:t>
      </w:r>
      <w:r w:rsidR="007E4E26" w:rsidRPr="000158E5">
        <w:rPr>
          <w:rFonts w:ascii="Times New Roman" w:hAnsi="Times New Roman" w:cs="Times New Roman"/>
          <w:sz w:val="28"/>
          <w:szCs w:val="28"/>
          <w:shd w:val="clear" w:color="auto" w:fill="FFFFFF"/>
        </w:rPr>
        <w:t xml:space="preserve">многие выдающиеся игроки </w:t>
      </w:r>
      <w:r>
        <w:rPr>
          <w:rFonts w:ascii="Times New Roman" w:hAnsi="Times New Roman" w:cs="Times New Roman"/>
          <w:sz w:val="28"/>
          <w:szCs w:val="28"/>
          <w:shd w:val="clear" w:color="auto" w:fill="FFFFFF"/>
        </w:rPr>
        <w:t xml:space="preserve">мира </w:t>
      </w:r>
      <w:r w:rsidR="007E4E26" w:rsidRPr="000158E5">
        <w:rPr>
          <w:rFonts w:ascii="Times New Roman" w:hAnsi="Times New Roman" w:cs="Times New Roman"/>
          <w:sz w:val="28"/>
          <w:szCs w:val="28"/>
          <w:shd w:val="clear" w:color="auto" w:fill="FFFFFF"/>
        </w:rPr>
        <w:t xml:space="preserve">защитного стиля демонстрируют интересную, содержательную игру. </w:t>
      </w:r>
    </w:p>
    <w:p w:rsidR="00E54DA5" w:rsidRPr="000158E5" w:rsidRDefault="007E4E26"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Сейчас защитники стараются оказывать сопротивление нападающим, но на данный момент в 100 лучших спортсменов мира всего 4 защитника. </w:t>
      </w:r>
    </w:p>
    <w:p w:rsidR="00E54DA5" w:rsidRPr="000158E5" w:rsidRDefault="007707F4" w:rsidP="000158E5">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2009 - 2010 годах п</w:t>
      </w:r>
      <w:r w:rsidR="00E54DA5" w:rsidRPr="000158E5">
        <w:rPr>
          <w:rFonts w:ascii="Times New Roman" w:hAnsi="Times New Roman" w:cs="Times New Roman"/>
          <w:sz w:val="28"/>
          <w:szCs w:val="28"/>
          <w:shd w:val="clear" w:color="auto" w:fill="FFFFFF"/>
        </w:rPr>
        <w:t xml:space="preserve">рофессор кафедры ТиМ ИИИВС, </w:t>
      </w:r>
      <w:r w:rsidR="00E54DA5" w:rsidRPr="000158E5">
        <w:rPr>
          <w:rFonts w:ascii="Times New Roman" w:eastAsia="Times New Roman" w:hAnsi="Times New Roman" w:cs="Times New Roman"/>
          <w:sz w:val="28"/>
          <w:szCs w:val="28"/>
          <w:lang w:eastAsia="ru-RU"/>
        </w:rPr>
        <w:t xml:space="preserve">доктор педагогических наук, мастер спорта </w:t>
      </w:r>
      <w:r w:rsidR="00E54DA5" w:rsidRPr="00010B8D">
        <w:rPr>
          <w:rFonts w:ascii="Times New Roman" w:eastAsia="Times New Roman" w:hAnsi="Times New Roman" w:cs="Times New Roman"/>
          <w:sz w:val="28"/>
          <w:szCs w:val="28"/>
          <w:lang w:eastAsia="ru-RU"/>
        </w:rPr>
        <w:t xml:space="preserve">СССР </w:t>
      </w:r>
      <w:r w:rsidR="007E4E26" w:rsidRPr="00010B8D">
        <w:rPr>
          <w:rFonts w:ascii="Times New Roman" w:hAnsi="Times New Roman" w:cs="Times New Roman"/>
          <w:sz w:val="28"/>
          <w:szCs w:val="28"/>
          <w:shd w:val="clear" w:color="auto" w:fill="FFFFFF"/>
        </w:rPr>
        <w:t>Барчукова Г.В.</w:t>
      </w:r>
      <w:r w:rsidR="00E54DA5" w:rsidRPr="00010B8D">
        <w:rPr>
          <w:rFonts w:ascii="Times New Roman" w:hAnsi="Times New Roman" w:cs="Times New Roman"/>
          <w:sz w:val="28"/>
          <w:szCs w:val="28"/>
          <w:shd w:val="clear" w:color="auto" w:fill="FFFFFF"/>
        </w:rPr>
        <w:t xml:space="preserve">и мастер спорта по настольному теннису, </w:t>
      </w:r>
      <w:r w:rsidR="00E54DA5" w:rsidRPr="00010B8D">
        <w:rPr>
          <w:rFonts w:ascii="Times New Roman" w:hAnsi="Times New Roman" w:cs="Times New Roman"/>
          <w:sz w:val="28"/>
          <w:szCs w:val="28"/>
        </w:rPr>
        <w:t xml:space="preserve">неоднократный призер чемпионатов Москвы и России, европейских соревнований </w:t>
      </w:r>
      <w:r w:rsidR="007E4E26" w:rsidRPr="00010B8D">
        <w:rPr>
          <w:rFonts w:ascii="Times New Roman" w:hAnsi="Times New Roman" w:cs="Times New Roman"/>
          <w:sz w:val="28"/>
          <w:szCs w:val="28"/>
          <w:shd w:val="clear" w:color="auto" w:fill="FFFFFF"/>
        </w:rPr>
        <w:t>КупичИ.А</w:t>
      </w:r>
      <w:r w:rsidR="00E54DA5" w:rsidRPr="00010B8D">
        <w:rPr>
          <w:rFonts w:ascii="Times New Roman" w:hAnsi="Times New Roman" w:cs="Times New Roman"/>
          <w:sz w:val="28"/>
          <w:szCs w:val="28"/>
          <w:shd w:val="clear" w:color="auto" w:fill="FFFFFF"/>
        </w:rPr>
        <w:t>.</w:t>
      </w:r>
      <w:r w:rsidR="00010B8D">
        <w:rPr>
          <w:rFonts w:ascii="Times New Roman" w:hAnsi="Times New Roman" w:cs="Times New Roman"/>
          <w:color w:val="FF0000"/>
          <w:sz w:val="28"/>
          <w:szCs w:val="28"/>
          <w:shd w:val="clear" w:color="auto" w:fill="FFFFFF"/>
        </w:rPr>
        <w:t xml:space="preserve"> </w:t>
      </w:r>
      <w:r w:rsidR="00E54DA5" w:rsidRPr="000158E5">
        <w:rPr>
          <w:rFonts w:ascii="Times New Roman" w:hAnsi="Times New Roman" w:cs="Times New Roman"/>
          <w:sz w:val="28"/>
          <w:szCs w:val="28"/>
          <w:shd w:val="clear" w:color="auto" w:fill="FFFFFF"/>
        </w:rPr>
        <w:t xml:space="preserve">провели научные исследования по технико-тактическим действиям, используемыми  ведущими зарубежными  теннисистами защитного стиля  в соревновательной деятельности. </w:t>
      </w:r>
    </w:p>
    <w:p w:rsidR="00E54DA5" w:rsidRPr="000158E5" w:rsidRDefault="00E54DA5" w:rsidP="000158E5">
      <w:pPr>
        <w:shd w:val="clear" w:color="auto" w:fill="FFFFFF"/>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Для своего  исследования</w:t>
      </w:r>
      <w:r w:rsidR="00C039E7">
        <w:rPr>
          <w:rFonts w:ascii="Times New Roman" w:hAnsi="Times New Roman" w:cs="Times New Roman"/>
          <w:sz w:val="28"/>
          <w:szCs w:val="28"/>
          <w:shd w:val="clear" w:color="auto" w:fill="FFFFFF"/>
        </w:rPr>
        <w:t xml:space="preserve"> они </w:t>
      </w:r>
      <w:r w:rsidR="007E4E26" w:rsidRPr="000158E5">
        <w:rPr>
          <w:rFonts w:ascii="Times New Roman" w:hAnsi="Times New Roman" w:cs="Times New Roman"/>
          <w:sz w:val="28"/>
          <w:szCs w:val="28"/>
          <w:shd w:val="clear" w:color="auto" w:fill="FFFFFF"/>
        </w:rPr>
        <w:t>выбрали четыре лидера у мужчин защитного стиля  в настольном теннисе: южнокорейского игрока в настольный теннис, призёра Олимпийских и Азиатских игр, чемпионатов и кубков мира Чу Се Хёк (</w:t>
      </w:r>
      <w:r w:rsidR="007E4E26" w:rsidRPr="000158E5">
        <w:rPr>
          <w:rStyle w:val="a5"/>
          <w:rFonts w:ascii="Times New Roman" w:hAnsi="Times New Roman" w:cs="Times New Roman"/>
          <w:bCs/>
          <w:sz w:val="28"/>
          <w:szCs w:val="28"/>
          <w:shd w:val="clear" w:color="auto" w:fill="FFFFFF"/>
        </w:rPr>
        <w:t>JooSae</w:t>
      </w:r>
      <w:r w:rsidR="007E4E26" w:rsidRPr="000158E5">
        <w:rPr>
          <w:rFonts w:ascii="Times New Roman" w:hAnsi="Times New Roman" w:cs="Times New Roman"/>
          <w:sz w:val="28"/>
          <w:szCs w:val="28"/>
          <w:shd w:val="clear" w:color="auto" w:fill="FFFFFF"/>
        </w:rPr>
        <w:t>-</w:t>
      </w:r>
      <w:r w:rsidR="007E4E26" w:rsidRPr="000158E5">
        <w:rPr>
          <w:rStyle w:val="a5"/>
          <w:rFonts w:ascii="Times New Roman" w:hAnsi="Times New Roman" w:cs="Times New Roman"/>
          <w:bCs/>
          <w:sz w:val="28"/>
          <w:szCs w:val="28"/>
          <w:shd w:val="clear" w:color="auto" w:fill="FFFFFF"/>
        </w:rPr>
        <w:t xml:space="preserve">Hyuk), </w:t>
      </w:r>
      <w:r w:rsidR="007E4E26" w:rsidRPr="000158E5">
        <w:rPr>
          <w:rFonts w:ascii="Times New Roman" w:hAnsi="Times New Roman" w:cs="Times New Roman"/>
          <w:sz w:val="28"/>
          <w:szCs w:val="28"/>
          <w:shd w:val="clear" w:color="auto" w:fill="FFFFFF"/>
        </w:rPr>
        <w:t xml:space="preserve">австрийского игрока в настольный теннис китайского происхождения, призёра чемпионатов Европы </w:t>
      </w:r>
      <w:r w:rsidR="007E4E26" w:rsidRPr="000158E5">
        <w:rPr>
          <w:rFonts w:ascii="Times New Roman" w:hAnsi="Times New Roman" w:cs="Times New Roman"/>
          <w:sz w:val="28"/>
          <w:szCs w:val="28"/>
          <w:shd w:val="clear" w:color="auto" w:fill="FFFFFF"/>
        </w:rPr>
        <w:lastRenderedPageBreak/>
        <w:t>ЧэньВэйси́н</w:t>
      </w:r>
      <w:r w:rsidRPr="000158E5">
        <w:rPr>
          <w:rFonts w:ascii="Times New Roman" w:hAnsi="Times New Roman" w:cs="Times New Roman"/>
          <w:sz w:val="28"/>
          <w:szCs w:val="28"/>
          <w:shd w:val="clear" w:color="auto" w:fill="FFFFFF"/>
        </w:rPr>
        <w:t>а</w:t>
      </w:r>
      <w:r w:rsidR="007E4E26" w:rsidRPr="000158E5">
        <w:rPr>
          <w:rFonts w:ascii="Times New Roman" w:hAnsi="Times New Roman" w:cs="Times New Roman"/>
          <w:sz w:val="28"/>
          <w:szCs w:val="28"/>
          <w:shd w:val="clear" w:color="auto" w:fill="FFFFFF"/>
        </w:rPr>
        <w:t xml:space="preserve"> (Chen </w:t>
      </w:r>
      <w:r w:rsidR="007E4E26" w:rsidRPr="000158E5">
        <w:rPr>
          <w:rStyle w:val="a5"/>
          <w:rFonts w:ascii="Times New Roman" w:hAnsi="Times New Roman" w:cs="Times New Roman"/>
          <w:bCs/>
          <w:sz w:val="28"/>
          <w:szCs w:val="28"/>
          <w:shd w:val="clear" w:color="auto" w:fill="FFFFFF"/>
        </w:rPr>
        <w:t xml:space="preserve">Weixing), </w:t>
      </w:r>
      <w:r w:rsidR="007E4E26" w:rsidRPr="000158E5">
        <w:rPr>
          <w:rFonts w:ascii="Times New Roman" w:hAnsi="Times New Roman" w:cs="Times New Roman"/>
          <w:sz w:val="28"/>
          <w:szCs w:val="28"/>
          <w:shd w:val="clear" w:color="auto" w:fill="FFFFFF"/>
        </w:rPr>
        <w:t xml:space="preserve"> немецкого игрока в настольный теннис, выступающего  за немецкий клуб TTC RhönSprudelFulda-MaberzellРувен</w:t>
      </w:r>
      <w:r w:rsidRPr="000158E5">
        <w:rPr>
          <w:rFonts w:ascii="Times New Roman" w:hAnsi="Times New Roman" w:cs="Times New Roman"/>
          <w:sz w:val="28"/>
          <w:szCs w:val="28"/>
          <w:shd w:val="clear" w:color="auto" w:fill="FFFFFF"/>
        </w:rPr>
        <w:t>а</w:t>
      </w:r>
      <w:r w:rsidR="007E4E26" w:rsidRPr="000158E5">
        <w:rPr>
          <w:rFonts w:ascii="Times New Roman" w:hAnsi="Times New Roman" w:cs="Times New Roman"/>
          <w:sz w:val="28"/>
          <w:szCs w:val="28"/>
          <w:shd w:val="clear" w:color="auto" w:fill="FFFFFF"/>
        </w:rPr>
        <w:t>Филус</w:t>
      </w:r>
      <w:r w:rsidRPr="000158E5">
        <w:rPr>
          <w:rFonts w:ascii="Times New Roman" w:hAnsi="Times New Roman" w:cs="Times New Roman"/>
          <w:sz w:val="28"/>
          <w:szCs w:val="28"/>
          <w:shd w:val="clear" w:color="auto" w:fill="FFFFFF"/>
        </w:rPr>
        <w:t>а</w:t>
      </w:r>
      <w:r w:rsidR="007E4E26" w:rsidRPr="000158E5">
        <w:rPr>
          <w:rFonts w:ascii="Times New Roman" w:hAnsi="Times New Roman" w:cs="Times New Roman"/>
          <w:sz w:val="28"/>
          <w:szCs w:val="28"/>
        </w:rPr>
        <w:t>(Filus)</w:t>
      </w:r>
      <w:r w:rsidRPr="000158E5">
        <w:rPr>
          <w:rFonts w:ascii="Times New Roman" w:hAnsi="Times New Roman" w:cs="Times New Roman"/>
          <w:sz w:val="28"/>
          <w:szCs w:val="28"/>
          <w:shd w:val="clear" w:color="auto" w:fill="FFFFFF"/>
        </w:rPr>
        <w:t xml:space="preserve"> и греческого игрока в настольный теннис, серебряного и бронзового медалиста чемпионата Европы ПанайόтисаГьόнис (</w:t>
      </w:r>
      <w:r w:rsidRPr="000158E5">
        <w:rPr>
          <w:rFonts w:ascii="Times New Roman" w:hAnsi="Times New Roman" w:cs="Times New Roman"/>
          <w:sz w:val="28"/>
          <w:szCs w:val="28"/>
        </w:rPr>
        <w:t xml:space="preserve">Gionis). </w:t>
      </w:r>
    </w:p>
    <w:p w:rsidR="007E4E26" w:rsidRPr="000158E5" w:rsidRDefault="007E4E26"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Основной задачей исследования явл</w:t>
      </w:r>
      <w:r w:rsidR="007707F4">
        <w:rPr>
          <w:rFonts w:ascii="Times New Roman" w:hAnsi="Times New Roman" w:cs="Times New Roman"/>
          <w:sz w:val="28"/>
          <w:szCs w:val="28"/>
          <w:shd w:val="clear" w:color="auto" w:fill="FFFFFF"/>
        </w:rPr>
        <w:t xml:space="preserve">ялась выявление </w:t>
      </w:r>
      <w:r w:rsidRPr="000158E5">
        <w:rPr>
          <w:rFonts w:ascii="Times New Roman" w:hAnsi="Times New Roman" w:cs="Times New Roman"/>
          <w:sz w:val="28"/>
          <w:szCs w:val="28"/>
          <w:shd w:val="clear" w:color="auto" w:fill="FFFFFF"/>
        </w:rPr>
        <w:t xml:space="preserve"> особенности соревновательной деятельности игроков в настольный теннис защитного стиля мужчин, и разработать модельные характеристик и игры сильнейших игроков защитного стиля.</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С помощью стенографической записи выбраны 10 основных техникотактических действий: атакующие (подача, топ-спин, перекрутка, накат, скидка и удар) и защитные (подрезка, срезка, подставка и свеча), для оценки их объема, эффективности и стабильности</w:t>
      </w:r>
      <w:r w:rsidR="007707F4">
        <w:rPr>
          <w:rFonts w:ascii="Times New Roman" w:hAnsi="Times New Roman" w:cs="Times New Roman"/>
          <w:sz w:val="28"/>
          <w:szCs w:val="28"/>
          <w:shd w:val="clear" w:color="auto" w:fill="FFFFFF"/>
        </w:rPr>
        <w:t>.</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 В таблице №1 отражены все </w:t>
      </w:r>
      <w:bookmarkStart w:id="1" w:name="_Hlk39477630"/>
      <w:r w:rsidRPr="000158E5">
        <w:rPr>
          <w:rFonts w:ascii="Times New Roman" w:hAnsi="Times New Roman" w:cs="Times New Roman"/>
          <w:sz w:val="28"/>
          <w:szCs w:val="28"/>
          <w:shd w:val="clear" w:color="auto" w:fill="FFFFFF"/>
        </w:rPr>
        <w:t xml:space="preserve">технико-тактические действия, используемые  ведущими зарубежными  теннисистами защитного стиля  в соревновательной деятельности. </w:t>
      </w:r>
      <w:bookmarkEnd w:id="1"/>
      <w:r w:rsidRPr="000158E5">
        <w:rPr>
          <w:rFonts w:ascii="Times New Roman" w:hAnsi="Times New Roman" w:cs="Times New Roman"/>
          <w:sz w:val="28"/>
          <w:szCs w:val="28"/>
          <w:shd w:val="clear" w:color="auto" w:fill="FFFFFF"/>
        </w:rPr>
        <w:t xml:space="preserve">Эти данные могут лечь в основу модельной характеристики. Они были проанализированы и в процентном соотношении выявлены  их объем, виды, эффективность, надѐжность и ошибки.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Из полученных данных видно: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1. Применение, в соревновательной деятельности ведущих теннисистов защитного стиля, защитных технико-тактических действий в 3 раза больше, чем атакующих (без учѐта подач).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2. Почти каждое третье технико-тактическое действие – это подрезка.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3. Надѐжность выполнения защитных технико-тактических действий намного выше, но атакующие эффективнее.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4. У всех игроков защитного стиля надежность выполнения всех техникотактических элементов на высоком уровне, что позволяет им бороться с игроками атакующего плана на равных.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lastRenderedPageBreak/>
        <w:t xml:space="preserve"> 5. С учетом того, что игроки защитного стиля в большей степени выигрывают очки на ошибках соперника, эффективность их действий не высока.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6. У игроков защитного стиля, ошибок в выполнении атакующих технико-тактических действиях больше, в этих элементах они не могут бороться с игроками атакующего плана.   </w:t>
      </w:r>
    </w:p>
    <w:p w:rsidR="00E54DA5" w:rsidRPr="000158E5" w:rsidRDefault="00E54DA5"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7. Большинство атакующих действий защитники выполняют справа, так как слева выполнять те же элементы им не позволяет инвентарь</w:t>
      </w:r>
      <w:r w:rsidR="007707F4">
        <w:rPr>
          <w:rFonts w:ascii="Times New Roman" w:hAnsi="Times New Roman" w:cs="Times New Roman"/>
          <w:sz w:val="28"/>
          <w:szCs w:val="28"/>
          <w:shd w:val="clear" w:color="auto" w:fill="FFFFFF"/>
        </w:rPr>
        <w:t xml:space="preserve"> []</w:t>
      </w:r>
      <w:r w:rsidR="007707F4" w:rsidRPr="000158E5">
        <w:rPr>
          <w:rFonts w:ascii="Times New Roman" w:hAnsi="Times New Roman" w:cs="Times New Roman"/>
          <w:sz w:val="28"/>
          <w:szCs w:val="28"/>
          <w:shd w:val="clear" w:color="auto" w:fill="FFFFFF"/>
        </w:rPr>
        <w:t xml:space="preserve">.  </w:t>
      </w:r>
    </w:p>
    <w:p w:rsidR="000158E5" w:rsidRDefault="000158E5" w:rsidP="000158E5">
      <w:pPr>
        <w:spacing w:after="0" w:line="360" w:lineRule="auto"/>
        <w:ind w:firstLine="709"/>
        <w:jc w:val="right"/>
        <w:rPr>
          <w:rFonts w:ascii="Times New Roman" w:hAnsi="Times New Roman" w:cs="Times New Roman"/>
          <w:sz w:val="28"/>
          <w:szCs w:val="28"/>
          <w:shd w:val="clear" w:color="auto" w:fill="FFFFFF"/>
        </w:rPr>
      </w:pPr>
    </w:p>
    <w:p w:rsidR="005970ED" w:rsidRPr="000158E5" w:rsidRDefault="00E54DA5" w:rsidP="000158E5">
      <w:pPr>
        <w:spacing w:after="0" w:line="360" w:lineRule="auto"/>
        <w:ind w:firstLine="709"/>
        <w:jc w:val="right"/>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Таблица №1</w:t>
      </w:r>
    </w:p>
    <w:p w:rsidR="00E54DA5" w:rsidRPr="000158E5" w:rsidRDefault="00E54DA5" w:rsidP="000158E5">
      <w:pPr>
        <w:spacing w:after="0" w:line="360" w:lineRule="auto"/>
        <w:ind w:firstLine="709"/>
        <w:jc w:val="center"/>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Модельные характеристики игроков защитного стиля</w:t>
      </w:r>
    </w:p>
    <w:tbl>
      <w:tblPr>
        <w:tblStyle w:val="a6"/>
        <w:tblW w:w="0" w:type="auto"/>
        <w:tblLayout w:type="fixed"/>
        <w:tblLook w:val="04A0"/>
      </w:tblPr>
      <w:tblGrid>
        <w:gridCol w:w="2122"/>
        <w:gridCol w:w="1559"/>
        <w:gridCol w:w="1134"/>
        <w:gridCol w:w="1388"/>
        <w:gridCol w:w="1096"/>
        <w:gridCol w:w="1050"/>
        <w:gridCol w:w="996"/>
      </w:tblGrid>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Название техникотактического действия </w:t>
            </w:r>
          </w:p>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применения в игре</w:t>
            </w:r>
          </w:p>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Виды </w:t>
            </w:r>
          </w:p>
        </w:tc>
        <w:tc>
          <w:tcPr>
            <w:tcW w:w="1388"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Их соотношение %</w:t>
            </w:r>
          </w:p>
          <w:p w:rsidR="00E54DA5" w:rsidRPr="000158E5" w:rsidRDefault="00E54DA5" w:rsidP="000158E5">
            <w:pPr>
              <w:pStyle w:val="a9"/>
              <w:rPr>
                <w:rFonts w:ascii="Times New Roman" w:hAnsi="Times New Roman" w:cs="Times New Roman"/>
                <w:sz w:val="24"/>
                <w:szCs w:val="24"/>
                <w:shd w:val="clear" w:color="auto" w:fill="FFFFFF"/>
              </w:rPr>
            </w:pPr>
          </w:p>
        </w:tc>
        <w:tc>
          <w:tcPr>
            <w:tcW w:w="3142" w:type="dxa"/>
            <w:gridSpan w:val="3"/>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средние показатели от общего числа подач в%</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388"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Эффект.</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Надѐжн.</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ошибки</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Подачи </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16,4</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63,3</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5,2</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94,3</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5,7</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36,7</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6,9</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98,8</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1,2</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Срезки </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26,6</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45,1</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12,1</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86,5</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13,5</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54,9</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15.3</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93.9</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6.1</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Подставки </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5.3</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85,</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9,9</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60,8</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39.2</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15</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37.5</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62.5</w:t>
            </w:r>
          </w:p>
        </w:tc>
      </w:tr>
      <w:tr w:rsidR="000158E5" w:rsidRPr="000158E5" w:rsidTr="000158E5">
        <w:trPr>
          <w:trHeight w:val="20"/>
        </w:trPr>
        <w:tc>
          <w:tcPr>
            <w:tcW w:w="2122"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Свечи </w:t>
            </w:r>
          </w:p>
        </w:tc>
        <w:tc>
          <w:tcPr>
            <w:tcW w:w="1559"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1,8</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Общ</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38.3</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61.7</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Топ-спины </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8.8</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87.7</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33.3</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76</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24</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12.3</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51.4</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69.4</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30.6</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Перекрутки</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8.9</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100</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18.2</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67.4</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32.6</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Скидки </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1.1</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80.6</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35.8</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60.8</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39.2</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19,4</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75</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25</w:t>
            </w:r>
          </w:p>
        </w:tc>
      </w:tr>
      <w:tr w:rsidR="000158E5" w:rsidRPr="000158E5" w:rsidTr="000158E5">
        <w:trPr>
          <w:trHeight w:val="20"/>
        </w:trPr>
        <w:tc>
          <w:tcPr>
            <w:tcW w:w="2122"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Удары</w:t>
            </w:r>
          </w:p>
        </w:tc>
        <w:tc>
          <w:tcPr>
            <w:tcW w:w="1559"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0,2</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Общ</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25</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37.5</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12.5</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Подрезки </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30.1</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6.3</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10.5</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52.2</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22.7</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93.7</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14.5</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83.3</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16.7</w:t>
            </w:r>
          </w:p>
        </w:tc>
      </w:tr>
      <w:tr w:rsidR="000158E5" w:rsidRPr="000158E5" w:rsidTr="000158E5">
        <w:trPr>
          <w:trHeight w:val="20"/>
        </w:trPr>
        <w:tc>
          <w:tcPr>
            <w:tcW w:w="2122"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Накат </w:t>
            </w:r>
          </w:p>
        </w:tc>
        <w:tc>
          <w:tcPr>
            <w:tcW w:w="1559" w:type="dxa"/>
            <w:vMerge w:val="restart"/>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1.2</w:t>
            </w: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Пр.</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26</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50</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w:t>
            </w:r>
          </w:p>
        </w:tc>
      </w:tr>
      <w:tr w:rsidR="000158E5" w:rsidRPr="000158E5" w:rsidTr="000158E5">
        <w:trPr>
          <w:trHeight w:val="20"/>
        </w:trPr>
        <w:tc>
          <w:tcPr>
            <w:tcW w:w="2122"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559" w:type="dxa"/>
            <w:vMerge/>
          </w:tcPr>
          <w:p w:rsidR="00E54DA5" w:rsidRPr="000158E5" w:rsidRDefault="00E54DA5" w:rsidP="000158E5">
            <w:pPr>
              <w:pStyle w:val="a9"/>
              <w:rPr>
                <w:rFonts w:ascii="Times New Roman" w:hAnsi="Times New Roman" w:cs="Times New Roman"/>
                <w:sz w:val="24"/>
                <w:szCs w:val="24"/>
                <w:shd w:val="clear" w:color="auto" w:fill="FFFFFF"/>
              </w:rPr>
            </w:pPr>
          </w:p>
        </w:tc>
        <w:tc>
          <w:tcPr>
            <w:tcW w:w="1134"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 xml:space="preserve">Л. </w:t>
            </w:r>
          </w:p>
        </w:tc>
        <w:tc>
          <w:tcPr>
            <w:tcW w:w="1388"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48.9</w:t>
            </w:r>
          </w:p>
        </w:tc>
        <w:tc>
          <w:tcPr>
            <w:tcW w:w="10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7.6</w:t>
            </w:r>
          </w:p>
        </w:tc>
        <w:tc>
          <w:tcPr>
            <w:tcW w:w="1050"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48.9</w:t>
            </w:r>
          </w:p>
        </w:tc>
        <w:tc>
          <w:tcPr>
            <w:tcW w:w="996" w:type="dxa"/>
          </w:tcPr>
          <w:p w:rsidR="00E54DA5" w:rsidRPr="000158E5" w:rsidRDefault="00E54DA5" w:rsidP="000158E5">
            <w:pPr>
              <w:pStyle w:val="a9"/>
              <w:rPr>
                <w:rFonts w:ascii="Times New Roman" w:hAnsi="Times New Roman" w:cs="Times New Roman"/>
                <w:sz w:val="24"/>
                <w:szCs w:val="24"/>
                <w:shd w:val="clear" w:color="auto" w:fill="FFFFFF"/>
              </w:rPr>
            </w:pPr>
            <w:r w:rsidRPr="000158E5">
              <w:rPr>
                <w:rFonts w:ascii="Times New Roman" w:hAnsi="Times New Roman" w:cs="Times New Roman"/>
                <w:sz w:val="24"/>
                <w:szCs w:val="24"/>
                <w:shd w:val="clear" w:color="auto" w:fill="FFFFFF"/>
              </w:rPr>
              <w:t>1</w:t>
            </w:r>
          </w:p>
        </w:tc>
      </w:tr>
    </w:tbl>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p>
    <w:p w:rsidR="005970ED" w:rsidRPr="000158E5" w:rsidRDefault="007707F4" w:rsidP="000158E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005970ED" w:rsidRPr="000158E5">
        <w:rPr>
          <w:rFonts w:ascii="Times New Roman" w:hAnsi="Times New Roman" w:cs="Times New Roman"/>
          <w:sz w:val="28"/>
          <w:szCs w:val="28"/>
          <w:shd w:val="clear" w:color="auto" w:fill="FFFFFF"/>
        </w:rPr>
        <w:t xml:space="preserve">грок защитного стиля должен владеть всеми элементами игры, использовать их эффективно и с наибольшей надежностью выполнения. </w:t>
      </w:r>
      <w:r>
        <w:rPr>
          <w:rFonts w:ascii="Times New Roman" w:hAnsi="Times New Roman" w:cs="Times New Roman"/>
          <w:sz w:val="28"/>
          <w:szCs w:val="28"/>
          <w:shd w:val="clear" w:color="auto" w:fill="FFFFFF"/>
        </w:rPr>
        <w:t xml:space="preserve">Только так он мог </w:t>
      </w:r>
      <w:r w:rsidRPr="000158E5">
        <w:rPr>
          <w:rFonts w:ascii="Times New Roman" w:hAnsi="Times New Roman" w:cs="Times New Roman"/>
          <w:sz w:val="28"/>
          <w:szCs w:val="28"/>
          <w:shd w:val="clear" w:color="auto" w:fill="FFFFFF"/>
        </w:rPr>
        <w:t>достичь высших спортивных результатов,</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lastRenderedPageBreak/>
        <w:t xml:space="preserve">В процессе проведения анализа модельной  характеристики и специальной научной литературы </w:t>
      </w:r>
      <w:r w:rsidR="007707F4">
        <w:rPr>
          <w:rFonts w:ascii="Times New Roman" w:hAnsi="Times New Roman" w:cs="Times New Roman"/>
          <w:sz w:val="28"/>
          <w:szCs w:val="28"/>
          <w:shd w:val="clear" w:color="auto" w:fill="FFFFFF"/>
        </w:rPr>
        <w:t xml:space="preserve">авторами </w:t>
      </w:r>
      <w:r w:rsidRPr="000158E5">
        <w:rPr>
          <w:rFonts w:ascii="Times New Roman" w:hAnsi="Times New Roman" w:cs="Times New Roman"/>
          <w:sz w:val="28"/>
          <w:szCs w:val="28"/>
          <w:shd w:val="clear" w:color="auto" w:fill="FFFFFF"/>
        </w:rPr>
        <w:t>были сделаны</w:t>
      </w:r>
      <w:r w:rsidR="007707F4">
        <w:rPr>
          <w:rFonts w:ascii="Times New Roman" w:hAnsi="Times New Roman" w:cs="Times New Roman"/>
          <w:sz w:val="28"/>
          <w:szCs w:val="28"/>
          <w:shd w:val="clear" w:color="auto" w:fill="FFFFFF"/>
        </w:rPr>
        <w:t xml:space="preserve"> следующие </w:t>
      </w:r>
      <w:r w:rsidRPr="000158E5">
        <w:rPr>
          <w:rFonts w:ascii="Times New Roman" w:hAnsi="Times New Roman" w:cs="Times New Roman"/>
          <w:sz w:val="28"/>
          <w:szCs w:val="28"/>
          <w:shd w:val="clear" w:color="auto" w:fill="FFFFFF"/>
        </w:rPr>
        <w:t xml:space="preserve"> выводы:</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1. Анализ специальной литературы позволил выявить, что большинство данных по исследованию тактики игры ведущих теннисистов устарели, так как за последние десять лет были введены глобальные изменения в правила соревнований и инвентарь спортсменов;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2. Разработана структура стилей современных сильнейших игроков защитного стиля, в которой выделены 3 вида игроков группы;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3. В результате анализа соревновательной деятельности выявлено, что сильнейшие игроки защитного стиля  в своей соревновательной деятельности используют весь арсенал технико-тактических действий.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Выявлено, что тактика ведения встречи имеет ярко выраженную защитную направленность: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а) большинство очков выигрываются на ошибках соперника  с помощью защитных действий;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б)  эффективность атакующих действий высокая, но применяются они не часто в связи с низким уровнем надежности;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в)  все очки разыгрываются долго, так как игроки защитного стиля ждут ошибки соперника;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4. Выявлены особенности технико-тактического мастерства  зарубежных игроков защитного стиля:</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  а) почти каждое третье технико-тактическое действие – это подрезка.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б) надѐжность выполнения защитных технико-тактических действий намного выше, но атакующие эффективнее.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в) У всех игроков защитного стиля надежность выполнения всех техникотактических элементов на высоком уровне, что позволяет им бороться с игроками атакующего плана на равных.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lastRenderedPageBreak/>
        <w:t xml:space="preserve">г) У игроков защитного стиля, ошибок в выполнении атакующих технико-тактических действиях больше, в этих элементах они не могут бороться с игроками атакующего плана;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5. По показателям соревновательной деятельности сильнейших игроков защитного стиля разработаны модельные характеристики защитников по показателям объема, эффективности и надежности игровых действий; </w:t>
      </w:r>
    </w:p>
    <w:p w:rsidR="005970ED" w:rsidRPr="000158E5" w:rsidRDefault="005970ED" w:rsidP="000158E5">
      <w:pPr>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 6. Разработаны методические  рекомендации по подготовке российских игроков защитного стиля. </w:t>
      </w:r>
    </w:p>
    <w:p w:rsidR="005970ED" w:rsidRPr="000158E5" w:rsidRDefault="007707F4" w:rsidP="000158E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w:t>
      </w:r>
      <w:r w:rsidR="005970ED" w:rsidRPr="000158E5">
        <w:rPr>
          <w:rFonts w:ascii="Times New Roman" w:hAnsi="Times New Roman" w:cs="Times New Roman"/>
          <w:sz w:val="28"/>
          <w:szCs w:val="28"/>
          <w:shd w:val="clear" w:color="auto" w:fill="FFFFFF"/>
        </w:rPr>
        <w:t xml:space="preserve">вторами научной статьи даны следующие педагогические рекомендации, практическая реализация которых может способствовать повышению качества учебно-тренировочного процесса и эффективности соревновательной деятельности российских теннисистов. </w:t>
      </w:r>
    </w:p>
    <w:p w:rsidR="005970ED" w:rsidRPr="007707F4" w:rsidRDefault="005970ED" w:rsidP="007707F4">
      <w:pPr>
        <w:pStyle w:val="a3"/>
        <w:numPr>
          <w:ilvl w:val="0"/>
          <w:numId w:val="7"/>
        </w:numPr>
        <w:spacing w:after="0" w:line="360" w:lineRule="auto"/>
        <w:ind w:left="0" w:firstLine="709"/>
        <w:jc w:val="both"/>
        <w:rPr>
          <w:rFonts w:ascii="Times New Roman" w:hAnsi="Times New Roman" w:cs="Times New Roman"/>
          <w:sz w:val="28"/>
          <w:szCs w:val="28"/>
          <w:shd w:val="clear" w:color="auto" w:fill="FFFFFF"/>
        </w:rPr>
      </w:pPr>
      <w:r w:rsidRPr="007707F4">
        <w:rPr>
          <w:rFonts w:ascii="Times New Roman" w:hAnsi="Times New Roman" w:cs="Times New Roman"/>
          <w:sz w:val="28"/>
          <w:szCs w:val="28"/>
          <w:shd w:val="clear" w:color="auto" w:fill="FFFFFF"/>
        </w:rPr>
        <w:t xml:space="preserve">Для улучшения результатов соревновательной деятельности российских игроков защитного стиля надо повысить уровень физической подготовки.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В частности: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а) развитие скоростных качеств;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б) развитие общей и специальной выносливости;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в) развитие координации;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г) развитие гибкости.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2. В техническом аспекте деятельности игроков защитного стиля: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а) улучшить уровень эффективности подрезок с помощью увеличения силы вращения мяча и усложнения игры со сменой вращений;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б) увеличить эффективность игры в атаке с помощью смены направлений и силе завершающих атакующих  действий;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в) совершенствовать уровень надежности всех технико-тактических элементов;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г) отрабатывать комбинации с началом атаки, с переходом из защитных действий в нападение;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д) совершенствовать подачи по всем аспектам;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lastRenderedPageBreak/>
        <w:t xml:space="preserve">е) совершенствовать качество в промежуточной игре, а так же менять направление мяча для осложнения начала атаки сопернику.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3. Планирование и организация учебно-тренировочной и соревновательной деятельности требует в качестве обязательного условия постановку цели, выбор средств и методов на пути к ее достижению. В связи с этим неотъемлемым компонентом эффективной системы спортивной подготовки являются модельные характеристики соревновательной деятельности.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Практическое применение модельных характеристик обеспечивает объективный контроль и своевременную коррекцию деятельности спортсменов в соответствии с перспективными тенденциями развития настольного тенниса.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4. Формирование надежности соревновательной деятельности спортсмена как комплексной способности должно идти по двум взаимосвязанным направлениям: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а) воспитание личностных качеств, прежде всего посредством активной целенаправленно организованной деятельности, когда занимающиеся поставлены в условия, требующие обязательного проявления определенных качеств;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б) моделирование соревновательной деятельности, позволяющее развивать и совершенствовать у спортсменов способность к ориентированию в сложных условиях, включающему в себя быстрое, точное восприятие и правильный анализ постоянно меняющихся игровых ситуаций, что обеспечивает своевременное выполнение целесообразных действий.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 xml:space="preserve">5. В ходе учебно-тренировочных занятий и соревнований необходимо развивать у спортсменов способность действовать творчески, самостоятельно и инициативно в различных игровых ситуациях. Следует формировать умение наиболее эффективно использовать в соревновании отработанные тактические комбинации, совершенствовать игровые навыки, </w:t>
      </w:r>
      <w:r w:rsidRPr="000158E5">
        <w:rPr>
          <w:rFonts w:ascii="Times New Roman" w:hAnsi="Times New Roman" w:cs="Times New Roman"/>
          <w:sz w:val="28"/>
          <w:szCs w:val="28"/>
          <w:shd w:val="clear" w:color="auto" w:fill="FFFFFF"/>
        </w:rPr>
        <w:lastRenderedPageBreak/>
        <w:t xml:space="preserve">обеспечивающие гибкое оперативное переключение сознания спортсменов с одних вариантов ведения игры на другие.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rsidR="005970ED" w:rsidRPr="000158E5" w:rsidRDefault="005970ED" w:rsidP="000158E5">
      <w:pPr>
        <w:pStyle w:val="a3"/>
        <w:numPr>
          <w:ilvl w:val="1"/>
          <w:numId w:val="2"/>
        </w:numPr>
        <w:spacing w:after="0" w:line="360" w:lineRule="auto"/>
        <w:ind w:left="0" w:firstLine="709"/>
        <w:contextualSpacing w:val="0"/>
        <w:rPr>
          <w:rFonts w:ascii="Times New Roman" w:hAnsi="Times New Roman" w:cs="Times New Roman"/>
          <w:b/>
          <w:sz w:val="28"/>
          <w:szCs w:val="28"/>
        </w:rPr>
      </w:pPr>
      <w:r w:rsidRPr="000158E5">
        <w:rPr>
          <w:rFonts w:ascii="Times New Roman" w:hAnsi="Times New Roman" w:cs="Times New Roman"/>
          <w:b/>
          <w:sz w:val="28"/>
          <w:szCs w:val="28"/>
        </w:rPr>
        <w:t>Составляющие теннисной подготовки</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rPr>
      </w:pPr>
      <w:r w:rsidRPr="000158E5">
        <w:rPr>
          <w:rFonts w:ascii="Times New Roman" w:hAnsi="Times New Roman" w:cs="Times New Roman"/>
          <w:sz w:val="28"/>
          <w:szCs w:val="28"/>
        </w:rPr>
        <w:t xml:space="preserve">В теннисе процесс многолетней подготовки теннисистов от </w:t>
      </w:r>
      <w:r w:rsidR="007707F4">
        <w:rPr>
          <w:rFonts w:ascii="Times New Roman" w:hAnsi="Times New Roman" w:cs="Times New Roman"/>
          <w:sz w:val="28"/>
          <w:szCs w:val="28"/>
        </w:rPr>
        <w:t>начинающего</w:t>
      </w:r>
      <w:r w:rsidRPr="000158E5">
        <w:rPr>
          <w:rFonts w:ascii="Times New Roman" w:hAnsi="Times New Roman" w:cs="Times New Roman"/>
          <w:sz w:val="28"/>
          <w:szCs w:val="28"/>
        </w:rPr>
        <w:t xml:space="preserve"> до мастера может продолжаться от восьми лет и более. Он направлен на становление всесторонне подготовленного спортсмена, способного поддерживать спортивную форму и выступать в соревнованиях, начиная с детского возраста и заканчивая турнирами ветеранов.</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Система многолетней спортивной подготовки теннисиста включает и предполагает решение следующих задач:</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укрепление здоровья;</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привитие стойкого интереса к занятиям спортом;</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w:t>
      </w:r>
      <w:r w:rsidRPr="000158E5">
        <w:rPr>
          <w:rFonts w:ascii="Times New Roman" w:eastAsia="Times New Roman" w:hAnsi="Times New Roman" w:cs="Times New Roman"/>
          <w:sz w:val="28"/>
          <w:szCs w:val="28"/>
          <w:lang w:val="en-US" w:eastAsia="ru-RU"/>
        </w:rPr>
        <w:t>      </w:t>
      </w:r>
      <w:r w:rsidRPr="000158E5">
        <w:rPr>
          <w:rFonts w:ascii="Times New Roman" w:eastAsia="Times New Roman" w:hAnsi="Times New Roman" w:cs="Times New Roman"/>
          <w:sz w:val="28"/>
          <w:szCs w:val="28"/>
          <w:lang w:eastAsia="ru-RU"/>
        </w:rPr>
        <w:t> воспитание черт спортивного характера;</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формирование должных норм общественного поведения;</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выявление задатков, способностей и спортивной одаренности;</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повышение разносторонней физической подготовленности;</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w:t>
      </w:r>
      <w:r w:rsidRPr="000158E5">
        <w:rPr>
          <w:rFonts w:ascii="Times New Roman" w:eastAsia="Times New Roman" w:hAnsi="Times New Roman" w:cs="Times New Roman"/>
          <w:sz w:val="28"/>
          <w:szCs w:val="28"/>
          <w:lang w:val="en-US" w:eastAsia="ru-RU"/>
        </w:rPr>
        <w:t>      </w:t>
      </w:r>
      <w:r w:rsidRPr="000158E5">
        <w:rPr>
          <w:rFonts w:ascii="Times New Roman" w:eastAsia="Times New Roman" w:hAnsi="Times New Roman" w:cs="Times New Roman"/>
          <w:sz w:val="28"/>
          <w:szCs w:val="28"/>
          <w:lang w:eastAsia="ru-RU"/>
        </w:rPr>
        <w:t> воспитание специальных физических качеств;</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приобретение и накопление соревновательного опыта;</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приобретение навыков в организации и проведении соревнований по общей и специальной физической подготовки;</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w:t>
      </w:r>
      <w:r w:rsidRPr="000158E5">
        <w:rPr>
          <w:rFonts w:ascii="Times New Roman" w:eastAsia="Times New Roman" w:hAnsi="Times New Roman" w:cs="Times New Roman"/>
          <w:sz w:val="28"/>
          <w:szCs w:val="28"/>
          <w:lang w:val="en-US" w:eastAsia="ru-RU"/>
        </w:rPr>
        <w:t>      </w:t>
      </w:r>
      <w:r w:rsidRPr="000158E5">
        <w:rPr>
          <w:rFonts w:ascii="Times New Roman" w:eastAsia="Times New Roman" w:hAnsi="Times New Roman" w:cs="Times New Roman"/>
          <w:sz w:val="28"/>
          <w:szCs w:val="28"/>
          <w:lang w:eastAsia="ru-RU"/>
        </w:rPr>
        <w:t> освоение допустимых тренировочных нагрузок;</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совершенствование технического и тактического мастерства;</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целевая установка на спортивное совершенствование;</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повышение функциональной подготовленности;</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       стабильность выступлений на соревнованиях;</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w:t>
      </w:r>
      <w:r w:rsidRPr="000158E5">
        <w:rPr>
          <w:rFonts w:ascii="Times New Roman" w:eastAsia="Times New Roman" w:hAnsi="Times New Roman" w:cs="Times New Roman"/>
          <w:sz w:val="28"/>
          <w:szCs w:val="28"/>
          <w:lang w:val="en-US" w:eastAsia="ru-RU"/>
        </w:rPr>
        <w:t>       </w:t>
      </w:r>
      <w:r w:rsidRPr="000158E5">
        <w:rPr>
          <w:rFonts w:ascii="Times New Roman" w:eastAsia="Times New Roman" w:hAnsi="Times New Roman" w:cs="Times New Roman"/>
          <w:sz w:val="28"/>
          <w:szCs w:val="28"/>
          <w:lang w:eastAsia="ru-RU"/>
        </w:rPr>
        <w:t>сохранение здоровья.</w:t>
      </w:r>
    </w:p>
    <w:p w:rsidR="005970ED" w:rsidRPr="00010B8D"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 Для теннисиста необходима быстрота двигательных действий, скорость перемещения тела и его звеньев, взрывная сила, координационные способности, гибкость. Эти качества по-разному влияют на достижение </w:t>
      </w:r>
      <w:r w:rsidRPr="000158E5">
        <w:rPr>
          <w:rFonts w:ascii="Times New Roman" w:eastAsia="Times New Roman" w:hAnsi="Times New Roman" w:cs="Times New Roman"/>
          <w:sz w:val="28"/>
          <w:szCs w:val="28"/>
          <w:lang w:eastAsia="ru-RU"/>
        </w:rPr>
        <w:lastRenderedPageBreak/>
        <w:t>результатов в теннисе: скорость, быстрота улучшают результат - на 10 %, сила – на 12%, координационные способности на 13.5%, гибкость – в среднем 9%</w:t>
      </w:r>
      <w:r w:rsidR="007707F4">
        <w:rPr>
          <w:rFonts w:ascii="Times New Roman" w:hAnsi="Times New Roman" w:cs="Times New Roman"/>
          <w:sz w:val="28"/>
          <w:szCs w:val="28"/>
          <w:shd w:val="clear" w:color="auto" w:fill="FFFFFF"/>
        </w:rPr>
        <w:t>.</w:t>
      </w:r>
      <w:r w:rsidR="00010B8D">
        <w:rPr>
          <w:rFonts w:ascii="Times New Roman" w:hAnsi="Times New Roman" w:cs="Times New Roman"/>
          <w:sz w:val="28"/>
          <w:szCs w:val="28"/>
          <w:shd w:val="clear" w:color="auto" w:fill="FFFFFF"/>
        </w:rPr>
        <w:t xml:space="preserve"> </w:t>
      </w:r>
      <w:r w:rsidRPr="00010B8D">
        <w:rPr>
          <w:rFonts w:ascii="Times New Roman" w:eastAsia="Times New Roman" w:hAnsi="Times New Roman" w:cs="Times New Roman"/>
          <w:sz w:val="28"/>
          <w:szCs w:val="28"/>
          <w:lang w:eastAsia="ru-RU"/>
        </w:rPr>
        <w:t xml:space="preserve">(Иванова Т.С.Основы подготовки юных теннисистов: учебное пособие, М., 2000.- 71с.;Скородумова А.П.,Тарпищев Ш.А. Теннис: учебник для Вузов физ. культуры. Ч.2. Москва: Азбука, 2011. - 480 с.).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Эти важные двигательные способности следует формировать у теннисистов </w:t>
      </w:r>
      <w:r w:rsidR="007707F4">
        <w:rPr>
          <w:rFonts w:ascii="Times New Roman" w:eastAsia="Times New Roman" w:hAnsi="Times New Roman" w:cs="Times New Roman"/>
          <w:sz w:val="28"/>
          <w:szCs w:val="28"/>
          <w:lang w:eastAsia="ru-RU"/>
        </w:rPr>
        <w:t xml:space="preserve">поэтапно </w:t>
      </w:r>
      <w:r w:rsidRPr="000158E5">
        <w:rPr>
          <w:rFonts w:ascii="Times New Roman" w:eastAsia="Times New Roman" w:hAnsi="Times New Roman" w:cs="Times New Roman"/>
          <w:sz w:val="28"/>
          <w:szCs w:val="28"/>
          <w:lang w:eastAsia="ru-RU"/>
        </w:rPr>
        <w:t>с первых шагов занятий теннисом. Но лучше развивать каждое из качеств в их сенситивные периоды</w:t>
      </w:r>
      <w:r w:rsidR="007707F4">
        <w:rPr>
          <w:rFonts w:ascii="Times New Roman" w:eastAsia="Times New Roman" w:hAnsi="Times New Roman" w:cs="Times New Roman"/>
          <w:sz w:val="28"/>
          <w:szCs w:val="28"/>
          <w:lang w:eastAsia="ru-RU"/>
        </w:rPr>
        <w:t xml:space="preserve">. </w:t>
      </w:r>
      <w:r w:rsidRPr="000158E5">
        <w:rPr>
          <w:rFonts w:ascii="Times New Roman" w:eastAsia="Times New Roman" w:hAnsi="Times New Roman" w:cs="Times New Roman"/>
          <w:sz w:val="28"/>
          <w:szCs w:val="28"/>
          <w:lang w:eastAsia="ru-RU"/>
        </w:rPr>
        <w:t>Есть качества, которые за период созревания ребенка имеют несколько периодов ускоренного реагирования организма на нагрузку, например, быстрота в 7-9 лет, а у девочек еще улучшается в 10-11 и 13-14 лет.</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Выносливость теннисиста развивается двумя путями: сначала проявляется анаэробная выносливость, а затем тренируется аэробная выносливость</w:t>
      </w:r>
      <w:r w:rsidR="007707F4">
        <w:rPr>
          <w:rFonts w:ascii="Times New Roman" w:eastAsia="Times New Roman" w:hAnsi="Times New Roman" w:cs="Times New Roman"/>
          <w:sz w:val="28"/>
          <w:szCs w:val="28"/>
          <w:lang w:eastAsia="ru-RU"/>
        </w:rPr>
        <w:t>. А в свою очередь а</w:t>
      </w:r>
      <w:r w:rsidRPr="000158E5">
        <w:rPr>
          <w:rFonts w:ascii="Times New Roman" w:eastAsia="Times New Roman" w:hAnsi="Times New Roman" w:cs="Times New Roman"/>
          <w:sz w:val="28"/>
          <w:szCs w:val="28"/>
          <w:lang w:eastAsia="ru-RU"/>
        </w:rPr>
        <w:t xml:space="preserve">эробная выносливость имеет сенситивный период в 10 и 11-12 лет у девочек, а у мальчиков 10-11 и 12-13 лет.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В практике детского тенниса физическая подготовка детей направлена дополнительно ещё на специальное развитие их сенсомоторных способностей, для чего используются упражнения с дифференцированием силового и временного параметров ударных действий,   учитывая то, что программы быстрых движений строятся на базе двигательной памяти о скоростном и силовом воздействии на систему движений юных теннисистов.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По мнению ряда физиологов и теоретиков спорта активность мышц в технических приемах теннисиста и в упражнениях для совершенствования специальной физической подготовки должны иметь подобные двигательные структуры по временным и скоростно-силовым </w:t>
      </w:r>
      <w:r w:rsidR="00CF1C0E" w:rsidRPr="000158E5">
        <w:rPr>
          <w:rFonts w:ascii="Times New Roman" w:eastAsia="Times New Roman" w:hAnsi="Times New Roman" w:cs="Times New Roman"/>
          <w:sz w:val="28"/>
          <w:szCs w:val="28"/>
          <w:lang w:eastAsia="ru-RU"/>
        </w:rPr>
        <w:t>характеристикам</w:t>
      </w:r>
      <w:r w:rsidRPr="000158E5">
        <w:rPr>
          <w:rFonts w:ascii="Times New Roman" w:eastAsia="Times New Roman" w:hAnsi="Times New Roman" w:cs="Times New Roman"/>
          <w:sz w:val="28"/>
          <w:szCs w:val="28"/>
          <w:lang w:eastAsia="ru-RU"/>
        </w:rPr>
        <w:t xml:space="preserve">.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Реализаци</w:t>
      </w:r>
      <w:r w:rsidR="00712130">
        <w:rPr>
          <w:rFonts w:ascii="Times New Roman" w:eastAsia="Times New Roman" w:hAnsi="Times New Roman" w:cs="Times New Roman"/>
          <w:sz w:val="28"/>
          <w:szCs w:val="28"/>
          <w:lang w:eastAsia="ru-RU"/>
        </w:rPr>
        <w:t>я</w:t>
      </w:r>
      <w:r w:rsidRPr="000158E5">
        <w:rPr>
          <w:rFonts w:ascii="Times New Roman" w:eastAsia="Times New Roman" w:hAnsi="Times New Roman" w:cs="Times New Roman"/>
          <w:sz w:val="28"/>
          <w:szCs w:val="28"/>
          <w:lang w:eastAsia="ru-RU"/>
        </w:rPr>
        <w:t xml:space="preserve"> теоретических положений связанас поиском </w:t>
      </w:r>
      <w:r w:rsidR="007707F4">
        <w:rPr>
          <w:rFonts w:ascii="Times New Roman" w:eastAsia="Times New Roman" w:hAnsi="Times New Roman" w:cs="Times New Roman"/>
          <w:sz w:val="28"/>
          <w:szCs w:val="28"/>
          <w:lang w:eastAsia="ru-RU"/>
        </w:rPr>
        <w:t xml:space="preserve">подходящего </w:t>
      </w:r>
      <w:r w:rsidRPr="000158E5">
        <w:rPr>
          <w:rFonts w:ascii="Times New Roman" w:eastAsia="Times New Roman" w:hAnsi="Times New Roman" w:cs="Times New Roman"/>
          <w:sz w:val="28"/>
          <w:szCs w:val="28"/>
          <w:lang w:eastAsia="ru-RU"/>
        </w:rPr>
        <w:t>инвентаря, тренажеров, снарядов для занимающихся теннисом в соответствии с их физическими и психомоторными возможностями</w:t>
      </w:r>
      <w:r w:rsidR="00712130">
        <w:rPr>
          <w:rFonts w:ascii="Times New Roman" w:eastAsia="Times New Roman" w:hAnsi="Times New Roman" w:cs="Times New Roman"/>
          <w:sz w:val="28"/>
          <w:szCs w:val="28"/>
          <w:lang w:eastAsia="ru-RU"/>
        </w:rPr>
        <w:t xml:space="preserve">. А также нужно делать правильный подбор тренеров,которые смогут </w:t>
      </w:r>
      <w:r w:rsidR="00712130" w:rsidRPr="000158E5">
        <w:rPr>
          <w:rFonts w:ascii="Times New Roman" w:eastAsia="Times New Roman" w:hAnsi="Times New Roman" w:cs="Times New Roman"/>
          <w:sz w:val="28"/>
          <w:szCs w:val="28"/>
          <w:lang w:eastAsia="ru-RU"/>
        </w:rPr>
        <w:t>прив</w:t>
      </w:r>
      <w:r w:rsidR="00712130">
        <w:rPr>
          <w:rFonts w:ascii="Times New Roman" w:eastAsia="Times New Roman" w:hAnsi="Times New Roman" w:cs="Times New Roman"/>
          <w:sz w:val="28"/>
          <w:szCs w:val="28"/>
          <w:lang w:eastAsia="ru-RU"/>
        </w:rPr>
        <w:t xml:space="preserve">ести </w:t>
      </w:r>
      <w:r w:rsidR="00712130" w:rsidRPr="000158E5">
        <w:rPr>
          <w:rFonts w:ascii="Times New Roman" w:eastAsia="Times New Roman" w:hAnsi="Times New Roman" w:cs="Times New Roman"/>
          <w:sz w:val="28"/>
          <w:szCs w:val="28"/>
          <w:lang w:eastAsia="ru-RU"/>
        </w:rPr>
        <w:t xml:space="preserve"> в дальнейшем к перспективному развитию техники тенниса и  систем </w:t>
      </w:r>
      <w:r w:rsidR="00712130" w:rsidRPr="000158E5">
        <w:rPr>
          <w:rFonts w:ascii="Times New Roman" w:eastAsia="Times New Roman" w:hAnsi="Times New Roman" w:cs="Times New Roman"/>
          <w:sz w:val="28"/>
          <w:szCs w:val="28"/>
          <w:lang w:eastAsia="ru-RU"/>
        </w:rPr>
        <w:lastRenderedPageBreak/>
        <w:t>управления движениями, чтобы научиться строить систему средств обучения и тренировки на эргономическом подходе к технической подготовке теннисистов</w:t>
      </w:r>
      <w:r w:rsidR="00712130">
        <w:rPr>
          <w:rFonts w:ascii="Times New Roman" w:eastAsia="Times New Roman" w:hAnsi="Times New Roman" w:cs="Times New Roman"/>
          <w:sz w:val="28"/>
          <w:szCs w:val="28"/>
          <w:lang w:eastAsia="ru-RU"/>
        </w:rPr>
        <w:t xml:space="preserve">. </w:t>
      </w:r>
    </w:p>
    <w:p w:rsidR="005970ED" w:rsidRPr="000158E5" w:rsidRDefault="005970ED" w:rsidP="000158E5">
      <w:pPr>
        <w:pStyle w:val="a3"/>
        <w:numPr>
          <w:ilvl w:val="1"/>
          <w:numId w:val="2"/>
        </w:numPr>
        <w:spacing w:after="0" w:line="360" w:lineRule="auto"/>
        <w:ind w:left="0" w:firstLine="709"/>
        <w:contextualSpacing w:val="0"/>
        <w:rPr>
          <w:rFonts w:ascii="Times New Roman" w:hAnsi="Times New Roman" w:cs="Times New Roman"/>
          <w:b/>
          <w:sz w:val="28"/>
          <w:szCs w:val="28"/>
        </w:rPr>
      </w:pPr>
      <w:r w:rsidRPr="000158E5">
        <w:rPr>
          <w:rFonts w:ascii="Times New Roman" w:hAnsi="Times New Roman" w:cs="Times New Roman"/>
          <w:b/>
          <w:sz w:val="28"/>
          <w:szCs w:val="28"/>
        </w:rPr>
        <w:t xml:space="preserve">Техника игры в настольном теннисе </w:t>
      </w:r>
    </w:p>
    <w:p w:rsidR="00A35C1E" w:rsidRDefault="005970ED" w:rsidP="000158E5">
      <w:pPr>
        <w:pStyle w:val="a3"/>
        <w:spacing w:after="0" w:line="360" w:lineRule="auto"/>
        <w:ind w:left="0" w:firstLine="709"/>
        <w:contextualSpacing w:val="0"/>
        <w:jc w:val="both"/>
        <w:rPr>
          <w:rFonts w:ascii="Times New Roman" w:hAnsi="Times New Roman" w:cs="Times New Roman"/>
          <w:sz w:val="28"/>
          <w:szCs w:val="28"/>
        </w:rPr>
      </w:pPr>
      <w:r w:rsidRPr="000158E5">
        <w:rPr>
          <w:rFonts w:ascii="Times New Roman" w:hAnsi="Times New Roman" w:cs="Times New Roman"/>
          <w:sz w:val="28"/>
          <w:szCs w:val="28"/>
        </w:rPr>
        <w:t xml:space="preserve">В настольном теннисе достижение спортивного результата достигается путем многочисленных приемов и действий, объединенных в систему. Эта система приемов и действий рассматривается как техника соревновательной </w:t>
      </w:r>
      <w:r w:rsidR="00A35C1E" w:rsidRPr="000158E5">
        <w:rPr>
          <w:rFonts w:ascii="Times New Roman" w:hAnsi="Times New Roman" w:cs="Times New Roman"/>
          <w:sz w:val="28"/>
          <w:szCs w:val="28"/>
        </w:rPr>
        <w:t>деятельности настольного</w:t>
      </w:r>
      <w:r w:rsidRPr="000158E5">
        <w:rPr>
          <w:rFonts w:ascii="Times New Roman" w:hAnsi="Times New Roman" w:cs="Times New Roman"/>
          <w:sz w:val="28"/>
          <w:szCs w:val="28"/>
        </w:rPr>
        <w:t xml:space="preserve"> тенниса. </w:t>
      </w:r>
    </w:p>
    <w:p w:rsidR="005970ED" w:rsidRPr="000158E5" w:rsidRDefault="005970ED" w:rsidP="000158E5">
      <w:pPr>
        <w:pStyle w:val="a3"/>
        <w:spacing w:after="0" w:line="360" w:lineRule="auto"/>
        <w:ind w:left="0" w:firstLine="709"/>
        <w:contextualSpacing w:val="0"/>
        <w:jc w:val="both"/>
        <w:rPr>
          <w:rFonts w:ascii="Times New Roman" w:hAnsi="Times New Roman" w:cs="Times New Roman"/>
          <w:sz w:val="28"/>
          <w:szCs w:val="28"/>
        </w:rPr>
      </w:pPr>
      <w:r w:rsidRPr="000158E5">
        <w:rPr>
          <w:rFonts w:ascii="Times New Roman" w:hAnsi="Times New Roman" w:cs="Times New Roman"/>
          <w:sz w:val="28"/>
          <w:szCs w:val="28"/>
        </w:rPr>
        <w:t>Техника самым непосредственным образом влияет на результат игры</w:t>
      </w:r>
      <w:r w:rsidR="00A35C1E">
        <w:rPr>
          <w:rFonts w:ascii="Times New Roman" w:hAnsi="Times New Roman" w:cs="Times New Roman"/>
          <w:sz w:val="28"/>
          <w:szCs w:val="28"/>
        </w:rPr>
        <w:t xml:space="preserve">. </w:t>
      </w:r>
      <w:r w:rsidRPr="000158E5">
        <w:rPr>
          <w:rFonts w:ascii="Times New Roman" w:hAnsi="Times New Roman" w:cs="Times New Roman"/>
          <w:sz w:val="28"/>
          <w:szCs w:val="28"/>
        </w:rPr>
        <w:t xml:space="preserve">Современная техника настольного тенниса характеризуется большим количеством приемов и способов их выполнения. </w:t>
      </w:r>
    </w:p>
    <w:p w:rsidR="00880A06"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Особое место в технике игры занимает подача. Основной чертой современных подач являются сильные вращения и большое разнообразие обманных движений.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Спортивная техника не стоит на месте, она изменяется и непрерывно совершенствуется вместе с совершенствованием инвентаря и тактики. </w:t>
      </w:r>
      <w:r w:rsidR="00CF1C0E">
        <w:rPr>
          <w:rFonts w:ascii="Times New Roman" w:eastAsia="Times New Roman" w:hAnsi="Times New Roman" w:cs="Times New Roman"/>
          <w:sz w:val="28"/>
          <w:szCs w:val="28"/>
          <w:lang w:eastAsia="ru-RU"/>
        </w:rPr>
        <w:t xml:space="preserve">Нужно учиться </w:t>
      </w:r>
      <w:r w:rsidRPr="000158E5">
        <w:rPr>
          <w:rFonts w:ascii="Times New Roman" w:eastAsia="Times New Roman" w:hAnsi="Times New Roman" w:cs="Times New Roman"/>
          <w:sz w:val="28"/>
          <w:szCs w:val="28"/>
          <w:lang w:eastAsia="ru-RU"/>
        </w:rPr>
        <w:t xml:space="preserve"> техник</w:t>
      </w:r>
      <w:r w:rsidR="00CF1C0E">
        <w:rPr>
          <w:rFonts w:ascii="Times New Roman" w:eastAsia="Times New Roman" w:hAnsi="Times New Roman" w:cs="Times New Roman"/>
          <w:sz w:val="28"/>
          <w:szCs w:val="28"/>
          <w:lang w:eastAsia="ru-RU"/>
        </w:rPr>
        <w:t xml:space="preserve">е настольного тенниса у </w:t>
      </w:r>
      <w:r w:rsidRPr="000158E5">
        <w:rPr>
          <w:rFonts w:ascii="Times New Roman" w:eastAsia="Times New Roman" w:hAnsi="Times New Roman" w:cs="Times New Roman"/>
          <w:sz w:val="28"/>
          <w:szCs w:val="28"/>
          <w:lang w:eastAsia="ru-RU"/>
        </w:rPr>
        <w:t xml:space="preserve"> лучших мировых </w:t>
      </w:r>
      <w:r w:rsidR="00CF1C0E">
        <w:rPr>
          <w:rFonts w:ascii="Times New Roman" w:eastAsia="Times New Roman" w:hAnsi="Times New Roman" w:cs="Times New Roman"/>
          <w:sz w:val="28"/>
          <w:szCs w:val="28"/>
          <w:lang w:eastAsia="ru-RU"/>
        </w:rPr>
        <w:t>игроков</w:t>
      </w:r>
      <w:r w:rsidRPr="000158E5">
        <w:rPr>
          <w:rFonts w:ascii="Times New Roman" w:eastAsia="Times New Roman" w:hAnsi="Times New Roman" w:cs="Times New Roman"/>
          <w:sz w:val="28"/>
          <w:szCs w:val="28"/>
          <w:lang w:eastAsia="ru-RU"/>
        </w:rPr>
        <w:t xml:space="preserve">, смело идти на ее обновление, упорно осваивать все новое.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   Все специальные движения и специализированные положения в настольном теннисе    целесообразно классифицировать на четыре основные группы: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1. Стойки — исходные положения.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2. Хватки — способы держания ракетки.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3. Передвижения.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4. Технические приемы.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Технические приемы могут выполняться справа и слева от туловища спортсмена (соответственно ладонной и тыльной стороной ракетки), а также перед туловищем —   перед собой — прямой удар.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Любое соприкосновение ракетки с мячом считается ударом, но существует два вида удара:</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lastRenderedPageBreak/>
        <w:t xml:space="preserve">1) удар по опускающемуся мячу в свою половину стола — подача — </w:t>
      </w:r>
      <w:r w:rsidRPr="000158E5">
        <w:rPr>
          <w:rFonts w:ascii="Times New Roman" w:eastAsia="Times New Roman" w:hAnsi="Times New Roman" w:cs="Times New Roman"/>
          <w:i/>
          <w:sz w:val="28"/>
          <w:szCs w:val="28"/>
          <w:lang w:eastAsia="ru-RU"/>
        </w:rPr>
        <w:t>начальный    удар</w:t>
      </w:r>
      <w:r w:rsidRPr="000158E5">
        <w:rPr>
          <w:rFonts w:ascii="Times New Roman" w:eastAsia="Times New Roman" w:hAnsi="Times New Roman" w:cs="Times New Roman"/>
          <w:sz w:val="28"/>
          <w:szCs w:val="28"/>
          <w:lang w:eastAsia="ru-RU"/>
        </w:rPr>
        <w:t xml:space="preserve"> и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2) удар по летящему навстречу мячу на сторону соперника — </w:t>
      </w:r>
      <w:r w:rsidRPr="000158E5">
        <w:rPr>
          <w:rFonts w:ascii="Times New Roman" w:eastAsia="Times New Roman" w:hAnsi="Times New Roman" w:cs="Times New Roman"/>
          <w:i/>
          <w:sz w:val="28"/>
          <w:szCs w:val="28"/>
          <w:lang w:eastAsia="ru-RU"/>
        </w:rPr>
        <w:t>ответный удар.</w:t>
      </w:r>
    </w:p>
    <w:p w:rsidR="005970ED" w:rsidRPr="00CF1C0E"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C0E">
        <w:rPr>
          <w:rFonts w:ascii="Times New Roman" w:eastAsia="Times New Roman" w:hAnsi="Times New Roman" w:cs="Times New Roman"/>
          <w:sz w:val="28"/>
          <w:szCs w:val="28"/>
          <w:lang w:eastAsia="ru-RU"/>
        </w:rPr>
        <w:t xml:space="preserve">Технические приемы, не придающие мячу вращения.  </w:t>
      </w:r>
    </w:p>
    <w:p w:rsidR="005970ED" w:rsidRPr="000158E5"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i/>
          <w:sz w:val="28"/>
          <w:szCs w:val="28"/>
          <w:lang w:eastAsia="ru-RU"/>
        </w:rPr>
        <w:t>Откидка</w:t>
      </w:r>
      <w:r w:rsidRPr="000158E5">
        <w:rPr>
          <w:rFonts w:ascii="Times New Roman" w:eastAsia="Times New Roman" w:hAnsi="Times New Roman" w:cs="Times New Roman"/>
          <w:sz w:val="28"/>
          <w:szCs w:val="28"/>
          <w:lang w:eastAsia="ru-RU"/>
        </w:rPr>
        <w:t xml:space="preserve">— толчок открытой ракеткой. </w:t>
      </w:r>
    </w:p>
    <w:p w:rsidR="005970ED" w:rsidRPr="00CF1C0E"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C0E">
        <w:rPr>
          <w:rFonts w:ascii="Times New Roman" w:eastAsia="Times New Roman" w:hAnsi="Times New Roman" w:cs="Times New Roman"/>
          <w:sz w:val="28"/>
          <w:szCs w:val="28"/>
          <w:lang w:eastAsia="ru-RU"/>
        </w:rPr>
        <w:t xml:space="preserve">Технические приемы, придающие мячу верхнее вращение. </w:t>
      </w:r>
    </w:p>
    <w:p w:rsidR="005970ED" w:rsidRDefault="005970ED"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i/>
          <w:sz w:val="28"/>
          <w:szCs w:val="28"/>
          <w:lang w:eastAsia="ru-RU"/>
        </w:rPr>
        <w:t>Накат   (крученый удар) —</w:t>
      </w:r>
      <w:r w:rsidRPr="000158E5">
        <w:rPr>
          <w:rFonts w:ascii="Times New Roman" w:eastAsia="Times New Roman" w:hAnsi="Times New Roman" w:cs="Times New Roman"/>
          <w:sz w:val="28"/>
          <w:szCs w:val="28"/>
          <w:lang w:eastAsia="ru-RU"/>
        </w:rPr>
        <w:t xml:space="preserve"> технический прием, при котором мячу придается почти одинаковые   вращательная (угловая) и поступательная скорости</w:t>
      </w:r>
      <w:r w:rsidR="00CF1C0E">
        <w:rPr>
          <w:rFonts w:ascii="Times New Roman" w:hAnsi="Times New Roman" w:cs="Times New Roman"/>
          <w:sz w:val="28"/>
          <w:szCs w:val="28"/>
          <w:shd w:val="clear" w:color="auto" w:fill="FFFFFF"/>
        </w:rPr>
        <w:t>[]</w:t>
      </w:r>
      <w:r w:rsidRPr="000158E5">
        <w:rPr>
          <w:rFonts w:ascii="Times New Roman" w:eastAsia="Times New Roman" w:hAnsi="Times New Roman" w:cs="Times New Roman"/>
          <w:sz w:val="28"/>
          <w:szCs w:val="28"/>
          <w:lang w:eastAsia="ru-RU"/>
        </w:rPr>
        <w:t xml:space="preserve">. </w:t>
      </w:r>
    </w:p>
    <w:p w:rsidR="005970ED" w:rsidRPr="000158E5" w:rsidRDefault="005970ED" w:rsidP="000158E5">
      <w:pPr>
        <w:pStyle w:val="a3"/>
        <w:numPr>
          <w:ilvl w:val="1"/>
          <w:numId w:val="2"/>
        </w:numPr>
        <w:spacing w:after="0" w:line="360" w:lineRule="auto"/>
        <w:ind w:left="0" w:firstLine="709"/>
        <w:contextualSpacing w:val="0"/>
        <w:rPr>
          <w:rFonts w:ascii="Times New Roman" w:hAnsi="Times New Roman" w:cs="Times New Roman"/>
          <w:b/>
          <w:i/>
          <w:sz w:val="28"/>
          <w:szCs w:val="28"/>
        </w:rPr>
      </w:pPr>
      <w:r w:rsidRPr="000158E5">
        <w:rPr>
          <w:rFonts w:ascii="Times New Roman" w:hAnsi="Times New Roman" w:cs="Times New Roman"/>
          <w:b/>
          <w:sz w:val="28"/>
          <w:szCs w:val="28"/>
        </w:rPr>
        <w:t>Последовательность обучения техническим приемам</w:t>
      </w:r>
      <w:r w:rsidRPr="000158E5">
        <w:rPr>
          <w:rFonts w:ascii="Times New Roman" w:hAnsi="Times New Roman" w:cs="Times New Roman"/>
          <w:b/>
          <w:i/>
          <w:sz w:val="28"/>
          <w:szCs w:val="28"/>
        </w:rPr>
        <w:t xml:space="preserve"> (накат </w:t>
      </w:r>
      <w:r w:rsidR="00CF1C0E">
        <w:rPr>
          <w:rFonts w:ascii="Times New Roman" w:hAnsi="Times New Roman" w:cs="Times New Roman"/>
          <w:b/>
          <w:i/>
          <w:sz w:val="28"/>
          <w:szCs w:val="28"/>
        </w:rPr>
        <w:t xml:space="preserve">слева </w:t>
      </w:r>
      <w:r w:rsidRPr="000158E5">
        <w:rPr>
          <w:rFonts w:ascii="Times New Roman" w:hAnsi="Times New Roman" w:cs="Times New Roman"/>
          <w:b/>
          <w:i/>
          <w:sz w:val="28"/>
          <w:szCs w:val="28"/>
        </w:rPr>
        <w:t xml:space="preserve">и </w:t>
      </w:r>
      <w:r w:rsidR="00CF1C0E">
        <w:rPr>
          <w:rFonts w:ascii="Times New Roman" w:hAnsi="Times New Roman" w:cs="Times New Roman"/>
          <w:b/>
          <w:i/>
          <w:sz w:val="28"/>
          <w:szCs w:val="28"/>
        </w:rPr>
        <w:t>накат справа</w:t>
      </w:r>
      <w:r w:rsidRPr="000158E5">
        <w:rPr>
          <w:rFonts w:ascii="Times New Roman" w:hAnsi="Times New Roman" w:cs="Times New Roman"/>
          <w:b/>
          <w:i/>
          <w:sz w:val="28"/>
          <w:szCs w:val="28"/>
        </w:rPr>
        <w:t>)</w:t>
      </w:r>
    </w:p>
    <w:p w:rsidR="00CF1C0E" w:rsidRDefault="00CF1C0E"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r w:rsidRPr="00CF1C0E">
        <w:rPr>
          <w:rFonts w:ascii="Times New Roman" w:eastAsia="Times New Roman" w:hAnsi="Times New Roman" w:cs="Times New Roman"/>
          <w:b/>
          <w:sz w:val="28"/>
          <w:szCs w:val="28"/>
          <w:lang w:eastAsia="ru-RU"/>
        </w:rPr>
        <w:t>Накат.</w:t>
      </w:r>
      <w:r w:rsidR="00271D18">
        <w:rPr>
          <w:rFonts w:ascii="Times New Roman" w:eastAsia="Times New Roman" w:hAnsi="Times New Roman" w:cs="Times New Roman"/>
          <w:b/>
          <w:sz w:val="28"/>
          <w:szCs w:val="28"/>
          <w:lang w:eastAsia="ru-RU"/>
        </w:rPr>
        <w:t xml:space="preserve"> </w:t>
      </w:r>
      <w:r w:rsidRPr="00CF1C0E">
        <w:rPr>
          <w:rFonts w:ascii="Times New Roman" w:eastAsia="Times New Roman" w:hAnsi="Times New Roman" w:cs="Times New Roman"/>
          <w:sz w:val="28"/>
          <w:szCs w:val="28"/>
          <w:lang w:eastAsia="ru-RU"/>
        </w:rPr>
        <w:t>Этот технический прием появился значительно позже срезки. Возможность выполнять этот прием возникла с появлением ракеток с губчатыми и резиновыми  накладками. При выполнении приема мяч как бы обкатывают, «гладят» ракеткой снизу-вверх—вперед, придавая ему тем самым верхнее вращение</w:t>
      </w:r>
      <w:r>
        <w:rPr>
          <w:rFonts w:ascii="Times New Roman" w:eastAsia="Times New Roman" w:hAnsi="Times New Roman" w:cs="Times New Roman"/>
          <w:sz w:val="28"/>
          <w:szCs w:val="28"/>
          <w:lang w:eastAsia="ru-RU"/>
        </w:rPr>
        <w:t xml:space="preserve"> (рис.1)</w:t>
      </w:r>
      <w:r w:rsidRPr="00CF1C0E">
        <w:rPr>
          <w:rFonts w:ascii="Times New Roman" w:eastAsia="Times New Roman" w:hAnsi="Times New Roman" w:cs="Times New Roman"/>
          <w:sz w:val="28"/>
          <w:szCs w:val="28"/>
          <w:lang w:eastAsia="ru-RU"/>
        </w:rPr>
        <w:t xml:space="preserve">. Такое вращение обеспечивает   более крутую траекторию его полета и надежность его попадания на половину стола   соперника даже при ударе по мячу ниже сетки. Накат относится к атакующим действиям и   является одним из основных технических приемов ведения игры. Его отличает высокая   точность попадания мяча в определенную часть стола за счет высокой поступательной   скорости, незначительного верхнего вращения и выпуклой траектории полета мяча.    Накат можно выполнять как по мячам с нижним вращением, так и по мячам, имеющим верхнее вращение.    Применение наката позволяет разнообразить игру, играть в более высоком темпе, быстро менять направление и силу вращения мяча, что дает возможность быстрее и эффективнее одержать победу над соперником.  </w:t>
      </w:r>
    </w:p>
    <w:p w:rsidR="005970ED" w:rsidRPr="00CF1C0E"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b/>
          <w:color w:val="FF0000"/>
          <w:sz w:val="28"/>
          <w:szCs w:val="28"/>
          <w:lang w:eastAsia="ru-RU"/>
        </w:rPr>
      </w:pPr>
    </w:p>
    <w:p w:rsidR="005970ED" w:rsidRPr="000158E5" w:rsidRDefault="005970ED" w:rsidP="00010B8D">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hAnsi="Times New Roman" w:cs="Times New Roman"/>
          <w:noProof/>
          <w:sz w:val="28"/>
          <w:szCs w:val="28"/>
          <w:lang w:eastAsia="ru-RU"/>
        </w:rPr>
        <w:lastRenderedPageBreak/>
        <w:drawing>
          <wp:inline distT="0" distB="0" distL="0" distR="0">
            <wp:extent cx="3803650" cy="1681077"/>
            <wp:effectExtent l="0" t="0" r="6350" b="0"/>
            <wp:docPr id="2" name="Рисунок 2" descr="Технические приемы в теннисе. Нак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хнические приемы в теннисе. Накат."/>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0532" cy="1688538"/>
                    </a:xfrm>
                    <a:prstGeom prst="rect">
                      <a:avLst/>
                    </a:prstGeom>
                    <a:noFill/>
                    <a:ln>
                      <a:noFill/>
                    </a:ln>
                  </pic:spPr>
                </pic:pic>
              </a:graphicData>
            </a:graphic>
          </wp:inline>
        </w:drawing>
      </w:r>
    </w:p>
    <w:p w:rsidR="005970ED" w:rsidRDefault="00880A06"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Рис</w:t>
      </w:r>
      <w:r w:rsidR="00CF1C0E">
        <w:rPr>
          <w:rFonts w:ascii="Times New Roman" w:eastAsia="Times New Roman" w:hAnsi="Times New Roman" w:cs="Times New Roman"/>
          <w:sz w:val="28"/>
          <w:szCs w:val="28"/>
          <w:lang w:eastAsia="ru-RU"/>
        </w:rPr>
        <w:t xml:space="preserve">унок </w:t>
      </w:r>
      <w:r w:rsidRPr="000158E5">
        <w:rPr>
          <w:rFonts w:ascii="Times New Roman" w:eastAsia="Times New Roman" w:hAnsi="Times New Roman" w:cs="Times New Roman"/>
          <w:sz w:val="28"/>
          <w:szCs w:val="28"/>
          <w:lang w:eastAsia="ru-RU"/>
        </w:rPr>
        <w:t xml:space="preserve">1 </w:t>
      </w:r>
      <w:r w:rsidR="00CF1C0E">
        <w:rPr>
          <w:rFonts w:ascii="Times New Roman" w:eastAsia="Times New Roman" w:hAnsi="Times New Roman" w:cs="Times New Roman"/>
          <w:sz w:val="28"/>
          <w:szCs w:val="28"/>
          <w:lang w:eastAsia="ru-RU"/>
        </w:rPr>
        <w:t>-</w:t>
      </w:r>
      <w:r w:rsidR="005970ED" w:rsidRPr="000158E5">
        <w:rPr>
          <w:rFonts w:ascii="Times New Roman" w:eastAsia="Times New Roman" w:hAnsi="Times New Roman" w:cs="Times New Roman"/>
          <w:sz w:val="28"/>
          <w:szCs w:val="28"/>
          <w:lang w:eastAsia="ru-RU"/>
        </w:rPr>
        <w:t>Технические приемы в теннисе</w:t>
      </w:r>
      <w:r w:rsidR="00CF1C0E">
        <w:rPr>
          <w:rFonts w:ascii="Times New Roman" w:eastAsia="Times New Roman" w:hAnsi="Times New Roman" w:cs="Times New Roman"/>
          <w:sz w:val="28"/>
          <w:szCs w:val="28"/>
          <w:lang w:eastAsia="ru-RU"/>
        </w:rPr>
        <w:t xml:space="preserve"> (н</w:t>
      </w:r>
      <w:r w:rsidR="005970ED" w:rsidRPr="000158E5">
        <w:rPr>
          <w:rFonts w:ascii="Times New Roman" w:eastAsia="Times New Roman" w:hAnsi="Times New Roman" w:cs="Times New Roman"/>
          <w:sz w:val="28"/>
          <w:szCs w:val="28"/>
          <w:lang w:eastAsia="ru-RU"/>
        </w:rPr>
        <w:t>акат</w:t>
      </w:r>
      <w:r w:rsidR="00CF1C0E">
        <w:rPr>
          <w:rFonts w:ascii="Times New Roman" w:eastAsia="Times New Roman" w:hAnsi="Times New Roman" w:cs="Times New Roman"/>
          <w:sz w:val="28"/>
          <w:szCs w:val="28"/>
          <w:lang w:eastAsia="ru-RU"/>
        </w:rPr>
        <w:t>)</w:t>
      </w:r>
    </w:p>
    <w:p w:rsidR="00271D18" w:rsidRPr="000158E5" w:rsidRDefault="00271D18"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p>
    <w:p w:rsidR="00CF1C0E" w:rsidRPr="00CF1C0E" w:rsidRDefault="00CF1C0E"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b/>
          <w:i/>
          <w:sz w:val="28"/>
          <w:szCs w:val="28"/>
          <w:lang w:eastAsia="ru-RU"/>
        </w:rPr>
        <w:t>Накат справа</w:t>
      </w:r>
      <w:r w:rsidRPr="00CF1C0E">
        <w:rPr>
          <w:rFonts w:ascii="Times New Roman" w:eastAsia="Times New Roman" w:hAnsi="Times New Roman" w:cs="Times New Roman"/>
          <w:sz w:val="28"/>
          <w:szCs w:val="28"/>
          <w:lang w:eastAsia="ru-RU"/>
        </w:rPr>
        <w:t xml:space="preserve"> — один из основных атакующих и контратакующих приемов, которым большинство игроков выигрывают очки. Он выполняется из правосторонней стойки. Рука, согнутая под углом 90—110° в локтевом суставе, выполняя замах, отводится к правому бедру или чуть выше, плечо параллельно поверхности стола, плоскость ракетки перпендикулярна поверхности стола либо чуть наклонена вперед. Туловище развернуто вправо, правое плечо чуть ниже левого, центр тяжести перенесен на правую ногу</w:t>
      </w:r>
      <w:r>
        <w:rPr>
          <w:rFonts w:ascii="Times New Roman" w:eastAsia="Times New Roman" w:hAnsi="Times New Roman" w:cs="Times New Roman"/>
          <w:sz w:val="28"/>
          <w:szCs w:val="28"/>
          <w:lang w:eastAsia="ru-RU"/>
        </w:rPr>
        <w:t xml:space="preserve"> (рис. 2)</w:t>
      </w:r>
      <w:r w:rsidRPr="00CF1C0E">
        <w:rPr>
          <w:rFonts w:ascii="Times New Roman" w:eastAsia="Times New Roman" w:hAnsi="Times New Roman" w:cs="Times New Roman"/>
          <w:sz w:val="28"/>
          <w:szCs w:val="28"/>
          <w:lang w:eastAsia="ru-RU"/>
        </w:rPr>
        <w:t xml:space="preserve">.  </w:t>
      </w:r>
    </w:p>
    <w:p w:rsidR="005970ED" w:rsidRPr="000158E5" w:rsidRDefault="005970ED" w:rsidP="00010B8D">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hAnsi="Times New Roman" w:cs="Times New Roman"/>
          <w:noProof/>
          <w:sz w:val="28"/>
          <w:szCs w:val="28"/>
          <w:lang w:eastAsia="ru-RU"/>
        </w:rPr>
        <w:drawing>
          <wp:inline distT="0" distB="0" distL="0" distR="0">
            <wp:extent cx="4171950" cy="1980435"/>
            <wp:effectExtent l="19050" t="0" r="0" b="0"/>
            <wp:docPr id="1" name="Рисунок 1" descr="Основной атакующий прием в теннисе - накат справа. Тех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ой атакующий прием в теннисе - накат справа. Техника."/>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536"/>
                    <a:stretch/>
                  </pic:blipFill>
                  <pic:spPr bwMode="auto">
                    <a:xfrm>
                      <a:off x="0" y="0"/>
                      <a:ext cx="4171950" cy="19804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970ED" w:rsidRPr="000158E5" w:rsidRDefault="00880A06"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Рис</w:t>
      </w:r>
      <w:r w:rsidR="00CF1C0E">
        <w:rPr>
          <w:rFonts w:ascii="Times New Roman" w:eastAsia="Times New Roman" w:hAnsi="Times New Roman" w:cs="Times New Roman"/>
          <w:sz w:val="28"/>
          <w:szCs w:val="28"/>
          <w:lang w:eastAsia="ru-RU"/>
        </w:rPr>
        <w:t xml:space="preserve">унок </w:t>
      </w:r>
      <w:r w:rsidRPr="000158E5">
        <w:rPr>
          <w:rFonts w:ascii="Times New Roman" w:eastAsia="Times New Roman" w:hAnsi="Times New Roman" w:cs="Times New Roman"/>
          <w:sz w:val="28"/>
          <w:szCs w:val="28"/>
          <w:lang w:eastAsia="ru-RU"/>
        </w:rPr>
        <w:t>2</w:t>
      </w:r>
      <w:r w:rsidR="00CF1C0E">
        <w:rPr>
          <w:rFonts w:ascii="Times New Roman" w:eastAsia="Times New Roman" w:hAnsi="Times New Roman" w:cs="Times New Roman"/>
          <w:sz w:val="28"/>
          <w:szCs w:val="28"/>
          <w:lang w:eastAsia="ru-RU"/>
        </w:rPr>
        <w:t>-</w:t>
      </w:r>
      <w:r w:rsidR="005970ED" w:rsidRPr="000158E5">
        <w:rPr>
          <w:rFonts w:ascii="Times New Roman" w:eastAsia="Times New Roman" w:hAnsi="Times New Roman" w:cs="Times New Roman"/>
          <w:sz w:val="28"/>
          <w:szCs w:val="28"/>
          <w:lang w:eastAsia="ru-RU"/>
        </w:rPr>
        <w:t>Накат справа</w:t>
      </w: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xml:space="preserve">Среди различных вариантов выполнения наката выделяют </w:t>
      </w:r>
      <w:r w:rsidRPr="000158E5">
        <w:rPr>
          <w:rFonts w:ascii="Times New Roman" w:eastAsia="Times New Roman" w:hAnsi="Times New Roman" w:cs="Times New Roman"/>
          <w:b/>
          <w:i/>
          <w:sz w:val="28"/>
          <w:szCs w:val="28"/>
          <w:lang w:eastAsia="ru-RU"/>
        </w:rPr>
        <w:t>контрнакат</w:t>
      </w:r>
      <w:r w:rsidRPr="000158E5">
        <w:rPr>
          <w:rFonts w:ascii="Times New Roman" w:eastAsia="Times New Roman" w:hAnsi="Times New Roman" w:cs="Times New Roman"/>
          <w:sz w:val="28"/>
          <w:szCs w:val="28"/>
          <w:lang w:eastAsia="ru-RU"/>
        </w:rPr>
        <w:t xml:space="preserve">(контрудар, англ.  counterstroke) — это выполнение ответного наката на накат противника. Ракетка при контрударах движется больше вперед, а не вверх (рис. </w:t>
      </w:r>
      <w:r w:rsidR="00880A06" w:rsidRPr="000158E5">
        <w:rPr>
          <w:rFonts w:ascii="Times New Roman" w:eastAsia="Times New Roman" w:hAnsi="Times New Roman" w:cs="Times New Roman"/>
          <w:sz w:val="28"/>
          <w:szCs w:val="28"/>
          <w:lang w:eastAsia="ru-RU"/>
        </w:rPr>
        <w:t>3</w:t>
      </w:r>
      <w:r w:rsidRPr="000158E5">
        <w:rPr>
          <w:rFonts w:ascii="Times New Roman" w:eastAsia="Times New Roman" w:hAnsi="Times New Roman" w:cs="Times New Roman"/>
          <w:sz w:val="28"/>
          <w:szCs w:val="28"/>
          <w:lang w:eastAsia="ru-RU"/>
        </w:rPr>
        <w:t xml:space="preserve">).  </w:t>
      </w: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p>
    <w:p w:rsidR="005970ED" w:rsidRPr="000158E5" w:rsidRDefault="005970ED" w:rsidP="00010B8D">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hAnsi="Times New Roman" w:cs="Times New Roman"/>
          <w:noProof/>
          <w:sz w:val="28"/>
          <w:szCs w:val="28"/>
          <w:lang w:eastAsia="ru-RU"/>
        </w:rPr>
        <w:lastRenderedPageBreak/>
        <w:drawing>
          <wp:inline distT="0" distB="0" distL="0" distR="0">
            <wp:extent cx="4380581" cy="1651000"/>
            <wp:effectExtent l="19050" t="0" r="919" b="0"/>
            <wp:docPr id="3" name="Рисунок 3" descr="Технические приемы с верхним вращением. (накат, топ-спин, топ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хнические приемы с верхним вращением. (накат, топ-спин, топс ..."/>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971"/>
                    <a:stretch/>
                  </pic:blipFill>
                  <pic:spPr bwMode="auto">
                    <a:xfrm>
                      <a:off x="0" y="0"/>
                      <a:ext cx="4456176" cy="16794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970ED" w:rsidRPr="000158E5" w:rsidRDefault="00880A06"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Рис</w:t>
      </w:r>
      <w:r w:rsidR="00CF1C0E">
        <w:rPr>
          <w:rFonts w:ascii="Times New Roman" w:eastAsia="Times New Roman" w:hAnsi="Times New Roman" w:cs="Times New Roman"/>
          <w:sz w:val="28"/>
          <w:szCs w:val="28"/>
          <w:lang w:eastAsia="ru-RU"/>
        </w:rPr>
        <w:t xml:space="preserve">унок </w:t>
      </w:r>
      <w:r w:rsidRPr="000158E5">
        <w:rPr>
          <w:rFonts w:ascii="Times New Roman" w:eastAsia="Times New Roman" w:hAnsi="Times New Roman" w:cs="Times New Roman"/>
          <w:sz w:val="28"/>
          <w:szCs w:val="28"/>
          <w:lang w:eastAsia="ru-RU"/>
        </w:rPr>
        <w:t>3</w:t>
      </w:r>
      <w:r w:rsidR="00CF1C0E">
        <w:rPr>
          <w:rFonts w:ascii="Times New Roman" w:eastAsia="Times New Roman" w:hAnsi="Times New Roman" w:cs="Times New Roman"/>
          <w:sz w:val="28"/>
          <w:szCs w:val="28"/>
          <w:lang w:eastAsia="ru-RU"/>
        </w:rPr>
        <w:t>-</w:t>
      </w:r>
      <w:r w:rsidR="005970ED" w:rsidRPr="000158E5">
        <w:rPr>
          <w:rFonts w:ascii="Times New Roman" w:eastAsia="Times New Roman" w:hAnsi="Times New Roman" w:cs="Times New Roman"/>
          <w:sz w:val="28"/>
          <w:szCs w:val="28"/>
          <w:lang w:eastAsia="ru-RU"/>
        </w:rPr>
        <w:t>Контрнакат справа</w:t>
      </w: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b/>
          <w:i/>
          <w:sz w:val="28"/>
          <w:szCs w:val="28"/>
          <w:lang w:eastAsia="ru-RU"/>
        </w:rPr>
        <w:t>Накат слева</w:t>
      </w:r>
      <w:r w:rsidRPr="000158E5">
        <w:rPr>
          <w:rFonts w:ascii="Times New Roman" w:eastAsia="Times New Roman" w:hAnsi="Times New Roman" w:cs="Times New Roman"/>
          <w:sz w:val="28"/>
          <w:szCs w:val="28"/>
          <w:lang w:eastAsia="ru-RU"/>
        </w:rPr>
        <w:t xml:space="preserve"> — этим техническим приемом можно успешно защищать (закрывать) 2/3 поверхности стола. Накат слева экономичен и быстр в выполнении. Он естественнее и   проще в выполнении, чем накат справа.  </w:t>
      </w: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Движение производится вокруг локтевого сустава, в основном предплечьем и кистью, плечо и туловище движутся немного вперед. «Нос» ракетки в начале движения смотрит вниз, а в конце удара — вверх—в сторону (рис.</w:t>
      </w:r>
      <w:r w:rsidR="00880A06" w:rsidRPr="000158E5">
        <w:rPr>
          <w:rFonts w:ascii="Times New Roman" w:eastAsia="Times New Roman" w:hAnsi="Times New Roman" w:cs="Times New Roman"/>
          <w:sz w:val="28"/>
          <w:szCs w:val="28"/>
          <w:lang w:eastAsia="ru-RU"/>
        </w:rPr>
        <w:t>4</w:t>
      </w:r>
      <w:r w:rsidRPr="000158E5">
        <w:rPr>
          <w:rFonts w:ascii="Times New Roman" w:eastAsia="Times New Roman" w:hAnsi="Times New Roman" w:cs="Times New Roman"/>
          <w:sz w:val="28"/>
          <w:szCs w:val="28"/>
          <w:lang w:eastAsia="ru-RU"/>
        </w:rPr>
        <w:t xml:space="preserve">).   </w:t>
      </w:r>
    </w:p>
    <w:p w:rsidR="005970ED" w:rsidRPr="000158E5" w:rsidRDefault="005970ED" w:rsidP="00010B8D">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hAnsi="Times New Roman" w:cs="Times New Roman"/>
          <w:noProof/>
          <w:sz w:val="28"/>
          <w:szCs w:val="28"/>
          <w:lang w:eastAsia="ru-RU"/>
        </w:rPr>
        <w:drawing>
          <wp:inline distT="0" distB="0" distL="0" distR="0">
            <wp:extent cx="3968750" cy="1754046"/>
            <wp:effectExtent l="0" t="0" r="0" b="0"/>
            <wp:docPr id="4" name="Рисунок 4" descr="Накат слева | Теннис большой и насто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кат слева | Теннис большой и настольный"/>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8101" cy="1771438"/>
                    </a:xfrm>
                    <a:prstGeom prst="rect">
                      <a:avLst/>
                    </a:prstGeom>
                    <a:noFill/>
                    <a:ln>
                      <a:noFill/>
                    </a:ln>
                  </pic:spPr>
                </pic:pic>
              </a:graphicData>
            </a:graphic>
          </wp:inline>
        </w:drawing>
      </w:r>
    </w:p>
    <w:p w:rsidR="005970ED" w:rsidRPr="000158E5" w:rsidRDefault="00880A06"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Рис</w:t>
      </w:r>
      <w:r w:rsidR="004E2203">
        <w:rPr>
          <w:rFonts w:ascii="Times New Roman" w:eastAsia="Times New Roman" w:hAnsi="Times New Roman" w:cs="Times New Roman"/>
          <w:sz w:val="28"/>
          <w:szCs w:val="28"/>
          <w:lang w:eastAsia="ru-RU"/>
        </w:rPr>
        <w:t xml:space="preserve">унок </w:t>
      </w:r>
      <w:r w:rsidRPr="000158E5">
        <w:rPr>
          <w:rFonts w:ascii="Times New Roman" w:eastAsia="Times New Roman" w:hAnsi="Times New Roman" w:cs="Times New Roman"/>
          <w:sz w:val="28"/>
          <w:szCs w:val="28"/>
          <w:lang w:eastAsia="ru-RU"/>
        </w:rPr>
        <w:t>4</w:t>
      </w:r>
      <w:r w:rsidR="004E2203">
        <w:rPr>
          <w:rFonts w:ascii="Times New Roman" w:eastAsia="Times New Roman" w:hAnsi="Times New Roman" w:cs="Times New Roman"/>
          <w:sz w:val="28"/>
          <w:szCs w:val="28"/>
          <w:lang w:eastAsia="ru-RU"/>
        </w:rPr>
        <w:t>-</w:t>
      </w:r>
      <w:r w:rsidR="005970ED" w:rsidRPr="000158E5">
        <w:rPr>
          <w:rFonts w:ascii="Times New Roman" w:eastAsia="Times New Roman" w:hAnsi="Times New Roman" w:cs="Times New Roman"/>
          <w:sz w:val="28"/>
          <w:szCs w:val="28"/>
          <w:lang w:eastAsia="ru-RU"/>
        </w:rPr>
        <w:t>Накат слева</w:t>
      </w: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p>
    <w:p w:rsidR="005970ED" w:rsidRPr="000158E5" w:rsidRDefault="005970ED" w:rsidP="007E1322">
      <w:pPr>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b/>
          <w:i/>
          <w:sz w:val="28"/>
          <w:szCs w:val="28"/>
          <w:lang w:eastAsia="ru-RU"/>
        </w:rPr>
        <w:t>Выполнение наката по мячу с нижним вращением</w:t>
      </w:r>
      <w:r w:rsidRPr="000158E5">
        <w:rPr>
          <w:rFonts w:ascii="Times New Roman" w:eastAsia="Times New Roman" w:hAnsi="Times New Roman" w:cs="Times New Roman"/>
          <w:sz w:val="28"/>
          <w:szCs w:val="28"/>
          <w:lang w:eastAsia="ru-RU"/>
        </w:rPr>
        <w:t xml:space="preserve"> — атакующие удары по плоским или подрезанным мячам были освоены еще на заре техники нападения. </w:t>
      </w:r>
      <w:r w:rsidR="006B3944" w:rsidRPr="006B3944">
        <w:rPr>
          <w:rFonts w:ascii="Times New Roman" w:eastAsia="Times New Roman" w:hAnsi="Times New Roman" w:cs="Times New Roman"/>
          <w:sz w:val="28"/>
          <w:szCs w:val="28"/>
          <w:lang w:eastAsia="ru-RU"/>
        </w:rPr>
        <w:t>Атакующие удары выполняются по мячу, пришедшему с нижним вращением. Иногда соперник возвращает мяч, по которому из-за небольшой скорости полета удобнее и легче выполнить удар.    При выполнении наката по мячу с нижним вращением желательно всегда располагаться ближе к столу</w:t>
      </w:r>
      <w:r w:rsidR="006B3944">
        <w:rPr>
          <w:rFonts w:ascii="Times New Roman" w:eastAsia="Times New Roman" w:hAnsi="Times New Roman" w:cs="Times New Roman"/>
          <w:sz w:val="28"/>
          <w:szCs w:val="28"/>
          <w:lang w:eastAsia="ru-RU"/>
        </w:rPr>
        <w:t xml:space="preserve"> (рис.5)</w:t>
      </w:r>
      <w:r w:rsidR="006B3944" w:rsidRPr="006B3944">
        <w:rPr>
          <w:rFonts w:ascii="Times New Roman" w:eastAsia="Times New Roman" w:hAnsi="Times New Roman" w:cs="Times New Roman"/>
          <w:sz w:val="28"/>
          <w:szCs w:val="28"/>
          <w:lang w:eastAsia="ru-RU"/>
        </w:rPr>
        <w:t xml:space="preserve">.   </w:t>
      </w:r>
    </w:p>
    <w:p w:rsidR="005970ED" w:rsidRPr="000158E5" w:rsidRDefault="005970ED" w:rsidP="000158E5">
      <w:pPr>
        <w:spacing w:after="0" w:line="360" w:lineRule="auto"/>
        <w:ind w:firstLine="709"/>
        <w:jc w:val="center"/>
        <w:rPr>
          <w:rFonts w:ascii="Times New Roman" w:eastAsia="Times New Roman" w:hAnsi="Times New Roman" w:cs="Times New Roman"/>
          <w:sz w:val="28"/>
          <w:szCs w:val="28"/>
          <w:lang w:eastAsia="ru-RU"/>
        </w:rPr>
      </w:pPr>
      <w:r w:rsidRPr="000158E5">
        <w:rPr>
          <w:rFonts w:ascii="Times New Roman" w:hAnsi="Times New Roman" w:cs="Times New Roman"/>
          <w:noProof/>
          <w:sz w:val="28"/>
          <w:szCs w:val="28"/>
          <w:lang w:eastAsia="ru-RU"/>
        </w:rPr>
        <w:lastRenderedPageBreak/>
        <w:drawing>
          <wp:inline distT="0" distB="0" distL="0" distR="0">
            <wp:extent cx="2991945" cy="2863850"/>
            <wp:effectExtent l="19050" t="0" r="0" b="0"/>
            <wp:docPr id="6" name="Рисунок 6" descr="ТЕХНИКА ВЫПОЛНЕНИЯ УДАРОВ С НИЖНИМ ВРАЩЕНИЕМ МЯЧА | Теннис больш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ХНИКА ВЫПОЛНЕНИЯ УДАРОВ С НИЖНИМ ВРАЩЕНИЕМ МЯЧА | Теннис большой ..."/>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3639" cy="2884616"/>
                    </a:xfrm>
                    <a:prstGeom prst="rect">
                      <a:avLst/>
                    </a:prstGeom>
                    <a:noFill/>
                    <a:ln>
                      <a:noFill/>
                    </a:ln>
                  </pic:spPr>
                </pic:pic>
              </a:graphicData>
            </a:graphic>
          </wp:inline>
        </w:drawing>
      </w:r>
    </w:p>
    <w:p w:rsidR="005970ED" w:rsidRPr="000158E5" w:rsidRDefault="00880A06"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Рис</w:t>
      </w:r>
      <w:r w:rsidR="006B3944">
        <w:rPr>
          <w:rFonts w:ascii="Times New Roman" w:eastAsia="Times New Roman" w:hAnsi="Times New Roman" w:cs="Times New Roman"/>
          <w:sz w:val="28"/>
          <w:szCs w:val="28"/>
          <w:lang w:eastAsia="ru-RU"/>
        </w:rPr>
        <w:t xml:space="preserve">унок </w:t>
      </w:r>
      <w:r w:rsidRPr="000158E5">
        <w:rPr>
          <w:rFonts w:ascii="Times New Roman" w:eastAsia="Times New Roman" w:hAnsi="Times New Roman" w:cs="Times New Roman"/>
          <w:sz w:val="28"/>
          <w:szCs w:val="28"/>
          <w:lang w:eastAsia="ru-RU"/>
        </w:rPr>
        <w:t>5</w:t>
      </w:r>
      <w:r w:rsidR="006B3944">
        <w:rPr>
          <w:rFonts w:ascii="Times New Roman" w:eastAsia="Times New Roman" w:hAnsi="Times New Roman" w:cs="Times New Roman"/>
          <w:sz w:val="28"/>
          <w:szCs w:val="28"/>
          <w:lang w:eastAsia="ru-RU"/>
        </w:rPr>
        <w:t>-</w:t>
      </w:r>
      <w:r w:rsidR="005970ED" w:rsidRPr="000158E5">
        <w:rPr>
          <w:rFonts w:ascii="Times New Roman" w:eastAsia="Times New Roman" w:hAnsi="Times New Roman" w:cs="Times New Roman"/>
          <w:sz w:val="28"/>
          <w:szCs w:val="28"/>
          <w:lang w:eastAsia="ru-RU"/>
        </w:rPr>
        <w:t>Выполнение наката по мячу с нижним вращением</w:t>
      </w:r>
    </w:p>
    <w:p w:rsidR="00271D18" w:rsidRDefault="00271D18"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b/>
          <w:i/>
          <w:sz w:val="28"/>
          <w:szCs w:val="28"/>
          <w:lang w:eastAsia="ru-RU"/>
        </w:rPr>
      </w:pP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b/>
          <w:i/>
          <w:sz w:val="28"/>
          <w:szCs w:val="28"/>
          <w:lang w:eastAsia="ru-RU"/>
        </w:rPr>
        <w:t>Завершающий удар накатом</w:t>
      </w:r>
      <w:r w:rsidRPr="000158E5">
        <w:rPr>
          <w:rFonts w:ascii="Times New Roman" w:eastAsia="Times New Roman" w:hAnsi="Times New Roman" w:cs="Times New Roman"/>
          <w:sz w:val="28"/>
          <w:szCs w:val="28"/>
          <w:lang w:eastAsia="ru-RU"/>
        </w:rPr>
        <w:t xml:space="preserve"> — технический прием, направленный на сообщение мячу максимальной поступательной скорости, при этом мячу не придаются вращения, траектория полета — прямая. Завершающий удар выполняется движениями наката, соответственно слева и справа (рис. </w:t>
      </w:r>
      <w:r w:rsidR="006B3944">
        <w:rPr>
          <w:rFonts w:ascii="Times New Roman" w:eastAsia="Times New Roman" w:hAnsi="Times New Roman" w:cs="Times New Roman"/>
          <w:sz w:val="28"/>
          <w:szCs w:val="28"/>
          <w:lang w:eastAsia="ru-RU"/>
        </w:rPr>
        <w:t>6</w:t>
      </w:r>
      <w:r w:rsidRPr="000158E5">
        <w:rPr>
          <w:rFonts w:ascii="Times New Roman" w:eastAsia="Times New Roman" w:hAnsi="Times New Roman" w:cs="Times New Roman"/>
          <w:sz w:val="28"/>
          <w:szCs w:val="28"/>
          <w:lang w:eastAsia="ru-RU"/>
        </w:rPr>
        <w:t xml:space="preserve">).   </w:t>
      </w:r>
    </w:p>
    <w:p w:rsidR="005970ED" w:rsidRPr="000158E5" w:rsidRDefault="005970ED" w:rsidP="000158E5">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p>
    <w:p w:rsidR="005970ED" w:rsidRPr="000158E5" w:rsidRDefault="005970ED"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hAnsi="Times New Roman" w:cs="Times New Roman"/>
          <w:noProof/>
          <w:sz w:val="28"/>
          <w:szCs w:val="28"/>
          <w:lang w:eastAsia="ru-RU"/>
        </w:rPr>
        <w:drawing>
          <wp:inline distT="0" distB="0" distL="0" distR="0">
            <wp:extent cx="3124039" cy="3244850"/>
            <wp:effectExtent l="19050" t="0" r="161" b="0"/>
            <wp:docPr id="5" name="Рисунок 5" descr="Технические приемы с верхним вращением. (накат, топ-спин, топ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ические приемы с верхним вращением. (накат, топ-спин, топс ..."/>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383"/>
                    <a:stretch/>
                  </pic:blipFill>
                  <pic:spPr bwMode="auto">
                    <a:xfrm>
                      <a:off x="0" y="0"/>
                      <a:ext cx="3131586" cy="325268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80A06" w:rsidRDefault="00880A06" w:rsidP="000158E5">
      <w:pPr>
        <w:pStyle w:val="a3"/>
        <w:shd w:val="clear" w:color="auto" w:fill="FFFFFF"/>
        <w:spacing w:after="0" w:line="360" w:lineRule="auto"/>
        <w:ind w:left="0" w:firstLine="709"/>
        <w:contextualSpacing w:val="0"/>
        <w:jc w:val="center"/>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Ри</w:t>
      </w:r>
      <w:r w:rsidR="006B3944">
        <w:rPr>
          <w:rFonts w:ascii="Times New Roman" w:eastAsia="Times New Roman" w:hAnsi="Times New Roman" w:cs="Times New Roman"/>
          <w:sz w:val="28"/>
          <w:szCs w:val="28"/>
          <w:lang w:eastAsia="ru-RU"/>
        </w:rPr>
        <w:t>сунок  6 -</w:t>
      </w:r>
      <w:r w:rsidRPr="000158E5">
        <w:rPr>
          <w:rFonts w:ascii="Times New Roman" w:eastAsia="Times New Roman" w:hAnsi="Times New Roman" w:cs="Times New Roman"/>
          <w:sz w:val="28"/>
          <w:szCs w:val="28"/>
          <w:lang w:eastAsia="ru-RU"/>
        </w:rPr>
        <w:t xml:space="preserve"> Завершающий удар.а-удар справа, б-удар слева </w:t>
      </w:r>
    </w:p>
    <w:p w:rsidR="001E4F62" w:rsidRDefault="001E4F62" w:rsidP="006B3944">
      <w:pPr>
        <w:ind w:firstLine="709"/>
        <w:jc w:val="both"/>
        <w:rPr>
          <w:rFonts w:ascii="Times New Roman" w:eastAsia="Times New Roman" w:hAnsi="Times New Roman" w:cs="Times New Roman"/>
          <w:sz w:val="28"/>
          <w:szCs w:val="28"/>
          <w:lang w:eastAsia="ru-RU"/>
        </w:rPr>
      </w:pPr>
    </w:p>
    <w:p w:rsidR="006B3944" w:rsidRDefault="006B3944" w:rsidP="006B3944">
      <w:pPr>
        <w:ind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lastRenderedPageBreak/>
        <w:t xml:space="preserve">При выполнении накатов </w:t>
      </w:r>
      <w:r>
        <w:rPr>
          <w:rFonts w:ascii="Times New Roman" w:eastAsia="Times New Roman" w:hAnsi="Times New Roman" w:cs="Times New Roman"/>
          <w:sz w:val="28"/>
          <w:szCs w:val="28"/>
          <w:lang w:eastAsia="ru-RU"/>
        </w:rPr>
        <w:t xml:space="preserve">нужно </w:t>
      </w:r>
      <w:r w:rsidR="001E4F62">
        <w:rPr>
          <w:rFonts w:ascii="Times New Roman" w:eastAsia="Times New Roman" w:hAnsi="Times New Roman" w:cs="Times New Roman"/>
          <w:sz w:val="28"/>
          <w:szCs w:val="28"/>
          <w:lang w:eastAsia="ru-RU"/>
        </w:rPr>
        <w:t xml:space="preserve">придерживаться </w:t>
      </w:r>
      <w:r w:rsidR="001E4F62" w:rsidRPr="006B3944">
        <w:rPr>
          <w:rFonts w:ascii="Times New Roman" w:eastAsia="Times New Roman" w:hAnsi="Times New Roman" w:cs="Times New Roman"/>
          <w:sz w:val="28"/>
          <w:szCs w:val="28"/>
          <w:lang w:eastAsia="ru-RU"/>
        </w:rPr>
        <w:t>следующих</w:t>
      </w:r>
      <w:r w:rsidRPr="006B3944">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Рука с ракеткой при замахе при накатах справа и слева согнута в локте под углом 100— 110°.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Не начинайте движение с плеча! Движение начинают с кисти потом включается предплечье, затем — плечо.    Ненапряженная кисть выполняет филигранную и ответственную работу — поворачивает ракетку из открытого положения в закрытое, обеспечивая тем самым верхнее вращение   мяча.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B3944">
        <w:rPr>
          <w:rFonts w:ascii="Times New Roman" w:eastAsia="Times New Roman" w:hAnsi="Times New Roman" w:cs="Times New Roman"/>
          <w:sz w:val="28"/>
          <w:szCs w:val="28"/>
          <w:lang w:eastAsia="ru-RU"/>
        </w:rPr>
        <w:t xml:space="preserve">редплечье за счет быстрого поворота вокруг локтя придает удару ускорение. Плечо движется вперед и определяет силу удара. Максимальное продвижение локтя   вперед свидетельствует о продвижении плеча и определяет качество удара, его силу.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Особое внимание необходимо обращать на движение в локтевом суставе. Локоть должен передвигаться максимально вперед, движение выполняется вокруг локтя. Чем больше амплитуда движения плеча, тем лучше удар.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При замахе «нос» ракетки чуть опущен, а сама ракетка должна находиться на уровне игровой поверхности стола или чуть ниже. После окончания удара «нос» ракетки поднят вверх, а сама она оказывается у головы на уровне глаз или чуть ниже.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Удар по мячу выполняйте в высшей точке отскока перед собой так, чтобы он происходил в вершине равностороннего треугольника, который образуют стопы ног и ракетка.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Не поднимайте локоть вверх; запомните, что при окончании движения ракетка должна быть выше локтя.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 Движение выполняйте плавно, с постепенным ускорением. Наибольшая скорость движения должна быть в момент соударения ракетки с мячом.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 Для увеличения поступательной скорости не забывайте в момент удара переносить вес тела с одной ноги на другую: при накате слева — с левой ноги на правую, а при накате   справа — с правой ноги на левую. </w:t>
      </w:r>
    </w:p>
    <w:p w:rsid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6B3944">
        <w:rPr>
          <w:rFonts w:ascii="Times New Roman" w:eastAsia="Times New Roman" w:hAnsi="Times New Roman" w:cs="Times New Roman"/>
          <w:sz w:val="28"/>
          <w:szCs w:val="28"/>
          <w:lang w:eastAsia="ru-RU"/>
        </w:rPr>
        <w:t xml:space="preserve">уловище при ударе накатом слева работает не так   широко, как при правом накате, но также осуществляет перенос тяжести тела,   обеспечивая этим дополнительное продвижение ракетки вперед, вкладывая в удар всю   массу тела.    </w:t>
      </w:r>
    </w:p>
    <w:p w:rsidR="006B3944" w:rsidRPr="006B3944" w:rsidRDefault="006B3944" w:rsidP="006B3944">
      <w:pPr>
        <w:pStyle w:val="a3"/>
        <w:numPr>
          <w:ilvl w:val="0"/>
          <w:numId w:val="8"/>
        </w:numPr>
        <w:tabs>
          <w:tab w:val="left" w:pos="993"/>
        </w:tabs>
        <w:ind w:left="0" w:firstLine="709"/>
        <w:jc w:val="both"/>
        <w:rPr>
          <w:rFonts w:ascii="Times New Roman" w:eastAsia="Times New Roman" w:hAnsi="Times New Roman" w:cs="Times New Roman"/>
          <w:sz w:val="28"/>
          <w:szCs w:val="28"/>
          <w:lang w:eastAsia="ru-RU"/>
        </w:rPr>
      </w:pPr>
      <w:r w:rsidRPr="006B3944">
        <w:rPr>
          <w:rFonts w:ascii="Times New Roman" w:eastAsia="Times New Roman" w:hAnsi="Times New Roman" w:cs="Times New Roman"/>
          <w:sz w:val="28"/>
          <w:szCs w:val="28"/>
          <w:lang w:eastAsia="ru-RU"/>
        </w:rPr>
        <w:t xml:space="preserve">Для гарантии верхнего вращения при ударе очень важно, что бы ракетка к мячу подходила   чуть снизу.  </w:t>
      </w:r>
    </w:p>
    <w:p w:rsidR="006B3944" w:rsidRPr="00BF50A7" w:rsidRDefault="006B3944" w:rsidP="006B3944">
      <w:pPr>
        <w:pStyle w:val="a3"/>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r w:rsidRPr="00BF50A7">
        <w:rPr>
          <w:rFonts w:ascii="Times New Roman" w:eastAsia="Times New Roman" w:hAnsi="Times New Roman" w:cs="Times New Roman"/>
          <w:sz w:val="28"/>
          <w:szCs w:val="28"/>
          <w:lang w:eastAsia="ru-RU"/>
        </w:rPr>
        <w:t xml:space="preserve">Теория и методика настольного тенниса. Г. В. Барчукова, В.М..Богушас, О.В.Матыцин; под ред. Г. В. Барчуковой. — М.   Издательский центр «Академия», 2006.  </w:t>
      </w:r>
    </w:p>
    <w:p w:rsidR="00880A06" w:rsidRPr="00E90327" w:rsidRDefault="00880A06" w:rsidP="00E90327">
      <w:pPr>
        <w:pStyle w:val="a3"/>
        <w:numPr>
          <w:ilvl w:val="1"/>
          <w:numId w:val="2"/>
        </w:numPr>
        <w:spacing w:after="0" w:line="360" w:lineRule="auto"/>
        <w:rPr>
          <w:rFonts w:ascii="Times New Roman" w:hAnsi="Times New Roman" w:cs="Times New Roman"/>
          <w:b/>
          <w:sz w:val="28"/>
          <w:szCs w:val="28"/>
        </w:rPr>
      </w:pPr>
      <w:r w:rsidRPr="00E90327">
        <w:rPr>
          <w:rFonts w:ascii="Times New Roman" w:hAnsi="Times New Roman" w:cs="Times New Roman"/>
          <w:b/>
          <w:sz w:val="28"/>
          <w:szCs w:val="28"/>
        </w:rPr>
        <w:lastRenderedPageBreak/>
        <w:t xml:space="preserve">Возрастные особенности развития теннисистов </w:t>
      </w:r>
      <w:r w:rsidR="001E4F62">
        <w:rPr>
          <w:rFonts w:ascii="Times New Roman" w:hAnsi="Times New Roman" w:cs="Times New Roman"/>
          <w:b/>
          <w:sz w:val="28"/>
          <w:szCs w:val="28"/>
        </w:rPr>
        <w:t>10</w:t>
      </w:r>
      <w:r w:rsidRPr="00E90327">
        <w:rPr>
          <w:rFonts w:ascii="Times New Roman" w:hAnsi="Times New Roman" w:cs="Times New Roman"/>
          <w:b/>
          <w:sz w:val="28"/>
          <w:szCs w:val="28"/>
        </w:rPr>
        <w:t>-1</w:t>
      </w:r>
      <w:r w:rsidR="001E4F62">
        <w:rPr>
          <w:rFonts w:ascii="Times New Roman" w:hAnsi="Times New Roman" w:cs="Times New Roman"/>
          <w:b/>
          <w:sz w:val="28"/>
          <w:szCs w:val="28"/>
        </w:rPr>
        <w:t>2</w:t>
      </w:r>
      <w:r w:rsidRPr="00E90327">
        <w:rPr>
          <w:rFonts w:ascii="Times New Roman" w:hAnsi="Times New Roman" w:cs="Times New Roman"/>
          <w:b/>
          <w:sz w:val="28"/>
          <w:szCs w:val="28"/>
        </w:rPr>
        <w:t xml:space="preserve"> лет </w:t>
      </w:r>
    </w:p>
    <w:p w:rsidR="00880A06" w:rsidRPr="00BF50A7"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Школьный период (6-17 лет) характеризуется формированием широкого набора жизненно важных двигательных навыков, развитием физических качеств и созреванием основных функций </w:t>
      </w:r>
      <w:r w:rsidRPr="00BF50A7">
        <w:rPr>
          <w:rFonts w:ascii="Times New Roman" w:hAnsi="Times New Roman" w:cs="Times New Roman"/>
          <w:sz w:val="28"/>
          <w:szCs w:val="28"/>
        </w:rPr>
        <w:t xml:space="preserve">организма </w:t>
      </w:r>
      <w:bookmarkStart w:id="2" w:name="_Hlk40005111"/>
      <w:r w:rsidRPr="00BF50A7">
        <w:rPr>
          <w:rFonts w:ascii="Times New Roman" w:hAnsi="Times New Roman" w:cs="Times New Roman"/>
          <w:sz w:val="28"/>
          <w:szCs w:val="28"/>
        </w:rPr>
        <w:t xml:space="preserve">(Б. А. Сироткина, И. В. Кузин, 1971; И. И. Бахрах, Р. Н. Дорохов, 1975; Р. А. Шабунин, 1981; С. В. Хрущев, М. М. Круглый, 1982; В. К. Бальсевич, 1988; В. П. Губа, 1997). </w:t>
      </w:r>
      <w:bookmarkEnd w:id="2"/>
      <w:r w:rsidRPr="00BF50A7">
        <w:rPr>
          <w:rFonts w:ascii="Times New Roman" w:hAnsi="Times New Roman" w:cs="Times New Roman"/>
          <w:sz w:val="28"/>
          <w:szCs w:val="28"/>
        </w:rPr>
        <w:t>Интенсивный рост и развитие организма в определенном возрасте является естественным следствием активности живой системы и ее элементов (Н. И. Волков, 1969).</w:t>
      </w:r>
    </w:p>
    <w:p w:rsidR="00880A06" w:rsidRPr="000158E5"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Рассмотрение вопросов, связанных с развитием и совершенствованием физических качеств, вошли в спортивную науку как один из базовых моментов в формировании рациональных двигательных действий.</w:t>
      </w:r>
    </w:p>
    <w:p w:rsidR="00880A06" w:rsidRPr="00BF50A7"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 Под физическим качеством понимается способность человека успешно выполнять двигательные действия, решая первоначально поставленную задачу (сильнее, быстрее и т.д.). Выделяя пять физических качеств - силу, быстроту, выносливость, ловкость и координационные способности, гибкость и одно производное - скоростно-силовые способности, надо отметить, что все они взаимосвязаны и рассматривать их следуете учетом сенситивных (наиболее благоприятных) периодов их развития и возрастной </w:t>
      </w:r>
      <w:r w:rsidRPr="00BF50A7">
        <w:rPr>
          <w:rFonts w:ascii="Times New Roman" w:hAnsi="Times New Roman" w:cs="Times New Roman"/>
          <w:sz w:val="28"/>
          <w:szCs w:val="28"/>
        </w:rPr>
        <w:t xml:space="preserve">динамики </w:t>
      </w:r>
      <w:bookmarkStart w:id="3" w:name="_Hlk40005162"/>
      <w:r w:rsidRPr="00BF50A7">
        <w:rPr>
          <w:rFonts w:ascii="Times New Roman" w:hAnsi="Times New Roman" w:cs="Times New Roman"/>
          <w:sz w:val="28"/>
          <w:szCs w:val="28"/>
        </w:rPr>
        <w:t>(В. П. Губа, 1996, 1997, 2000).</w:t>
      </w:r>
    </w:p>
    <w:bookmarkEnd w:id="3"/>
    <w:p w:rsidR="00880A06" w:rsidRPr="00BF50A7"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 В онтогенезе человека имеются такие периоды, когда обучение движениям или развитие определенных физических качеств происходит наиболее успешно, когда способность к овладению другими двигательными действиями понижена. Такие периоды, как отмечалось выше, называются сенситивными, или критическими и характеризуются повышейной восприимчивостью и реактивностью организма ребенка к физической нагрузке, и предпочтительностью к обучению определенным видам </w:t>
      </w:r>
      <w:r w:rsidRPr="00BF50A7">
        <w:rPr>
          <w:rFonts w:ascii="Times New Roman" w:hAnsi="Times New Roman" w:cs="Times New Roman"/>
          <w:sz w:val="28"/>
          <w:szCs w:val="28"/>
        </w:rPr>
        <w:t xml:space="preserve">движений </w:t>
      </w:r>
      <w:bookmarkStart w:id="4" w:name="_Hlk40005183"/>
      <w:r w:rsidRPr="00BF50A7">
        <w:rPr>
          <w:rFonts w:ascii="Times New Roman" w:hAnsi="Times New Roman" w:cs="Times New Roman"/>
          <w:sz w:val="28"/>
          <w:szCs w:val="28"/>
        </w:rPr>
        <w:t>(В. П. Филин, 1970,1974; А. А. Гужаловский, 1979,1984, 1986; В. П. Филин, Н. А. Фомин, 1980; В. И. Лях, 1990; И. М. Козлов, •1991; В. В. Кузин, Б. А. Никитюк, 1996).</w:t>
      </w:r>
    </w:p>
    <w:bookmarkEnd w:id="4"/>
    <w:p w:rsidR="00880A06" w:rsidRPr="000158E5"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lastRenderedPageBreak/>
        <w:t xml:space="preserve">При характеристике возрастных границ сенситивных периодов важно ориентироваться не на паспортный, а на биологический возраст и вариант развития </w:t>
      </w:r>
      <w:r w:rsidRPr="00BF50A7">
        <w:rPr>
          <w:rFonts w:ascii="Times New Roman" w:hAnsi="Times New Roman" w:cs="Times New Roman"/>
          <w:sz w:val="28"/>
          <w:szCs w:val="28"/>
        </w:rPr>
        <w:t>занимающихся (В. П. Губа, 1997, 1999). Это необходимо</w:t>
      </w:r>
      <w:r w:rsidRPr="000158E5">
        <w:rPr>
          <w:rFonts w:ascii="Times New Roman" w:hAnsi="Times New Roman" w:cs="Times New Roman"/>
          <w:sz w:val="28"/>
          <w:szCs w:val="28"/>
        </w:rPr>
        <w:t xml:space="preserve"> в связи с тем, что с акселерацией детей и подростков увеличился диапазон индивидуальных различий, так как наряду с акселератами определилась группа ретардантов, т.е. детей, отстающих на определенных этапах онтогенеза в росте и формировании организма. В результате один и тот же паспортный возраст объединяет различный по степени биологический зрелости контингент детей.</w:t>
      </w:r>
    </w:p>
    <w:p w:rsidR="00880A06" w:rsidRDefault="001E4F62" w:rsidP="001E4F62">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Б</w:t>
      </w:r>
      <w:r w:rsidR="00880A06" w:rsidRPr="000158E5">
        <w:rPr>
          <w:rFonts w:ascii="Times New Roman" w:hAnsi="Times New Roman" w:cs="Times New Roman"/>
          <w:sz w:val="28"/>
          <w:szCs w:val="28"/>
        </w:rPr>
        <w:t>иологически</w:t>
      </w:r>
      <w:r>
        <w:rPr>
          <w:rFonts w:ascii="Times New Roman" w:hAnsi="Times New Roman" w:cs="Times New Roman"/>
          <w:sz w:val="28"/>
          <w:szCs w:val="28"/>
        </w:rPr>
        <w:t>й</w:t>
      </w:r>
      <w:r w:rsidR="00880A06" w:rsidRPr="000158E5">
        <w:rPr>
          <w:rFonts w:ascii="Times New Roman" w:hAnsi="Times New Roman" w:cs="Times New Roman"/>
          <w:sz w:val="28"/>
          <w:szCs w:val="28"/>
        </w:rPr>
        <w:t xml:space="preserve"> возрасти спортивны</w:t>
      </w:r>
      <w:r>
        <w:rPr>
          <w:rFonts w:ascii="Times New Roman" w:hAnsi="Times New Roman" w:cs="Times New Roman"/>
          <w:sz w:val="28"/>
          <w:szCs w:val="28"/>
        </w:rPr>
        <w:t>е</w:t>
      </w:r>
      <w:r w:rsidR="00880A06" w:rsidRPr="000158E5">
        <w:rPr>
          <w:rFonts w:ascii="Times New Roman" w:hAnsi="Times New Roman" w:cs="Times New Roman"/>
          <w:sz w:val="28"/>
          <w:szCs w:val="28"/>
        </w:rPr>
        <w:t xml:space="preserve"> достижения нередко ввод</w:t>
      </w:r>
      <w:r>
        <w:rPr>
          <w:rFonts w:ascii="Times New Roman" w:hAnsi="Times New Roman" w:cs="Times New Roman"/>
          <w:sz w:val="28"/>
          <w:szCs w:val="28"/>
        </w:rPr>
        <w:t>я</w:t>
      </w:r>
      <w:r w:rsidR="00880A06" w:rsidRPr="000158E5">
        <w:rPr>
          <w:rFonts w:ascii="Times New Roman" w:hAnsi="Times New Roman" w:cs="Times New Roman"/>
          <w:sz w:val="28"/>
          <w:szCs w:val="28"/>
        </w:rPr>
        <w:t xml:space="preserve">т в заблуждение тренера в отношении истинных способностей юных спортсменов. Нередко высокий спортивный результате детские годы является следствием не высокой спортивной одаренности, а генетически более ранними сроками биологического созревания организма ребенка. </w:t>
      </w:r>
    </w:p>
    <w:p w:rsidR="001E4F62" w:rsidRPr="000158E5" w:rsidRDefault="001E4F62" w:rsidP="001E4F62">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Говоря о физических качествах, необходимо помнить о сенситивных периодах их </w:t>
      </w:r>
      <w:r w:rsidRPr="001E4F62">
        <w:rPr>
          <w:rFonts w:ascii="Times New Roman" w:hAnsi="Times New Roman" w:cs="Times New Roman"/>
          <w:sz w:val="28"/>
          <w:szCs w:val="28"/>
        </w:rPr>
        <w:t>развит</w:t>
      </w:r>
      <w:r w:rsidR="00BF50A7">
        <w:rPr>
          <w:rFonts w:ascii="Times New Roman" w:hAnsi="Times New Roman" w:cs="Times New Roman"/>
          <w:sz w:val="28"/>
          <w:szCs w:val="28"/>
        </w:rPr>
        <w:t>ия (рис. 7</w:t>
      </w:r>
      <w:r w:rsidRPr="001E4F62">
        <w:rPr>
          <w:rFonts w:ascii="Times New Roman" w:hAnsi="Times New Roman" w:cs="Times New Roman"/>
          <w:sz w:val="28"/>
          <w:szCs w:val="28"/>
        </w:rPr>
        <w:t>).</w:t>
      </w:r>
    </w:p>
    <w:p w:rsidR="00880A06" w:rsidRPr="000158E5" w:rsidRDefault="00880A06" w:rsidP="00BF50A7">
      <w:pPr>
        <w:spacing w:after="0" w:line="360" w:lineRule="auto"/>
        <w:ind w:firstLine="709"/>
        <w:jc w:val="center"/>
        <w:rPr>
          <w:rFonts w:ascii="Times New Roman" w:hAnsi="Times New Roman" w:cs="Times New Roman"/>
          <w:sz w:val="28"/>
          <w:szCs w:val="28"/>
        </w:rPr>
      </w:pPr>
      <w:r w:rsidRPr="000158E5">
        <w:rPr>
          <w:rFonts w:ascii="Times New Roman" w:hAnsi="Times New Roman" w:cs="Times New Roman"/>
          <w:noProof/>
          <w:sz w:val="28"/>
          <w:szCs w:val="28"/>
          <w:lang w:eastAsia="ru-RU"/>
        </w:rPr>
        <w:drawing>
          <wp:inline distT="0" distB="0" distL="0" distR="0">
            <wp:extent cx="3441298" cy="2174900"/>
            <wp:effectExtent l="19050" t="0" r="6752" b="0"/>
            <wp:docPr id="9" name="Рисунок 9" descr="Развитие физических качеств у детей — SportWiki энцикло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физических качеств у детей — SportWiki энциклопедия"/>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9424" cy="2192676"/>
                    </a:xfrm>
                    <a:prstGeom prst="rect">
                      <a:avLst/>
                    </a:prstGeom>
                    <a:noFill/>
                    <a:ln>
                      <a:noFill/>
                    </a:ln>
                  </pic:spPr>
                </pic:pic>
              </a:graphicData>
            </a:graphic>
          </wp:inline>
        </w:drawing>
      </w:r>
    </w:p>
    <w:p w:rsidR="00880A06" w:rsidRPr="007A76C0" w:rsidRDefault="00880A06" w:rsidP="000158E5">
      <w:pPr>
        <w:spacing w:after="0" w:line="360" w:lineRule="auto"/>
        <w:ind w:firstLine="709"/>
        <w:jc w:val="center"/>
        <w:rPr>
          <w:rFonts w:ascii="Times New Roman" w:hAnsi="Times New Roman" w:cs="Times New Roman"/>
          <w:sz w:val="28"/>
          <w:szCs w:val="28"/>
        </w:rPr>
      </w:pPr>
      <w:r w:rsidRPr="007A76C0">
        <w:rPr>
          <w:rFonts w:ascii="Times New Roman" w:hAnsi="Times New Roman" w:cs="Times New Roman"/>
          <w:sz w:val="28"/>
          <w:szCs w:val="28"/>
        </w:rPr>
        <w:t>Рис</w:t>
      </w:r>
      <w:r w:rsidR="00EC16C5" w:rsidRPr="007A76C0">
        <w:rPr>
          <w:rFonts w:ascii="Times New Roman" w:hAnsi="Times New Roman" w:cs="Times New Roman"/>
          <w:sz w:val="28"/>
          <w:szCs w:val="28"/>
        </w:rPr>
        <w:t>унок</w:t>
      </w:r>
      <w:r w:rsidR="00BF50A7">
        <w:rPr>
          <w:rFonts w:ascii="Times New Roman" w:hAnsi="Times New Roman" w:cs="Times New Roman"/>
          <w:sz w:val="28"/>
          <w:szCs w:val="28"/>
        </w:rPr>
        <w:t xml:space="preserve"> 7</w:t>
      </w:r>
      <w:r w:rsidRPr="007A76C0">
        <w:rPr>
          <w:rFonts w:ascii="Times New Roman" w:hAnsi="Times New Roman" w:cs="Times New Roman"/>
          <w:sz w:val="28"/>
          <w:szCs w:val="28"/>
        </w:rPr>
        <w:t xml:space="preserve"> </w:t>
      </w:r>
      <w:r w:rsidR="00EC16C5" w:rsidRPr="007A76C0">
        <w:rPr>
          <w:rFonts w:ascii="Times New Roman" w:hAnsi="Times New Roman" w:cs="Times New Roman"/>
          <w:sz w:val="28"/>
          <w:szCs w:val="28"/>
        </w:rPr>
        <w:t>– Сенситивные периоды развития</w:t>
      </w:r>
    </w:p>
    <w:p w:rsidR="001E4F62"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Наиболее существенные приобретения организма детей связаны с развитием их двигательной системы. Человеческий организм, сточки зрения биомеханики двигательного аппарата, представляет собой сложную двигательную систему, имеющую 244 степени свободы. Верхние и нижние конечности имеют по 30 степеней свободы. Понятно, что система с таким </w:t>
      </w:r>
      <w:r w:rsidRPr="000158E5">
        <w:rPr>
          <w:rFonts w:ascii="Times New Roman" w:hAnsi="Times New Roman" w:cs="Times New Roman"/>
          <w:sz w:val="28"/>
          <w:szCs w:val="28"/>
        </w:rPr>
        <w:lastRenderedPageBreak/>
        <w:t xml:space="preserve">числом свобод может выполнять одну и ту же задачу, проводя движения по существенно меняющимся траекториям. Следовательно, при выполнении движения необходим постоянный контроль за работающими мышцами, так как никакие двигательные импульсы к мышцам, как бы точны они ни были, не могут сами по себе обеспечить точность движения (В. П. Губа, 1986, 2000). </w:t>
      </w:r>
    </w:p>
    <w:p w:rsidR="00880A06" w:rsidRPr="000158E5" w:rsidRDefault="001E4F62" w:rsidP="000158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80A06" w:rsidRPr="000158E5">
        <w:rPr>
          <w:rFonts w:ascii="Times New Roman" w:hAnsi="Times New Roman" w:cs="Times New Roman"/>
          <w:sz w:val="28"/>
          <w:szCs w:val="28"/>
        </w:rPr>
        <w:t>менно в детском возрасте формируются базовые двигательные умения и навыки, создается фундамент двигательной деятельности. На основе фундамента двигательной деятельности ребенка впоследствии и складывается двигательная деятельность взрослого человека (Е. Н. Вавилова, 1983; В. П. Губа, 1985,1987).</w:t>
      </w:r>
    </w:p>
    <w:p w:rsidR="00880A06" w:rsidRPr="000158E5"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В возрасте от 6-7 до 13-14 лет наступает период активного совершенствования двигательной функции. На протяжении этого периода происходит совершенствование функциональных возможностей организма, становление координационных механизмов, обеспечивающих высокий уровень проявления двигательных качеств и слаженную деятельность двигательного аппарата в соответствии с возрастной периодизацией. Вместе с тем организм ребенка еще не полностью сформирован, и это сказывается на выполнении длительных и интенсивных физических упражнений.</w:t>
      </w:r>
    </w:p>
    <w:p w:rsidR="00880A06" w:rsidRPr="000158E5"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Не трудно заметить, что уже с 6-7 лет детей характеризует повышенная двигательная активность. Дети 7-10 лет расположены к воспитанию быстроты. Причем наибольший ежегодный прирост частоты движений наблюдается с 4 до 9 лет. Под воздействием тренировочного процесса ее наибольший прирост зафиксирован в возрасте 9-12 лет. </w:t>
      </w:r>
    </w:p>
    <w:p w:rsidR="00880A06" w:rsidRPr="000158E5"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Если говорить о быстроте реакции, то следует отметить, что у детей до 9-11 лет латентный период уменьшается быстро, после 13-14 лет - медленно. Следовательно, если до 12 лет целенаправленно не работать над совершенствованием быстроты реакции, то в последующие годы возникшее отставание ликвидировать будет очень сложно. </w:t>
      </w:r>
    </w:p>
    <w:p w:rsidR="00880A06" w:rsidRPr="000158E5"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lastRenderedPageBreak/>
        <w:t xml:space="preserve">К воспитанию общей выносливости, в основе которой лежит максимальное потребление кислорода, дети очень чувствительны с 8 до 12 лет. У мальчиков это качество, поданным исследователей, хорошо воспитывается с 8 до 11 лет, а у девочек - с 9 до 12 лет. </w:t>
      </w:r>
    </w:p>
    <w:p w:rsidR="00880A06" w:rsidRPr="000158E5" w:rsidRDefault="00880A06" w:rsidP="000158E5">
      <w:pPr>
        <w:spacing w:after="0" w:line="360" w:lineRule="auto"/>
        <w:ind w:firstLine="709"/>
        <w:jc w:val="both"/>
        <w:rPr>
          <w:rFonts w:ascii="Times New Roman" w:hAnsi="Times New Roman" w:cs="Times New Roman"/>
          <w:sz w:val="28"/>
          <w:szCs w:val="28"/>
        </w:rPr>
      </w:pPr>
      <w:r w:rsidRPr="000158E5">
        <w:rPr>
          <w:rFonts w:ascii="Times New Roman" w:hAnsi="Times New Roman" w:cs="Times New Roman"/>
          <w:sz w:val="28"/>
          <w:szCs w:val="28"/>
        </w:rPr>
        <w:t xml:space="preserve">Таким образом, развитие биомеханических систем двигательных действий, детерминирующих эффективность и качество спортивно-технической и тактической подготовки, в том числе и теннисе, а также обеспечивающих это развитие морфофункциональных преобразований, наиболее интенсивно происходит в детском и подростковом возрасте (В. К. Бальсевич, 1994; Г. В. Барчукова, 1996,1997; В. Н. Платонов, 1997; ). БесгеФп, 1986; Ош-2ЬопНш, \Л/и-Ниапдип, гНиапд-НаЕц, 1992; 0. ВосПп, 1995). </w:t>
      </w:r>
    </w:p>
    <w:p w:rsidR="00880A06" w:rsidRPr="000158E5" w:rsidRDefault="00782257" w:rsidP="000158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80A06" w:rsidRPr="000158E5">
        <w:rPr>
          <w:rFonts w:ascii="Times New Roman" w:hAnsi="Times New Roman" w:cs="Times New Roman"/>
          <w:sz w:val="28"/>
          <w:szCs w:val="28"/>
        </w:rPr>
        <w:t xml:space="preserve"> жизни ребенка двигательная деятельность является фактором активной биологической стимуляции и физического развития </w:t>
      </w:r>
      <w:r w:rsidR="00880A06" w:rsidRPr="00BF50A7">
        <w:rPr>
          <w:rFonts w:ascii="Times New Roman" w:hAnsi="Times New Roman" w:cs="Times New Roman"/>
          <w:sz w:val="28"/>
          <w:szCs w:val="28"/>
        </w:rPr>
        <w:t>(Табл.1).</w:t>
      </w:r>
      <w:r w:rsidR="00880A06" w:rsidRPr="00782257">
        <w:rPr>
          <w:rFonts w:ascii="Times New Roman" w:hAnsi="Times New Roman" w:cs="Times New Roman"/>
          <w:color w:val="FF0000"/>
          <w:sz w:val="28"/>
          <w:szCs w:val="28"/>
        </w:rPr>
        <w:t xml:space="preserve"> </w:t>
      </w:r>
      <w:r w:rsidR="00880A06" w:rsidRPr="000158E5">
        <w:rPr>
          <w:rFonts w:ascii="Times New Roman" w:hAnsi="Times New Roman" w:cs="Times New Roman"/>
          <w:sz w:val="28"/>
          <w:szCs w:val="28"/>
        </w:rPr>
        <w:t>И если не воспитывать физические качества с раннего возраста, а ждать до 12 лет, после чего начать заниматься воспитанием двигательных качеств - значит потерять время и не решить проблем, которые в дальнейшем будут определять результативность в спортивной деятельности, в частности в теннисе.</w:t>
      </w:r>
    </w:p>
    <w:p w:rsidR="00880A06" w:rsidRPr="00BF50A7" w:rsidRDefault="00880A06" w:rsidP="000158E5">
      <w:pPr>
        <w:shd w:val="clear" w:color="auto" w:fill="FFFFFF"/>
        <w:spacing w:after="0" w:line="360" w:lineRule="auto"/>
        <w:ind w:firstLine="709"/>
        <w:jc w:val="both"/>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t>При воспитании физических качеств целесообразно учитывать, так называемые, «чувствительные» сенситивные, критические периоды возрастного развития, т. е. время, когда организм особенно легко поддается воздействию внешних факторов, в том числе тренировочных. Если пропустить «чувствительный» возраст, может понадобиться значительно больше времени, чтобы получить те же сдвиги в физических качествах. Иногда нужный прирост качеств можно не получить вовсе. Ниже приведена таблица возрастов (табл.2), в течение которых те или иные физические качества в наибольшей степени поддаются целенаправленному воздействию</w:t>
      </w:r>
      <w:r w:rsidR="00BF50A7">
        <w:rPr>
          <w:rFonts w:ascii="Times New Roman" w:hAnsi="Times New Roman" w:cs="Times New Roman"/>
          <w:sz w:val="28"/>
          <w:szCs w:val="28"/>
          <w:shd w:val="clear" w:color="auto" w:fill="FFFFFF"/>
        </w:rPr>
        <w:t xml:space="preserve"> </w:t>
      </w:r>
      <w:r w:rsidR="009C3928" w:rsidRPr="00BF50A7">
        <w:rPr>
          <w:rFonts w:ascii="Times New Roman" w:hAnsi="Times New Roman" w:cs="Times New Roman"/>
          <w:sz w:val="28"/>
          <w:szCs w:val="28"/>
        </w:rPr>
        <w:t>(В. К. Бальсевич, 1994)</w:t>
      </w:r>
      <w:r w:rsidRPr="00BF50A7">
        <w:rPr>
          <w:rFonts w:ascii="Times New Roman" w:hAnsi="Times New Roman" w:cs="Times New Roman"/>
          <w:sz w:val="28"/>
          <w:szCs w:val="28"/>
          <w:shd w:val="clear" w:color="auto" w:fill="FFFFFF"/>
        </w:rPr>
        <w:t>.</w:t>
      </w:r>
    </w:p>
    <w:p w:rsidR="00BF50A7" w:rsidRPr="000158E5" w:rsidRDefault="00BF50A7" w:rsidP="000158E5">
      <w:pPr>
        <w:shd w:val="clear" w:color="auto" w:fill="FFFFFF"/>
        <w:spacing w:after="0" w:line="360" w:lineRule="auto"/>
        <w:ind w:firstLine="709"/>
        <w:jc w:val="both"/>
        <w:rPr>
          <w:rFonts w:ascii="Times New Roman" w:hAnsi="Times New Roman" w:cs="Times New Roman"/>
          <w:sz w:val="28"/>
          <w:szCs w:val="28"/>
          <w:shd w:val="clear" w:color="auto" w:fill="FFFFFF"/>
        </w:rPr>
      </w:pPr>
    </w:p>
    <w:p w:rsidR="00880A06" w:rsidRPr="000158E5" w:rsidRDefault="00880A06" w:rsidP="000158E5">
      <w:pPr>
        <w:shd w:val="clear" w:color="auto" w:fill="FFFFFF"/>
        <w:spacing w:after="0" w:line="360" w:lineRule="auto"/>
        <w:ind w:firstLine="709"/>
        <w:jc w:val="right"/>
        <w:rPr>
          <w:rFonts w:ascii="Times New Roman" w:hAnsi="Times New Roman" w:cs="Times New Roman"/>
          <w:sz w:val="28"/>
          <w:szCs w:val="28"/>
          <w:shd w:val="clear" w:color="auto" w:fill="FFFFFF"/>
        </w:rPr>
      </w:pPr>
      <w:r w:rsidRPr="000158E5">
        <w:rPr>
          <w:rFonts w:ascii="Times New Roman" w:hAnsi="Times New Roman" w:cs="Times New Roman"/>
          <w:sz w:val="28"/>
          <w:szCs w:val="28"/>
          <w:shd w:val="clear" w:color="auto" w:fill="FFFFFF"/>
        </w:rPr>
        <w:lastRenderedPageBreak/>
        <w:t>Таблица №2</w:t>
      </w:r>
    </w:p>
    <w:p w:rsidR="00880A06" w:rsidRDefault="00880A06" w:rsidP="00623278">
      <w:pPr>
        <w:shd w:val="clear" w:color="auto" w:fill="FFFFFF"/>
        <w:spacing w:after="0" w:line="360" w:lineRule="auto"/>
        <w:jc w:val="center"/>
        <w:rPr>
          <w:rFonts w:ascii="Times New Roman" w:eastAsia="Times New Roman" w:hAnsi="Times New Roman" w:cs="Times New Roman"/>
          <w:bCs/>
          <w:sz w:val="28"/>
          <w:szCs w:val="28"/>
          <w:lang w:eastAsia="ru-RU"/>
        </w:rPr>
      </w:pPr>
      <w:r w:rsidRPr="000158E5">
        <w:rPr>
          <w:rFonts w:ascii="Times New Roman" w:hAnsi="Times New Roman" w:cs="Times New Roman"/>
          <w:noProof/>
          <w:sz w:val="28"/>
          <w:szCs w:val="28"/>
          <w:lang w:eastAsia="ru-RU"/>
        </w:rPr>
        <w:drawing>
          <wp:inline distT="0" distB="0" distL="0" distR="0">
            <wp:extent cx="4908099" cy="2459503"/>
            <wp:effectExtent l="19050" t="0" r="6801" b="0"/>
            <wp:docPr id="11" name="Рисунок 11" descr="http://protennis.su/userfiles/images/tab0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tennis.su/userfiles/images/tab003-01.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8099" cy="2459503"/>
                    </a:xfrm>
                    <a:prstGeom prst="rect">
                      <a:avLst/>
                    </a:prstGeom>
                    <a:noFill/>
                    <a:ln>
                      <a:noFill/>
                    </a:ln>
                  </pic:spPr>
                </pic:pic>
              </a:graphicData>
            </a:graphic>
          </wp:inline>
        </w:drawing>
      </w:r>
    </w:p>
    <w:p w:rsidR="00782257" w:rsidRPr="00AD2D7F" w:rsidRDefault="00BF50A7" w:rsidP="00BF50A7">
      <w:pPr>
        <w:shd w:val="clear" w:color="auto" w:fill="FFFFFF"/>
        <w:spacing w:after="0" w:line="360" w:lineRule="auto"/>
        <w:ind w:firstLine="709"/>
        <w:jc w:val="center"/>
        <w:rPr>
          <w:rFonts w:ascii="Times New Roman" w:eastAsia="Times New Roman" w:hAnsi="Times New Roman" w:cs="Times New Roman"/>
          <w:bCs/>
          <w:sz w:val="28"/>
          <w:szCs w:val="28"/>
          <w:lang w:eastAsia="ru-RU"/>
        </w:rPr>
      </w:pPr>
      <w:r w:rsidRPr="00AD2D7F">
        <w:rPr>
          <w:rFonts w:ascii="Times New Roman" w:hAnsi="Times New Roman" w:cs="Times New Roman"/>
          <w:sz w:val="28"/>
          <w:szCs w:val="28"/>
          <w:shd w:val="clear" w:color="auto" w:fill="FFFFFF"/>
        </w:rPr>
        <w:t>Т</w:t>
      </w:r>
      <w:r w:rsidR="00782257" w:rsidRPr="00AD2D7F">
        <w:rPr>
          <w:rFonts w:ascii="Times New Roman" w:hAnsi="Times New Roman" w:cs="Times New Roman"/>
          <w:sz w:val="28"/>
          <w:szCs w:val="28"/>
          <w:shd w:val="clear" w:color="auto" w:fill="FFFFFF"/>
        </w:rPr>
        <w:t>аблица возрастов</w:t>
      </w:r>
    </w:p>
    <w:p w:rsidR="00880A06" w:rsidRPr="000158E5" w:rsidRDefault="00880A06" w:rsidP="000158E5">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0158E5">
        <w:rPr>
          <w:rFonts w:ascii="Times New Roman" w:eastAsia="Times New Roman" w:hAnsi="Times New Roman" w:cs="Times New Roman"/>
          <w:bCs/>
          <w:sz w:val="28"/>
          <w:szCs w:val="28"/>
          <w:lang w:eastAsia="ru-RU"/>
        </w:rPr>
        <w:t xml:space="preserve">Младший школьный возраст является этапом существенных изменений в психическом развитии ребенка, и чем больше позитивных приобретений будет у младшего школьника, тем легче он справится с предстоящими сложностями подросткового возраста. Этот возраст начинается с момента поступления ребенка в школу (учреждение дополнительного образования). </w:t>
      </w:r>
    </w:p>
    <w:p w:rsidR="00880A06" w:rsidRPr="000158E5" w:rsidRDefault="00880A06" w:rsidP="000158E5">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0158E5">
        <w:rPr>
          <w:rFonts w:ascii="Times New Roman" w:eastAsia="Times New Roman" w:hAnsi="Times New Roman" w:cs="Times New Roman"/>
          <w:bCs/>
          <w:sz w:val="28"/>
          <w:szCs w:val="28"/>
          <w:lang w:eastAsia="ru-RU"/>
        </w:rPr>
        <w:t xml:space="preserve">В этот период происходит дальнейшее психическое и физиологическое развитие, совершенствуется работа головного мозга и нервной системы, однако, наиболее важный специфические отделы головного мозга, отвечающие за программирование, регуляцию и контроль сложных форм психической деятельности. </w:t>
      </w:r>
    </w:p>
    <w:p w:rsidR="00880A06" w:rsidRPr="000158E5" w:rsidRDefault="00880A06" w:rsidP="000158E5">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0158E5">
        <w:rPr>
          <w:rFonts w:ascii="Times New Roman" w:eastAsia="Times New Roman" w:hAnsi="Times New Roman" w:cs="Times New Roman"/>
          <w:bCs/>
          <w:sz w:val="28"/>
          <w:szCs w:val="28"/>
          <w:lang w:eastAsia="ru-RU"/>
        </w:rPr>
        <w:t xml:space="preserve">Переход к систематическому обучению создает условия для развития новых познавательных потребностей, активного интереса к окружающей деятельности и овладению новыми навыками и умениями. </w:t>
      </w:r>
    </w:p>
    <w:p w:rsidR="00880A06" w:rsidRPr="000158E5" w:rsidRDefault="00880A06"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bCs/>
          <w:sz w:val="28"/>
          <w:szCs w:val="28"/>
          <w:lang w:eastAsia="ru-RU"/>
        </w:rPr>
        <w:t>Глубокие изменения, происходящие в психологическом облике младших школьников, свидетельствует о широких возможностях ребенка на данном возрастном этапе, поэтому педагогическая деятельность следует учитывать и то, что данный возрастной период является сенситивным:</w:t>
      </w:r>
    </w:p>
    <w:p w:rsidR="00880A06" w:rsidRPr="000158E5" w:rsidRDefault="00880A06" w:rsidP="000158E5">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bCs/>
          <w:sz w:val="28"/>
          <w:szCs w:val="28"/>
          <w:lang w:eastAsia="ru-RU"/>
        </w:rPr>
        <w:t>для формирования мотивов учения, развития устойчивых познавательных потребностей и интересов.</w:t>
      </w:r>
    </w:p>
    <w:p w:rsidR="00880A06" w:rsidRPr="000158E5" w:rsidRDefault="00880A06" w:rsidP="000158E5">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bCs/>
          <w:sz w:val="28"/>
          <w:szCs w:val="28"/>
          <w:lang w:eastAsia="ru-RU"/>
        </w:rPr>
        <w:lastRenderedPageBreak/>
        <w:t>умение учиться, развитие индивидуальных особенностей, развитие навыков самоконтроля, самоорганизации.</w:t>
      </w:r>
    </w:p>
    <w:p w:rsidR="00880A06" w:rsidRPr="000158E5" w:rsidRDefault="00880A06" w:rsidP="000158E5">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bCs/>
          <w:sz w:val="28"/>
          <w:szCs w:val="28"/>
          <w:lang w:eastAsia="ru-RU"/>
        </w:rPr>
        <w:t>становление адекватной самооценки.</w:t>
      </w:r>
    </w:p>
    <w:p w:rsidR="00880A06" w:rsidRPr="000158E5" w:rsidRDefault="00880A06" w:rsidP="000158E5">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bCs/>
          <w:sz w:val="28"/>
          <w:szCs w:val="28"/>
          <w:lang w:eastAsia="ru-RU"/>
        </w:rPr>
        <w:t>усвоение социальных норм, развитие навыков общения со сверстниками, дружеские контакты.</w:t>
      </w:r>
    </w:p>
    <w:p w:rsidR="009970CC" w:rsidRDefault="00880A06" w:rsidP="000158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158E5">
        <w:rPr>
          <w:rFonts w:ascii="Times New Roman" w:eastAsia="Times New Roman" w:hAnsi="Times New Roman" w:cs="Times New Roman"/>
          <w:sz w:val="28"/>
          <w:szCs w:val="28"/>
          <w:lang w:eastAsia="ru-RU"/>
        </w:rPr>
        <w:t> </w:t>
      </w:r>
    </w:p>
    <w:p w:rsidR="005F01A0" w:rsidRDefault="005F01A0" w:rsidP="005F01A0">
      <w:pPr>
        <w:spacing w:after="0" w:line="360" w:lineRule="auto"/>
        <w:ind w:firstLine="709"/>
        <w:rPr>
          <w:rFonts w:ascii="Times New Roman" w:hAnsi="Times New Roman" w:cs="Times New Roman"/>
          <w:sz w:val="28"/>
          <w:szCs w:val="28"/>
        </w:rPr>
      </w:pPr>
      <w:r w:rsidRPr="0036350B">
        <w:rPr>
          <w:rFonts w:ascii="Times New Roman" w:hAnsi="Times New Roman" w:cs="Times New Roman"/>
          <w:sz w:val="28"/>
          <w:szCs w:val="28"/>
        </w:rPr>
        <w:t>Г</w:t>
      </w:r>
      <w:r w:rsidR="008D4543">
        <w:rPr>
          <w:rFonts w:ascii="Times New Roman" w:hAnsi="Times New Roman" w:cs="Times New Roman"/>
          <w:sz w:val="28"/>
          <w:szCs w:val="28"/>
        </w:rPr>
        <w:t>ЛАВА</w:t>
      </w:r>
      <w:r w:rsidRPr="0036350B">
        <w:rPr>
          <w:rFonts w:ascii="Times New Roman" w:hAnsi="Times New Roman" w:cs="Times New Roman"/>
          <w:sz w:val="28"/>
          <w:szCs w:val="28"/>
        </w:rPr>
        <w:t xml:space="preserve"> 2</w:t>
      </w:r>
      <w:r>
        <w:rPr>
          <w:rFonts w:ascii="Times New Roman" w:hAnsi="Times New Roman" w:cs="Times New Roman"/>
          <w:sz w:val="28"/>
          <w:szCs w:val="28"/>
        </w:rPr>
        <w:t xml:space="preserve">. </w:t>
      </w:r>
      <w:r w:rsidR="00E44B0A" w:rsidRPr="0036350B">
        <w:rPr>
          <w:rFonts w:ascii="Times New Roman" w:hAnsi="Times New Roman" w:cs="Times New Roman"/>
          <w:sz w:val="28"/>
          <w:szCs w:val="28"/>
        </w:rPr>
        <w:t xml:space="preserve">ОРГАНИЗАЦИЯ </w:t>
      </w:r>
      <w:r w:rsidR="00E44B0A">
        <w:rPr>
          <w:rFonts w:ascii="Times New Roman" w:hAnsi="Times New Roman" w:cs="Times New Roman"/>
          <w:sz w:val="28"/>
          <w:szCs w:val="28"/>
        </w:rPr>
        <w:t xml:space="preserve">И </w:t>
      </w:r>
      <w:r w:rsidRPr="0036350B">
        <w:rPr>
          <w:rFonts w:ascii="Times New Roman" w:hAnsi="Times New Roman" w:cs="Times New Roman"/>
          <w:sz w:val="28"/>
          <w:szCs w:val="28"/>
        </w:rPr>
        <w:t>МЕТОДЫ ИССЛЕДОВАНИЯ</w:t>
      </w:r>
    </w:p>
    <w:p w:rsidR="00E44B0A" w:rsidRPr="00E44B0A" w:rsidRDefault="00E44B0A" w:rsidP="00E44B0A">
      <w:pPr>
        <w:shd w:val="clear" w:color="auto" w:fill="FFFFFF"/>
        <w:spacing w:after="0" w:line="360" w:lineRule="auto"/>
        <w:ind w:firstLine="426"/>
        <w:jc w:val="both"/>
        <w:rPr>
          <w:rFonts w:ascii="Times New Roman" w:eastAsia="Times New Roman" w:hAnsi="Times New Roman" w:cs="Times New Roman"/>
          <w:b/>
          <w:color w:val="4E4E4E"/>
          <w:sz w:val="28"/>
          <w:szCs w:val="28"/>
          <w:lang w:eastAsia="ru-RU"/>
        </w:rPr>
      </w:pPr>
      <w:r w:rsidRPr="00E44B0A">
        <w:rPr>
          <w:rFonts w:ascii="Times New Roman" w:eastAsia="Times New Roman" w:hAnsi="Times New Roman" w:cs="Times New Roman"/>
          <w:b/>
          <w:bCs/>
          <w:color w:val="4E4E4E"/>
          <w:sz w:val="28"/>
          <w:szCs w:val="28"/>
          <w:lang w:eastAsia="ru-RU"/>
        </w:rPr>
        <w:t>2.1. Организация исследования</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415867">
        <w:rPr>
          <w:rFonts w:ascii="Times New Roman" w:eastAsia="Times New Roman" w:hAnsi="Times New Roman" w:cs="Times New Roman"/>
          <w:color w:val="000000"/>
          <w:sz w:val="28"/>
          <w:szCs w:val="28"/>
          <w:lang w:eastAsia="ru-RU"/>
        </w:rPr>
        <w:t xml:space="preserve">Эксперимент проводился с сентября  2019 года по 1 март 2020 года на базе  МБОУ Хатылынской СОШ им. В.С.Соловьева-Болот Боотура в секции по настольному теннису филиала ДЮСШ Чурапчинского улуса. </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На первом этапе исследования (сентябрь-октябрь  2019 г.) были конкретизированы объект и предмет, определены цель и задачи исследования, проведен анализ литературных источников.</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На втором этапе (октябрь 2019 г. – март 2020г.) осуществлялся педагогический эксперимент.</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 xml:space="preserve"> В исследовании принимали участие две группы юных теннисистов 9-10 лет- контрольная и экспериментальная.</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К - контрольная группа (n=5),</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Э - экспериментальная группа (n=5).</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Группы были одинаковы по возрастно-половому и количественному признаку.</w:t>
      </w:r>
    </w:p>
    <w:p w:rsidR="00E44B0A" w:rsidRPr="00415867"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Педагогический эксперимент, в котором тренировочные занятия с контрольной группой осуществлялись на основании Примерной программы спортивной подготовки для ДЮСШ и  учебного плана-графика распределения учебных часов на 2019-2020 учебный год, принятого в ДЮСШ Чурапчинского улуса РС(Я).</w:t>
      </w:r>
    </w:p>
    <w:p w:rsidR="00E44B0A"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415867">
        <w:rPr>
          <w:rFonts w:ascii="Times New Roman" w:eastAsia="Times New Roman" w:hAnsi="Times New Roman" w:cs="Times New Roman"/>
          <w:sz w:val="28"/>
          <w:szCs w:val="28"/>
          <w:lang w:eastAsia="ru-RU"/>
        </w:rPr>
        <w:t>На третьем этапе (март-май 2020 г.) производилась обработка полученных результатов, их анализ и обсуждение, а также оформление выпускной квалификационной работы.</w:t>
      </w:r>
    </w:p>
    <w:p w:rsidR="009F6291" w:rsidRPr="00E44B0A" w:rsidRDefault="009F6291" w:rsidP="009F6291">
      <w:pPr>
        <w:spacing w:after="0" w:line="360" w:lineRule="auto"/>
        <w:ind w:firstLine="709"/>
        <w:rPr>
          <w:rFonts w:ascii="Times New Roman" w:hAnsi="Times New Roman" w:cs="Times New Roman"/>
          <w:b/>
          <w:sz w:val="28"/>
          <w:szCs w:val="28"/>
        </w:rPr>
      </w:pPr>
      <w:r w:rsidRPr="00E44B0A">
        <w:rPr>
          <w:rFonts w:ascii="Times New Roman" w:hAnsi="Times New Roman" w:cs="Times New Roman"/>
          <w:b/>
          <w:sz w:val="28"/>
          <w:szCs w:val="28"/>
        </w:rPr>
        <w:lastRenderedPageBreak/>
        <w:t>2.</w:t>
      </w:r>
      <w:r w:rsidR="00E44B0A">
        <w:rPr>
          <w:rFonts w:ascii="Times New Roman" w:hAnsi="Times New Roman" w:cs="Times New Roman"/>
          <w:b/>
          <w:sz w:val="28"/>
          <w:szCs w:val="28"/>
        </w:rPr>
        <w:t>2</w:t>
      </w:r>
      <w:r w:rsidRPr="00E44B0A">
        <w:rPr>
          <w:rFonts w:ascii="Times New Roman" w:hAnsi="Times New Roman" w:cs="Times New Roman"/>
          <w:b/>
          <w:sz w:val="28"/>
          <w:szCs w:val="28"/>
        </w:rPr>
        <w:t xml:space="preserve">. Методы исследования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 xml:space="preserve"> Целью данной работы является: выявить наиболее эффективные средства и методы повышения уровня технико-тактической подготовки теннисистов 10-12 лет. </w:t>
      </w:r>
    </w:p>
    <w:p w:rsidR="009F6291" w:rsidRPr="007A76C0" w:rsidRDefault="009F6291" w:rsidP="009F6291">
      <w:pPr>
        <w:spacing w:after="0" w:line="360" w:lineRule="auto"/>
        <w:ind w:left="709"/>
        <w:rPr>
          <w:rFonts w:ascii="Times New Roman" w:hAnsi="Times New Roman" w:cs="Times New Roman"/>
          <w:sz w:val="28"/>
          <w:szCs w:val="28"/>
        </w:rPr>
      </w:pPr>
      <w:r w:rsidRPr="007A76C0">
        <w:rPr>
          <w:rFonts w:ascii="Times New Roman" w:hAnsi="Times New Roman" w:cs="Times New Roman"/>
          <w:sz w:val="28"/>
          <w:szCs w:val="28"/>
        </w:rPr>
        <w:t xml:space="preserve">Для решения поставленной цели были определены следующие задачи: 1. Изучить научно-методическую литературу по теме исследования;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2. Составить комплекс упражнений, направленный на повышения уровня технико-тактической подготов</w:t>
      </w:r>
      <w:r w:rsidR="009970CC">
        <w:rPr>
          <w:rFonts w:ascii="Times New Roman" w:hAnsi="Times New Roman" w:cs="Times New Roman"/>
          <w:sz w:val="28"/>
          <w:szCs w:val="28"/>
        </w:rPr>
        <w:t>ленности</w:t>
      </w:r>
      <w:r w:rsidRPr="007A76C0">
        <w:rPr>
          <w:rFonts w:ascii="Times New Roman" w:hAnsi="Times New Roman" w:cs="Times New Roman"/>
          <w:sz w:val="28"/>
          <w:szCs w:val="28"/>
        </w:rPr>
        <w:t xml:space="preserve"> теннисистов 10-12 лет.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3. Экспериментально доказать эффективность составленного комплекса упражнений, направленного на повышение уровня технико-тактической подготов</w:t>
      </w:r>
      <w:r w:rsidR="009970CC">
        <w:rPr>
          <w:rFonts w:ascii="Times New Roman" w:hAnsi="Times New Roman" w:cs="Times New Roman"/>
          <w:sz w:val="28"/>
          <w:szCs w:val="28"/>
        </w:rPr>
        <w:t>ленности</w:t>
      </w:r>
      <w:r w:rsidRPr="007A76C0">
        <w:rPr>
          <w:rFonts w:ascii="Times New Roman" w:hAnsi="Times New Roman" w:cs="Times New Roman"/>
          <w:sz w:val="28"/>
          <w:szCs w:val="28"/>
        </w:rPr>
        <w:t xml:space="preserve"> теннисистов 10-12 лет.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Для решения поставленных задач были использованы следующие методы:</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 xml:space="preserve"> - метод анализа и обобщения научно-методической литературы;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 xml:space="preserve">- педагогические тестирования;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 xml:space="preserve"> - педагогический эксперимент;</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 xml:space="preserve"> - метод математико-статистической обработки данных.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u w:val="single"/>
        </w:rPr>
        <w:t>Анализ и обобщение научно-методической литературы</w:t>
      </w:r>
      <w:r w:rsidRPr="007A76C0">
        <w:rPr>
          <w:rFonts w:ascii="Times New Roman" w:hAnsi="Times New Roman" w:cs="Times New Roman"/>
          <w:sz w:val="28"/>
          <w:szCs w:val="28"/>
        </w:rPr>
        <w:t xml:space="preserve"> позволили выявить анатомо-физиологические особенности детей 10-12 лет, дать характеристику техническо и тактической подготовки и определить средства и методы, раскрыть особенности технико-тактической подготовки теннисистов 10-12 лет. </w:t>
      </w:r>
    </w:p>
    <w:p w:rsidR="009F6291" w:rsidRPr="007A76C0" w:rsidRDefault="009F6291" w:rsidP="009F6291">
      <w:pPr>
        <w:spacing w:after="0" w:line="360" w:lineRule="auto"/>
        <w:ind w:firstLine="709"/>
        <w:rPr>
          <w:rFonts w:ascii="Times New Roman" w:hAnsi="Times New Roman" w:cs="Times New Roman"/>
          <w:sz w:val="28"/>
          <w:szCs w:val="28"/>
        </w:rPr>
      </w:pPr>
      <w:r w:rsidRPr="007A76C0">
        <w:rPr>
          <w:rFonts w:ascii="Times New Roman" w:hAnsi="Times New Roman" w:cs="Times New Roman"/>
          <w:sz w:val="28"/>
          <w:szCs w:val="28"/>
        </w:rPr>
        <w:t xml:space="preserve">Данный метод был использован на начальном этапе исследования. Опираясь на данные А.Н. Амелина, Г.В. Баручковой и др., а также на основе современных требований, предъявляемых к настольному теннису, был составлен комплекс упражнений, который применялась в нашем исследовании.  </w:t>
      </w:r>
    </w:p>
    <w:p w:rsidR="009F6291" w:rsidRPr="007A76C0" w:rsidRDefault="009F6291" w:rsidP="009F6291">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u w:val="single"/>
          <w:lang w:eastAsia="ru-RU"/>
        </w:rPr>
        <w:t>Педагогический эксперимент</w:t>
      </w:r>
      <w:r w:rsidRPr="007A76C0">
        <w:rPr>
          <w:rFonts w:ascii="Times New Roman" w:eastAsia="Times New Roman" w:hAnsi="Times New Roman" w:cs="Times New Roman"/>
          <w:sz w:val="28"/>
          <w:szCs w:val="28"/>
          <w:lang w:eastAsia="ru-RU"/>
        </w:rPr>
        <w:t xml:space="preserve"> был направлен на определение эффективности предложенной методики обучения юных теннисистов 10-12  лет базовым элементам игры.</w:t>
      </w:r>
    </w:p>
    <w:p w:rsidR="009F6291" w:rsidRPr="007A76C0" w:rsidRDefault="009F6291" w:rsidP="009F6291">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lastRenderedPageBreak/>
        <w:t>В качестве контрольных испытаний для определения технико-тактической подготовки детей применялись следующие тесты:</w:t>
      </w:r>
    </w:p>
    <w:p w:rsidR="009F6291" w:rsidRPr="007A76C0" w:rsidRDefault="009F6291" w:rsidP="009F6291">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1.Накат справа, количество раз.</w:t>
      </w:r>
    </w:p>
    <w:p w:rsidR="009F6291" w:rsidRPr="007A76C0" w:rsidRDefault="009F6291" w:rsidP="009F6291">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Учащиеся находятся в правой половине стола, занимают правостороннюю стойку, мяч вводится в игру подачей; игроки должны без потери мяча попасть по диагонали в противоположную половину стола, выполняя указанный элемент. Тест проводится без учета времени, на максимальное количество попаданий в указанную половину стола.</w:t>
      </w:r>
    </w:p>
    <w:p w:rsidR="009F6291" w:rsidRPr="007A76C0" w:rsidRDefault="009F6291" w:rsidP="009F6291">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2.Накат слева, количество раз.</w:t>
      </w:r>
    </w:p>
    <w:p w:rsidR="009F6291" w:rsidRPr="007A76C0" w:rsidRDefault="009F6291" w:rsidP="009F6291">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Учащиеся находятся в левой половине стола, занимают левостороннюю стойку, мяч вводится в игру подачей; игроки должны без потери мяча попасть по диагонали в другую половину стола, выполняя указанный элемент. Тест проводится без учета времени, на максимальное количество попаданий в указанную половину стола.</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Экспериментальная группа занималась по предложенной нами методике обучения юных теннисистов 10 -12 лет базовым элементам игры в настольный теннис.</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Для контрольной и экспериментальной групп по учебным планам-графикам отводилось одинаковое общее количество тренировочных часов с октября по март.</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В основу нашей методики было положено:</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-отличное от контрольной группы распределение количества часов на различные виды подготовки;</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-использование  тренажеров (самодельных) и имитационных упражнений.</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Для экспериментальной группы было предложено следующее распределение учебных часов:</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-на выполнение элементов специальной физической подготовки отводилось 28 часов, что на 1 час больше, чем в контрольной группе;</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-на отработку элементов тактической подготовки - 23 часа, что на 2 часа больше, чем в контрольной;</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lastRenderedPageBreak/>
        <w:t>-на игровую подготовку - 10 часов, что на 2 часа больше, чем в контрольной;</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-на техническую подготовку было отведено одинаковое количество часов в обеих группах;</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 xml:space="preserve">-количество часов общей физической подготовки в октябре в контрольной и экспериментальной группе было одинаковым. В октябре и марте количество тренировочных занятий, направленных на развитие ОФП в экспериментальной группе было увеличено на 5 часов. </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 xml:space="preserve">В процессе эксперимента </w:t>
      </w:r>
      <w:r>
        <w:rPr>
          <w:rFonts w:ascii="Times New Roman" w:eastAsia="Times New Roman" w:hAnsi="Times New Roman" w:cs="Times New Roman"/>
          <w:sz w:val="28"/>
          <w:szCs w:val="28"/>
          <w:lang w:eastAsia="ru-RU"/>
        </w:rPr>
        <w:t xml:space="preserve">в экспериментальной группе </w:t>
      </w:r>
      <w:r w:rsidRPr="007A76C0">
        <w:rPr>
          <w:rFonts w:ascii="Times New Roman" w:eastAsia="Times New Roman" w:hAnsi="Times New Roman" w:cs="Times New Roman"/>
          <w:sz w:val="28"/>
          <w:szCs w:val="28"/>
          <w:lang w:eastAsia="ru-RU"/>
        </w:rPr>
        <w:t>были использованы тренажеры</w:t>
      </w:r>
      <w:r>
        <w:rPr>
          <w:rFonts w:ascii="Times New Roman" w:eastAsia="Times New Roman" w:hAnsi="Times New Roman" w:cs="Times New Roman"/>
          <w:sz w:val="28"/>
          <w:szCs w:val="28"/>
          <w:lang w:eastAsia="ru-RU"/>
        </w:rPr>
        <w:t>:</w:t>
      </w:r>
    </w:p>
    <w:p w:rsidR="007A76C0" w:rsidRDefault="007A76C0" w:rsidP="007A76C0">
      <w:pPr>
        <w:pStyle w:val="a3"/>
        <w:numPr>
          <w:ilvl w:val="0"/>
          <w:numId w:val="9"/>
        </w:numPr>
        <w:spacing w:after="0" w:line="360" w:lineRule="auto"/>
        <w:ind w:left="0"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Тренажер для развития специальных физических качеств и обучения приёму ударов справа и слева – теннисный мяч, подвешенный на веревке на уровне груди</w:t>
      </w:r>
      <w:r w:rsidR="00CB1669">
        <w:rPr>
          <w:rFonts w:ascii="Times New Roman" w:eastAsia="Times New Roman" w:hAnsi="Times New Roman" w:cs="Times New Roman"/>
          <w:sz w:val="28"/>
          <w:szCs w:val="28"/>
          <w:lang w:eastAsia="ru-RU"/>
        </w:rPr>
        <w:t xml:space="preserve"> (Рис. </w:t>
      </w:r>
      <w:r w:rsidR="00623278">
        <w:rPr>
          <w:rFonts w:ascii="Times New Roman" w:eastAsia="Times New Roman" w:hAnsi="Times New Roman" w:cs="Times New Roman"/>
          <w:sz w:val="28"/>
          <w:szCs w:val="28"/>
          <w:lang w:eastAsia="ru-RU"/>
        </w:rPr>
        <w:t>8</w:t>
      </w:r>
      <w:r w:rsidR="00CB1669">
        <w:rPr>
          <w:rFonts w:ascii="Times New Roman" w:eastAsia="Times New Roman" w:hAnsi="Times New Roman" w:cs="Times New Roman"/>
          <w:sz w:val="28"/>
          <w:szCs w:val="28"/>
          <w:lang w:eastAsia="ru-RU"/>
        </w:rPr>
        <w:t>)</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573"/>
      </w:tblGrid>
      <w:tr w:rsidR="00CB1669" w:rsidTr="00CB1669">
        <w:tc>
          <w:tcPr>
            <w:tcW w:w="4672" w:type="dxa"/>
          </w:tcPr>
          <w:p w:rsidR="00CB1669" w:rsidRDefault="00CB1669" w:rsidP="00CB1669">
            <w:pPr>
              <w:pStyle w:val="a3"/>
              <w:spacing w:line="360" w:lineRule="auto"/>
              <w:ind w:left="0"/>
              <w:jc w:val="both"/>
              <w:rPr>
                <w:rFonts w:ascii="Times New Roman" w:eastAsia="Times New Roman" w:hAnsi="Times New Roman" w:cs="Times New Roman"/>
                <w:sz w:val="28"/>
                <w:szCs w:val="28"/>
                <w:lang w:eastAsia="ru-RU"/>
              </w:rPr>
            </w:pPr>
            <w:r>
              <w:rPr>
                <w:noProof/>
                <w:lang w:eastAsia="ru-RU"/>
              </w:rPr>
              <w:drawing>
                <wp:inline distT="0" distB="0" distL="0" distR="0">
                  <wp:extent cx="1942439" cy="2589848"/>
                  <wp:effectExtent l="0" t="0" r="127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607" cy="2607405"/>
                          </a:xfrm>
                          <a:prstGeom prst="rect">
                            <a:avLst/>
                          </a:prstGeom>
                          <a:noFill/>
                          <a:ln>
                            <a:noFill/>
                          </a:ln>
                        </pic:spPr>
                      </pic:pic>
                    </a:graphicData>
                  </a:graphic>
                </wp:inline>
              </w:drawing>
            </w:r>
          </w:p>
        </w:tc>
        <w:tc>
          <w:tcPr>
            <w:tcW w:w="4673" w:type="dxa"/>
          </w:tcPr>
          <w:p w:rsidR="00CB1669" w:rsidRDefault="00CB1669" w:rsidP="00CB1669">
            <w:pPr>
              <w:pStyle w:val="a3"/>
              <w:spacing w:line="360" w:lineRule="auto"/>
              <w:ind w:left="0"/>
              <w:jc w:val="both"/>
              <w:rPr>
                <w:rFonts w:ascii="Times New Roman" w:eastAsia="Times New Roman" w:hAnsi="Times New Roman" w:cs="Times New Roman"/>
                <w:sz w:val="28"/>
                <w:szCs w:val="28"/>
                <w:lang w:eastAsia="ru-RU"/>
              </w:rPr>
            </w:pPr>
            <w:r>
              <w:rPr>
                <w:noProof/>
                <w:lang w:eastAsia="ru-RU"/>
              </w:rPr>
              <w:drawing>
                <wp:inline distT="0" distB="0" distL="0" distR="0">
                  <wp:extent cx="1939489" cy="2585916"/>
                  <wp:effectExtent l="0" t="0" r="381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1460" cy="2601877"/>
                          </a:xfrm>
                          <a:prstGeom prst="rect">
                            <a:avLst/>
                          </a:prstGeom>
                          <a:noFill/>
                          <a:ln>
                            <a:noFill/>
                          </a:ln>
                        </pic:spPr>
                      </pic:pic>
                    </a:graphicData>
                  </a:graphic>
                </wp:inline>
              </w:drawing>
            </w:r>
          </w:p>
        </w:tc>
      </w:tr>
    </w:tbl>
    <w:p w:rsidR="00CB1669" w:rsidRPr="009970CC" w:rsidRDefault="00CB1669" w:rsidP="00CB1669">
      <w:pPr>
        <w:pStyle w:val="a3"/>
        <w:spacing w:after="0" w:line="360" w:lineRule="auto"/>
        <w:ind w:left="426"/>
        <w:jc w:val="center"/>
        <w:rPr>
          <w:rFonts w:ascii="Times New Roman" w:eastAsia="Times New Roman" w:hAnsi="Times New Roman" w:cs="Times New Roman"/>
          <w:sz w:val="24"/>
          <w:szCs w:val="24"/>
          <w:lang w:eastAsia="ru-RU"/>
        </w:rPr>
      </w:pPr>
      <w:r w:rsidRPr="009970CC">
        <w:rPr>
          <w:rFonts w:ascii="Times New Roman" w:eastAsia="Times New Roman" w:hAnsi="Times New Roman" w:cs="Times New Roman"/>
          <w:sz w:val="24"/>
          <w:szCs w:val="24"/>
          <w:lang w:eastAsia="ru-RU"/>
        </w:rPr>
        <w:t xml:space="preserve">Рисунок </w:t>
      </w:r>
      <w:r w:rsidR="00623278">
        <w:rPr>
          <w:rFonts w:ascii="Times New Roman" w:eastAsia="Times New Roman" w:hAnsi="Times New Roman" w:cs="Times New Roman"/>
          <w:sz w:val="24"/>
          <w:szCs w:val="24"/>
          <w:lang w:eastAsia="ru-RU"/>
        </w:rPr>
        <w:t>8</w:t>
      </w:r>
      <w:r w:rsidRPr="009970CC">
        <w:rPr>
          <w:rFonts w:ascii="Times New Roman" w:eastAsia="Times New Roman" w:hAnsi="Times New Roman" w:cs="Times New Roman"/>
          <w:sz w:val="24"/>
          <w:szCs w:val="24"/>
          <w:lang w:eastAsia="ru-RU"/>
        </w:rPr>
        <w:t>- Тренажер -настольный мяч, подвешенный на веревке</w:t>
      </w:r>
    </w:p>
    <w:p w:rsidR="007A76C0" w:rsidRP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Это приспособление помогает воспитаннику отработать технические приемы: наката слева и наката справа. Используется для отработки тактики и техники игры.</w:t>
      </w:r>
    </w:p>
    <w:p w:rsidR="007A76C0" w:rsidRDefault="007A76C0" w:rsidP="007A76C0">
      <w:pPr>
        <w:pStyle w:val="a3"/>
        <w:numPr>
          <w:ilvl w:val="0"/>
          <w:numId w:val="9"/>
        </w:numPr>
        <w:spacing w:after="0" w:line="360" w:lineRule="auto"/>
        <w:ind w:left="0"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 xml:space="preserve">Упражнение- «Хаамыска» (якутская настольная игра). Это упражнение развивает ловкость и внимательность спортсмена. Хорошо развивает его реакцию (см. </w:t>
      </w:r>
      <w:r w:rsidR="00623278">
        <w:rPr>
          <w:rFonts w:ascii="Times New Roman" w:eastAsia="Times New Roman" w:hAnsi="Times New Roman" w:cs="Times New Roman"/>
          <w:sz w:val="28"/>
          <w:szCs w:val="28"/>
          <w:lang w:eastAsia="ru-RU"/>
        </w:rPr>
        <w:t>Рис.9</w:t>
      </w:r>
      <w:r w:rsidRPr="007A76C0">
        <w:rPr>
          <w:rFonts w:ascii="Times New Roman" w:eastAsia="Times New Roman" w:hAnsi="Times New Roman" w:cs="Times New Roman"/>
          <w:sz w:val="28"/>
          <w:szCs w:val="28"/>
          <w:lang w:eastAsia="ru-RU"/>
        </w:rPr>
        <w:t>).</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3"/>
        <w:gridCol w:w="4572"/>
      </w:tblGrid>
      <w:tr w:rsidR="00CB1669" w:rsidTr="00CB1669">
        <w:tc>
          <w:tcPr>
            <w:tcW w:w="4672" w:type="dxa"/>
          </w:tcPr>
          <w:p w:rsidR="00CB1669" w:rsidRDefault="00CB1669" w:rsidP="00CB1669">
            <w:pPr>
              <w:pStyle w:val="a3"/>
              <w:spacing w:line="360" w:lineRule="auto"/>
              <w:ind w:left="0"/>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extent cx="1853656" cy="2471476"/>
                  <wp:effectExtent l="0" t="0" r="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7063" cy="2489351"/>
                          </a:xfrm>
                          <a:prstGeom prst="rect">
                            <a:avLst/>
                          </a:prstGeom>
                          <a:noFill/>
                          <a:ln>
                            <a:noFill/>
                          </a:ln>
                        </pic:spPr>
                      </pic:pic>
                    </a:graphicData>
                  </a:graphic>
                </wp:inline>
              </w:drawing>
            </w:r>
          </w:p>
        </w:tc>
        <w:tc>
          <w:tcPr>
            <w:tcW w:w="4673" w:type="dxa"/>
          </w:tcPr>
          <w:p w:rsidR="00CB1669" w:rsidRDefault="00CB1669" w:rsidP="00CB1669">
            <w:pPr>
              <w:pStyle w:val="a3"/>
              <w:spacing w:line="360" w:lineRule="auto"/>
              <w:ind w:left="0"/>
              <w:jc w:val="both"/>
              <w:rPr>
                <w:rFonts w:ascii="Times New Roman" w:eastAsia="Times New Roman" w:hAnsi="Times New Roman" w:cs="Times New Roman"/>
                <w:sz w:val="28"/>
                <w:szCs w:val="28"/>
                <w:lang w:eastAsia="ru-RU"/>
              </w:rPr>
            </w:pPr>
            <w:r>
              <w:rPr>
                <w:noProof/>
                <w:lang w:eastAsia="ru-RU"/>
              </w:rPr>
              <w:drawing>
                <wp:inline distT="0" distB="0" distL="0" distR="0">
                  <wp:extent cx="1831975" cy="2442568"/>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1495" cy="2468594"/>
                          </a:xfrm>
                          <a:prstGeom prst="rect">
                            <a:avLst/>
                          </a:prstGeom>
                          <a:noFill/>
                          <a:ln>
                            <a:noFill/>
                          </a:ln>
                        </pic:spPr>
                      </pic:pic>
                    </a:graphicData>
                  </a:graphic>
                </wp:inline>
              </w:drawing>
            </w:r>
          </w:p>
        </w:tc>
      </w:tr>
    </w:tbl>
    <w:p w:rsidR="00CB1669" w:rsidRPr="009970CC" w:rsidRDefault="00623278" w:rsidP="00CB1669">
      <w:pPr>
        <w:pStyle w:val="a3"/>
        <w:spacing w:after="0" w:line="36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9.</w:t>
      </w:r>
      <w:r w:rsidR="00CB1669" w:rsidRPr="009970CC">
        <w:rPr>
          <w:rFonts w:ascii="Times New Roman" w:eastAsia="Times New Roman" w:hAnsi="Times New Roman" w:cs="Times New Roman"/>
          <w:sz w:val="24"/>
          <w:szCs w:val="24"/>
          <w:lang w:eastAsia="ru-RU"/>
        </w:rPr>
        <w:t xml:space="preserve"> «Хаамыска» (якутская настольная игра)</w:t>
      </w:r>
    </w:p>
    <w:p w:rsidR="00CB1669" w:rsidRPr="007A76C0" w:rsidRDefault="00CB1669" w:rsidP="00CB1669">
      <w:pPr>
        <w:pStyle w:val="a3"/>
        <w:spacing w:after="0" w:line="360" w:lineRule="auto"/>
        <w:ind w:left="426"/>
        <w:jc w:val="center"/>
        <w:rPr>
          <w:rFonts w:ascii="Times New Roman" w:eastAsia="Times New Roman" w:hAnsi="Times New Roman" w:cs="Times New Roman"/>
          <w:sz w:val="28"/>
          <w:szCs w:val="28"/>
          <w:lang w:eastAsia="ru-RU"/>
        </w:rPr>
      </w:pPr>
    </w:p>
    <w:p w:rsidR="007A76C0" w:rsidRPr="007A76C0" w:rsidRDefault="007A76C0" w:rsidP="007A76C0">
      <w:pPr>
        <w:pStyle w:val="af0"/>
        <w:numPr>
          <w:ilvl w:val="0"/>
          <w:numId w:val="9"/>
        </w:numPr>
        <w:spacing w:before="0" w:beforeAutospacing="0" w:after="0" w:afterAutospacing="0" w:line="360" w:lineRule="auto"/>
        <w:ind w:left="0" w:firstLine="426"/>
        <w:jc w:val="both"/>
        <w:rPr>
          <w:sz w:val="28"/>
          <w:szCs w:val="28"/>
        </w:rPr>
      </w:pPr>
      <w:r w:rsidRPr="007A76C0">
        <w:rPr>
          <w:sz w:val="28"/>
          <w:szCs w:val="28"/>
        </w:rPr>
        <w:t>Упражнение- игра. На занятиях должны присутствовать элементы игры. Мы проводили «Петушиные бои». Играют  парами. Играющие парами стоят в круге диаметром 2 - 4 м друг против друга на одной ноге, другая нога согнута в колене и поддерживается за носок рукой. Каждый из игроков, прыгая на одной ноге и толкая другого плечом, старается заставить своего партнера, потерять равновесие и стать на вторую ногу.</w:t>
      </w:r>
    </w:p>
    <w:p w:rsidR="007A76C0" w:rsidRPr="007A76C0" w:rsidRDefault="007A76C0" w:rsidP="007A76C0">
      <w:pPr>
        <w:pStyle w:val="af0"/>
        <w:spacing w:before="0" w:beforeAutospacing="0" w:after="0" w:afterAutospacing="0" w:line="360" w:lineRule="auto"/>
        <w:ind w:firstLine="426"/>
        <w:jc w:val="both"/>
        <w:rPr>
          <w:sz w:val="28"/>
          <w:szCs w:val="28"/>
        </w:rPr>
      </w:pPr>
      <w:r w:rsidRPr="007A76C0">
        <w:rPr>
          <w:sz w:val="28"/>
          <w:szCs w:val="28"/>
        </w:rPr>
        <w:t xml:space="preserve">Победители образуют новые пары до истечения определенного времени. Прыгать можно только в пределах круга. Игроки должны толкать друг друга только плечом. Эта игра решает следующие задачи- </w:t>
      </w:r>
      <w:r>
        <w:rPr>
          <w:sz w:val="28"/>
          <w:szCs w:val="28"/>
        </w:rPr>
        <w:t xml:space="preserve">развитие основных физических качеств, обеспечивающих, овладение мастерством борьбы: силы, ловкости, выносливости, чувства равновесия в соревновательной обстановке. </w:t>
      </w:r>
      <w:r w:rsidRPr="007A76C0">
        <w:rPr>
          <w:sz w:val="28"/>
          <w:szCs w:val="28"/>
        </w:rPr>
        <w:t>Также развивает мышцы ног, которые необходимы в настольном теннисе.</w:t>
      </w:r>
    </w:p>
    <w:p w:rsidR="00E44B0A" w:rsidRPr="007A76C0" w:rsidRDefault="00E44B0A" w:rsidP="00E44B0A">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7A76C0">
        <w:rPr>
          <w:rFonts w:ascii="Times New Roman" w:eastAsia="Times New Roman" w:hAnsi="Times New Roman" w:cs="Times New Roman"/>
          <w:sz w:val="28"/>
          <w:szCs w:val="28"/>
          <w:lang w:eastAsia="ru-RU"/>
        </w:rPr>
        <w:t xml:space="preserve">На основании результатов контрольных тестов проводился анализ технической и тактической подготовки юных теннисистов. Материалы исследования обрабатывались с помощью методов математической статистики. </w:t>
      </w:r>
      <w:r w:rsidRPr="007A76C0">
        <w:rPr>
          <w:rFonts w:ascii="Times New Roman" w:eastAsia="Times New Roman" w:hAnsi="Times New Roman" w:cs="Times New Roman"/>
          <w:sz w:val="28"/>
          <w:szCs w:val="28"/>
          <w:u w:val="single"/>
          <w:lang w:eastAsia="ru-RU"/>
        </w:rPr>
        <w:t>Анализ полученных результатов производился методом Стьюдента, кот</w:t>
      </w:r>
      <w:r w:rsidRPr="007A76C0">
        <w:rPr>
          <w:rFonts w:ascii="Times New Roman" w:eastAsia="Times New Roman" w:hAnsi="Times New Roman" w:cs="Times New Roman"/>
          <w:sz w:val="28"/>
          <w:szCs w:val="28"/>
          <w:lang w:eastAsia="ru-RU"/>
        </w:rPr>
        <w:t xml:space="preserve">орый применяется для сравнения достоверности различий между двумя выборками. </w:t>
      </w:r>
    </w:p>
    <w:p w:rsidR="007A76C0" w:rsidRDefault="007A76C0" w:rsidP="007A76C0">
      <w:pPr>
        <w:spacing w:after="0" w:line="360" w:lineRule="auto"/>
        <w:ind w:firstLine="426"/>
        <w:jc w:val="both"/>
        <w:rPr>
          <w:rFonts w:ascii="Times New Roman" w:eastAsia="Times New Roman" w:hAnsi="Times New Roman" w:cs="Times New Roman"/>
          <w:sz w:val="28"/>
          <w:szCs w:val="28"/>
          <w:lang w:eastAsia="ru-RU"/>
        </w:rPr>
      </w:pPr>
    </w:p>
    <w:p w:rsidR="009970CC" w:rsidRPr="007A76C0" w:rsidRDefault="009970CC" w:rsidP="007A76C0">
      <w:pPr>
        <w:spacing w:after="0" w:line="360" w:lineRule="auto"/>
        <w:ind w:firstLine="426"/>
        <w:jc w:val="both"/>
        <w:rPr>
          <w:rFonts w:ascii="Times New Roman" w:eastAsia="Times New Roman" w:hAnsi="Times New Roman" w:cs="Times New Roman"/>
          <w:sz w:val="28"/>
          <w:szCs w:val="28"/>
          <w:lang w:eastAsia="ru-RU"/>
        </w:rPr>
      </w:pPr>
    </w:p>
    <w:p w:rsidR="00461D87" w:rsidRPr="00550F7C" w:rsidRDefault="00461D87" w:rsidP="00550F7C">
      <w:pPr>
        <w:shd w:val="clear" w:color="auto" w:fill="FFFFFF"/>
        <w:spacing w:after="0" w:line="360" w:lineRule="auto"/>
        <w:jc w:val="both"/>
        <w:rPr>
          <w:rFonts w:ascii="Times New Roman" w:eastAsia="Times New Roman" w:hAnsi="Times New Roman" w:cs="Times New Roman"/>
          <w:bCs/>
          <w:color w:val="4E4E4E"/>
          <w:sz w:val="28"/>
          <w:szCs w:val="28"/>
          <w:lang w:eastAsia="ru-RU"/>
        </w:rPr>
      </w:pPr>
      <w:r w:rsidRPr="00550F7C">
        <w:rPr>
          <w:rFonts w:ascii="Times New Roman" w:eastAsia="Times New Roman" w:hAnsi="Times New Roman" w:cs="Times New Roman"/>
          <w:sz w:val="28"/>
          <w:szCs w:val="28"/>
          <w:lang w:eastAsia="ru-RU"/>
        </w:rPr>
        <w:lastRenderedPageBreak/>
        <w:t>ГЛАВА 3.</w:t>
      </w:r>
      <w:r w:rsidR="00E44B0A" w:rsidRPr="00550F7C">
        <w:rPr>
          <w:rFonts w:ascii="Times New Roman" w:eastAsia="Times New Roman" w:hAnsi="Times New Roman" w:cs="Times New Roman"/>
          <w:bCs/>
          <w:color w:val="4E4E4E"/>
          <w:sz w:val="28"/>
          <w:szCs w:val="28"/>
          <w:lang w:eastAsia="ru-RU"/>
        </w:rPr>
        <w:t>РЕЗУЛЬТАТЫ ИССЛЕДОВАНИЯ И ИХ ОБСУЖДЕНИЯ</w:t>
      </w:r>
    </w:p>
    <w:p w:rsidR="00550F7C" w:rsidRDefault="00550F7C" w:rsidP="00415867">
      <w:pPr>
        <w:shd w:val="clear" w:color="auto" w:fill="FFFFFF"/>
        <w:spacing w:after="0" w:line="360" w:lineRule="auto"/>
        <w:ind w:firstLine="426"/>
        <w:jc w:val="both"/>
        <w:rPr>
          <w:rFonts w:ascii="Times New Roman" w:eastAsia="Times New Roman" w:hAnsi="Times New Roman" w:cs="Times New Roman"/>
          <w:color w:val="4E4E4E"/>
          <w:sz w:val="28"/>
          <w:szCs w:val="28"/>
          <w:lang w:eastAsia="ru-RU"/>
        </w:rPr>
      </w:pP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Определение эффективности предложенной нами методики обучения юных теннисистов 10-12 лет базовым элементам игры осуществлялось посредством анализа результатов контрольных тестов, показанных детьми, входящими в контрольную и экспериментальную группы, в начале и конце эксперимента.</w:t>
      </w: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 xml:space="preserve">Контрольные тесты включали в себя выполнение технико-тактических элементов игры в настольный теннис: накат справа, накат слева. </w:t>
      </w:r>
    </w:p>
    <w:p w:rsidR="00461D87" w:rsidRPr="00920DF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Результаты тестирования контрольной и экспериментальной групп в начале эксперимента отражены в таблицах 1,2 (</w:t>
      </w:r>
      <w:r w:rsidRPr="00920DFC">
        <w:rPr>
          <w:rFonts w:ascii="Times New Roman" w:eastAsia="Times New Roman" w:hAnsi="Times New Roman" w:cs="Times New Roman"/>
          <w:sz w:val="28"/>
          <w:szCs w:val="28"/>
          <w:lang w:eastAsia="ru-RU"/>
        </w:rPr>
        <w:t xml:space="preserve">см. </w:t>
      </w:r>
      <w:r w:rsidR="00920DFC" w:rsidRPr="00920DFC">
        <w:rPr>
          <w:rFonts w:ascii="Times New Roman" w:eastAsia="Times New Roman" w:hAnsi="Times New Roman" w:cs="Times New Roman"/>
          <w:sz w:val="28"/>
          <w:szCs w:val="28"/>
          <w:lang w:eastAsia="ru-RU"/>
        </w:rPr>
        <w:t>Приложение 1</w:t>
      </w:r>
      <w:r w:rsidRPr="00920DFC">
        <w:rPr>
          <w:rFonts w:ascii="Times New Roman" w:eastAsia="Times New Roman" w:hAnsi="Times New Roman" w:cs="Times New Roman"/>
          <w:sz w:val="28"/>
          <w:szCs w:val="28"/>
          <w:lang w:eastAsia="ru-RU"/>
        </w:rPr>
        <w:t>).</w:t>
      </w: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Сравнительный анализ результатов тестирования контрольной и экспериментальной групп до начала эксперимента показал незначительные отличия (рис.1</w:t>
      </w:r>
      <w:r w:rsidR="00623278">
        <w:rPr>
          <w:rFonts w:ascii="Times New Roman" w:eastAsia="Times New Roman" w:hAnsi="Times New Roman" w:cs="Times New Roman"/>
          <w:sz w:val="28"/>
          <w:szCs w:val="28"/>
          <w:lang w:eastAsia="ru-RU"/>
        </w:rPr>
        <w:t>0</w:t>
      </w:r>
      <w:r w:rsidRPr="00550F7C">
        <w:rPr>
          <w:rFonts w:ascii="Times New Roman" w:eastAsia="Times New Roman" w:hAnsi="Times New Roman" w:cs="Times New Roman"/>
          <w:sz w:val="28"/>
          <w:szCs w:val="28"/>
          <w:lang w:eastAsia="ru-RU"/>
        </w:rPr>
        <w:t>).</w:t>
      </w:r>
    </w:p>
    <w:p w:rsidR="00461D87" w:rsidRPr="00550F7C" w:rsidRDefault="00461D87" w:rsidP="00623278">
      <w:pPr>
        <w:shd w:val="clear" w:color="auto" w:fill="FFFFFF"/>
        <w:spacing w:after="0" w:line="360" w:lineRule="auto"/>
        <w:ind w:firstLine="426"/>
        <w:jc w:val="center"/>
        <w:rPr>
          <w:rFonts w:ascii="Times New Roman" w:eastAsia="Times New Roman" w:hAnsi="Times New Roman" w:cs="Times New Roman"/>
          <w:sz w:val="28"/>
          <w:szCs w:val="28"/>
          <w:lang w:eastAsia="ru-RU"/>
        </w:rPr>
      </w:pPr>
      <w:r w:rsidRPr="00550F7C">
        <w:rPr>
          <w:rFonts w:ascii="Times New Roman" w:eastAsia="Times New Roman" w:hAnsi="Times New Roman" w:cs="Times New Roman"/>
          <w:noProof/>
          <w:sz w:val="28"/>
          <w:szCs w:val="28"/>
          <w:lang w:eastAsia="ru-RU"/>
        </w:rPr>
        <w:drawing>
          <wp:inline distT="0" distB="0" distL="0" distR="0">
            <wp:extent cx="3943033" cy="2076450"/>
            <wp:effectExtent l="19050" t="0" r="19367"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50F7C">
        <w:rPr>
          <w:rFonts w:ascii="Times New Roman" w:eastAsia="Times New Roman" w:hAnsi="Times New Roman" w:cs="Times New Roman"/>
          <w:sz w:val="28"/>
          <w:szCs w:val="28"/>
          <w:lang w:eastAsia="ru-RU"/>
        </w:rPr>
        <w:br/>
        <w:t>Рисунок 1</w:t>
      </w:r>
      <w:r w:rsidR="00623278">
        <w:rPr>
          <w:rFonts w:ascii="Times New Roman" w:eastAsia="Times New Roman" w:hAnsi="Times New Roman" w:cs="Times New Roman"/>
          <w:sz w:val="28"/>
          <w:szCs w:val="28"/>
          <w:lang w:eastAsia="ru-RU"/>
        </w:rPr>
        <w:t>0</w:t>
      </w:r>
      <w:r w:rsidRPr="00550F7C">
        <w:rPr>
          <w:rFonts w:ascii="Times New Roman" w:eastAsia="Times New Roman" w:hAnsi="Times New Roman" w:cs="Times New Roman"/>
          <w:sz w:val="28"/>
          <w:szCs w:val="28"/>
          <w:lang w:eastAsia="ru-RU"/>
        </w:rPr>
        <w:t>.  Сравнительный анализ результатов тестирования контрольной и экспериментальной групп до начала эксперимента</w:t>
      </w: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Далее осуществлялось проведение тренировочных занятий с экспериментальной группой по предложенной нами методике обучения базовым элементам игры. Контрольная группа занималась по общепринятой программе.</w:t>
      </w:r>
    </w:p>
    <w:p w:rsidR="00461D87" w:rsidRPr="00920DF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lastRenderedPageBreak/>
        <w:t>После окончания эксперимента было проведено повторное тестирование обеих групп, результаты которого представлены в таблицах 3, 4</w:t>
      </w:r>
      <w:r w:rsidR="00E44B0A" w:rsidRPr="00550F7C">
        <w:rPr>
          <w:rFonts w:ascii="Times New Roman" w:eastAsia="Times New Roman" w:hAnsi="Times New Roman" w:cs="Times New Roman"/>
          <w:sz w:val="28"/>
          <w:szCs w:val="28"/>
          <w:lang w:eastAsia="ru-RU"/>
        </w:rPr>
        <w:t xml:space="preserve"> (См. </w:t>
      </w:r>
      <w:r w:rsidR="00E44B0A" w:rsidRPr="00920DFC">
        <w:rPr>
          <w:rFonts w:ascii="Times New Roman" w:eastAsia="Times New Roman" w:hAnsi="Times New Roman" w:cs="Times New Roman"/>
          <w:sz w:val="28"/>
          <w:szCs w:val="28"/>
          <w:lang w:eastAsia="ru-RU"/>
        </w:rPr>
        <w:t>Приложение</w:t>
      </w:r>
      <w:r w:rsidR="00623278" w:rsidRPr="00920DFC">
        <w:rPr>
          <w:rFonts w:ascii="Times New Roman" w:eastAsia="Times New Roman" w:hAnsi="Times New Roman" w:cs="Times New Roman"/>
          <w:sz w:val="28"/>
          <w:szCs w:val="28"/>
          <w:lang w:eastAsia="ru-RU"/>
        </w:rPr>
        <w:t xml:space="preserve"> </w:t>
      </w:r>
      <w:r w:rsidR="00920DFC" w:rsidRPr="00920DFC">
        <w:rPr>
          <w:rFonts w:ascii="Times New Roman" w:eastAsia="Times New Roman" w:hAnsi="Times New Roman" w:cs="Times New Roman"/>
          <w:sz w:val="28"/>
          <w:szCs w:val="28"/>
          <w:lang w:eastAsia="ru-RU"/>
        </w:rPr>
        <w:t>1</w:t>
      </w:r>
      <w:r w:rsidR="00E44B0A" w:rsidRPr="00920DFC">
        <w:rPr>
          <w:rFonts w:ascii="Times New Roman" w:eastAsia="Times New Roman" w:hAnsi="Times New Roman" w:cs="Times New Roman"/>
          <w:sz w:val="28"/>
          <w:szCs w:val="28"/>
          <w:lang w:eastAsia="ru-RU"/>
        </w:rPr>
        <w:t>)</w:t>
      </w: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После первоначального тестирования был проведен анализ результатов, показанных юными теннисистами.</w:t>
      </w: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Сравнительный анализ результатов тестирования после завершения эксперимента для обеих  групп  изменения произошли при выполнении наката справа и наката слева. Незначительные изменения произ</w:t>
      </w:r>
      <w:r w:rsidR="00623278">
        <w:rPr>
          <w:rFonts w:ascii="Times New Roman" w:eastAsia="Times New Roman" w:hAnsi="Times New Roman" w:cs="Times New Roman"/>
          <w:sz w:val="28"/>
          <w:szCs w:val="28"/>
          <w:lang w:eastAsia="ru-RU"/>
        </w:rPr>
        <w:t>ошли в контрольной группе (рис11</w:t>
      </w:r>
      <w:r w:rsidRPr="00550F7C">
        <w:rPr>
          <w:rFonts w:ascii="Times New Roman" w:eastAsia="Times New Roman" w:hAnsi="Times New Roman" w:cs="Times New Roman"/>
          <w:sz w:val="28"/>
          <w:szCs w:val="28"/>
          <w:lang w:eastAsia="ru-RU"/>
        </w:rPr>
        <w:t>).</w:t>
      </w:r>
    </w:p>
    <w:p w:rsidR="00461D87" w:rsidRPr="00550F7C" w:rsidRDefault="00461D87" w:rsidP="00623278">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550F7C">
        <w:rPr>
          <w:rFonts w:ascii="Times New Roman" w:eastAsia="Times New Roman" w:hAnsi="Times New Roman" w:cs="Times New Roman"/>
          <w:noProof/>
          <w:sz w:val="28"/>
          <w:szCs w:val="28"/>
          <w:lang w:eastAsia="ru-RU"/>
        </w:rPr>
        <w:drawing>
          <wp:inline distT="0" distB="0" distL="0" distR="0">
            <wp:extent cx="3985260" cy="1842770"/>
            <wp:effectExtent l="0" t="0" r="15240" b="508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1D87" w:rsidRPr="00550F7C" w:rsidRDefault="00623278"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11</w:t>
      </w:r>
      <w:r w:rsidR="00461D87" w:rsidRPr="00550F7C">
        <w:rPr>
          <w:rFonts w:ascii="Times New Roman" w:eastAsia="Times New Roman" w:hAnsi="Times New Roman" w:cs="Times New Roman"/>
          <w:sz w:val="28"/>
          <w:szCs w:val="28"/>
          <w:lang w:eastAsia="ru-RU"/>
        </w:rPr>
        <w:t xml:space="preserve">.  Анализ результатов тестирования </w:t>
      </w:r>
      <w:r w:rsidR="00461D87" w:rsidRPr="00550F7C">
        <w:rPr>
          <w:rFonts w:ascii="Times New Roman" w:eastAsia="Times New Roman" w:hAnsi="Times New Roman" w:cs="Times New Roman"/>
          <w:b/>
          <w:sz w:val="28"/>
          <w:szCs w:val="28"/>
          <w:lang w:eastAsia="ru-RU"/>
        </w:rPr>
        <w:t>контрольной группы</w:t>
      </w:r>
      <w:r w:rsidR="00461D87" w:rsidRPr="00550F7C">
        <w:rPr>
          <w:rFonts w:ascii="Times New Roman" w:eastAsia="Times New Roman" w:hAnsi="Times New Roman" w:cs="Times New Roman"/>
          <w:sz w:val="28"/>
          <w:szCs w:val="28"/>
          <w:lang w:eastAsia="ru-RU"/>
        </w:rPr>
        <w:t xml:space="preserve"> в начале и конце эксперимента</w:t>
      </w: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461D87" w:rsidRPr="00550F7C" w:rsidRDefault="00461D87"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В экспериментальной группе  большие изменения произошли при выполнении обеих  контрольных нормативов.</w:t>
      </w:r>
    </w:p>
    <w:p w:rsidR="00461D87" w:rsidRPr="00550F7C" w:rsidRDefault="00461D87" w:rsidP="00623278">
      <w:pPr>
        <w:shd w:val="clear" w:color="auto" w:fill="FFFFFF"/>
        <w:spacing w:after="0" w:line="360" w:lineRule="auto"/>
        <w:ind w:firstLine="426"/>
        <w:jc w:val="center"/>
        <w:rPr>
          <w:rFonts w:ascii="Times New Roman" w:eastAsia="Times New Roman" w:hAnsi="Times New Roman" w:cs="Times New Roman"/>
          <w:sz w:val="28"/>
          <w:szCs w:val="28"/>
          <w:lang w:eastAsia="ru-RU"/>
        </w:rPr>
      </w:pPr>
      <w:r w:rsidRPr="00550F7C">
        <w:rPr>
          <w:rFonts w:ascii="Times New Roman" w:eastAsia="Times New Roman" w:hAnsi="Times New Roman" w:cs="Times New Roman"/>
          <w:noProof/>
          <w:sz w:val="28"/>
          <w:szCs w:val="28"/>
          <w:lang w:eastAsia="ru-RU"/>
        </w:rPr>
        <w:drawing>
          <wp:inline distT="0" distB="0" distL="0" distR="0">
            <wp:extent cx="4018915" cy="2257425"/>
            <wp:effectExtent l="0" t="0" r="63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1D87" w:rsidRPr="009970CC" w:rsidRDefault="00623278" w:rsidP="00550F7C">
      <w:pPr>
        <w:shd w:val="clear" w:color="auto" w:fill="FFFFFF"/>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12</w:t>
      </w:r>
      <w:r w:rsidR="00461D87" w:rsidRPr="009970CC">
        <w:rPr>
          <w:rFonts w:ascii="Times New Roman" w:eastAsia="Times New Roman" w:hAnsi="Times New Roman" w:cs="Times New Roman"/>
          <w:sz w:val="24"/>
          <w:szCs w:val="24"/>
          <w:lang w:eastAsia="ru-RU"/>
        </w:rPr>
        <w:t>. Анализ результатов тестирования экспериментальной группы в начале и конце эксперимента</w:t>
      </w:r>
    </w:p>
    <w:p w:rsidR="00D311FA" w:rsidRPr="00550F7C" w:rsidRDefault="00D311FA" w:rsidP="00550F7C">
      <w:pPr>
        <w:shd w:val="clear" w:color="auto" w:fill="FFFFFF"/>
        <w:spacing w:after="0" w:line="360" w:lineRule="auto"/>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lastRenderedPageBreak/>
        <w:t xml:space="preserve">1. В тесте «Накат справа»: </w:t>
      </w:r>
    </w:p>
    <w:p w:rsidR="00E76070" w:rsidRPr="00550F7C" w:rsidRDefault="00D311FA"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 Средний результат контрольной группы в начале эксперимента (сентябрь) равен 20,4± 0,03 (См. Приложение табл. ), а в конце эксперимента (март) после проведения повторного тестирования результат улучшился до 22±0,21. В итоге средний результат спортсменов контрольной группы увеличился на 10,8%.</w:t>
      </w:r>
    </w:p>
    <w:p w:rsidR="00E76070" w:rsidRPr="00550F7C" w:rsidRDefault="00D311FA"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 Средний результат экспериментальной группы в начале эксперимента (сентябрь) равен</w:t>
      </w:r>
      <w:r w:rsidR="00E76070" w:rsidRPr="00550F7C">
        <w:rPr>
          <w:rFonts w:ascii="Times New Roman" w:eastAsia="Times New Roman" w:hAnsi="Times New Roman" w:cs="Times New Roman"/>
          <w:sz w:val="28"/>
          <w:szCs w:val="28"/>
          <w:lang w:eastAsia="ru-RU"/>
        </w:rPr>
        <w:t xml:space="preserve"> 22,2±0,08</w:t>
      </w:r>
      <w:r w:rsidRPr="00550F7C">
        <w:rPr>
          <w:rFonts w:ascii="Times New Roman" w:eastAsia="Times New Roman" w:hAnsi="Times New Roman" w:cs="Times New Roman"/>
          <w:sz w:val="28"/>
          <w:szCs w:val="28"/>
          <w:lang w:eastAsia="ru-RU"/>
        </w:rPr>
        <w:t xml:space="preserve">, а в конце эксперимента (март) после проведения повторного тестирования </w:t>
      </w:r>
      <w:r w:rsidR="00E76070" w:rsidRPr="00550F7C">
        <w:rPr>
          <w:rFonts w:ascii="Times New Roman" w:eastAsia="Times New Roman" w:hAnsi="Times New Roman" w:cs="Times New Roman"/>
          <w:sz w:val="28"/>
          <w:szCs w:val="28"/>
          <w:lang w:eastAsia="ru-RU"/>
        </w:rPr>
        <w:t>равен 33±0,17</w:t>
      </w:r>
      <w:r w:rsidRPr="00550F7C">
        <w:rPr>
          <w:rFonts w:ascii="Times New Roman" w:eastAsia="Times New Roman" w:hAnsi="Times New Roman" w:cs="Times New Roman"/>
          <w:sz w:val="28"/>
          <w:szCs w:val="28"/>
          <w:lang w:eastAsia="ru-RU"/>
        </w:rPr>
        <w:t xml:space="preserve"> В итоге средний результат спортсменов экспериментальной группы в данном тесте увеличился на 50%. </w:t>
      </w:r>
    </w:p>
    <w:p w:rsidR="00E76070" w:rsidRPr="00550F7C" w:rsidRDefault="00E76070" w:rsidP="00550F7C">
      <w:pPr>
        <w:shd w:val="clear" w:color="auto" w:fill="FFFFFF"/>
        <w:spacing w:after="0" w:line="360" w:lineRule="auto"/>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 xml:space="preserve">2. В тесте «Накат слева »: </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 Средний результат контрольной группы в начале эксперимента (сентябрь) равен 19,4± 0,05 (См. Приложение табл. ), а в конце эксперимента (март) после проведения повторного тестирования результат улучшился до 20,6±0,17. В итоге средний результат спортсменов контрольной группы увеличился на 10,6%.</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 xml:space="preserve">– Средний результат экспериментальной группы в начале эксперимента (сентябрь) равен 20,8±0,06, а в конце эксперимента (март) после проведения повторного тестирования равен 31±0,15. В итоге средний результат спортсменов экспериментальной группы в данном тесте увеличился на 52,8%. </w:t>
      </w:r>
    </w:p>
    <w:p w:rsidR="00461D87" w:rsidRPr="00550F7C" w:rsidRDefault="00461D87" w:rsidP="00623278">
      <w:pPr>
        <w:shd w:val="clear" w:color="auto" w:fill="FFFFFF"/>
        <w:spacing w:after="0" w:line="360" w:lineRule="auto"/>
        <w:ind w:firstLine="426"/>
        <w:jc w:val="center"/>
        <w:rPr>
          <w:rFonts w:ascii="Times New Roman" w:eastAsia="Times New Roman" w:hAnsi="Times New Roman" w:cs="Times New Roman"/>
          <w:sz w:val="28"/>
          <w:szCs w:val="28"/>
          <w:lang w:eastAsia="ru-RU"/>
        </w:rPr>
      </w:pPr>
      <w:r w:rsidRPr="00550F7C">
        <w:rPr>
          <w:rFonts w:ascii="Times New Roman" w:eastAsia="Times New Roman" w:hAnsi="Times New Roman" w:cs="Times New Roman"/>
          <w:noProof/>
          <w:sz w:val="28"/>
          <w:szCs w:val="28"/>
          <w:lang w:eastAsia="ru-RU"/>
        </w:rPr>
        <w:drawing>
          <wp:inline distT="0" distB="0" distL="0" distR="0">
            <wp:extent cx="3679190" cy="1822450"/>
            <wp:effectExtent l="19050" t="0" r="16510" b="63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61D87" w:rsidRPr="00623278" w:rsidRDefault="00623278"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13</w:t>
      </w:r>
      <w:r w:rsidR="00461D87" w:rsidRPr="00550F7C">
        <w:rPr>
          <w:rFonts w:ascii="Times New Roman" w:eastAsia="Times New Roman" w:hAnsi="Times New Roman" w:cs="Times New Roman"/>
          <w:sz w:val="28"/>
          <w:szCs w:val="28"/>
          <w:lang w:eastAsia="ru-RU"/>
        </w:rPr>
        <w:t xml:space="preserve">. </w:t>
      </w:r>
      <w:r w:rsidR="00461D87" w:rsidRPr="00623278">
        <w:rPr>
          <w:rFonts w:ascii="Times New Roman" w:eastAsia="Times New Roman" w:hAnsi="Times New Roman" w:cs="Times New Roman"/>
          <w:sz w:val="28"/>
          <w:szCs w:val="28"/>
          <w:lang w:eastAsia="ru-RU"/>
        </w:rPr>
        <w:t>Сравнительный анализ результатов тестирования контрольной и экспериментальной групп после завершения эксперимента</w:t>
      </w:r>
    </w:p>
    <w:p w:rsidR="00D311FA" w:rsidRPr="00550F7C" w:rsidRDefault="00D311FA"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lastRenderedPageBreak/>
        <w:t>Сравнив полученные данные контрольной и экспериментальной группы, мы наблюдаем, что наибольший прирост результатов в данном тесте произошел в экспериментальной группе</w:t>
      </w:r>
      <w:r w:rsidR="00E76070" w:rsidRPr="00550F7C">
        <w:rPr>
          <w:rFonts w:ascii="Times New Roman" w:eastAsia="Times New Roman" w:hAnsi="Times New Roman" w:cs="Times New Roman"/>
          <w:sz w:val="28"/>
          <w:szCs w:val="28"/>
          <w:lang w:eastAsia="ru-RU"/>
        </w:rPr>
        <w:t xml:space="preserve">: в тесте «Накат справа» на 50%, в тесте «Накат слева » на 52,8%. Лучший результат достигнут в технике наката слева. </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sz w:val="28"/>
          <w:szCs w:val="28"/>
          <w:lang w:eastAsia="ru-RU"/>
        </w:rPr>
        <w:t xml:space="preserve">Анализ данных полученных в ходе  эксперимента с октября 2019 г. по март 2020 г.  по повышению уровня технико-тактической подготовки теннисистов 10-12 лет,  позволяет констатировать, что лучшими оказались показатели спортсменов экспериментальной группы. </w:t>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23278">
        <w:rPr>
          <w:rFonts w:ascii="Times New Roman" w:eastAsia="Times New Roman" w:hAnsi="Times New Roman" w:cs="Times New Roman"/>
          <w:b/>
          <w:bCs/>
          <w:sz w:val="28"/>
          <w:szCs w:val="28"/>
          <w:lang w:eastAsia="ru-RU"/>
        </w:rPr>
        <w:t>Практические рекомендации</w:t>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23278">
        <w:rPr>
          <w:rFonts w:ascii="Times New Roman" w:eastAsia="Times New Roman" w:hAnsi="Times New Roman" w:cs="Times New Roman"/>
          <w:sz w:val="28"/>
          <w:szCs w:val="28"/>
          <w:lang w:eastAsia="ru-RU"/>
        </w:rPr>
        <w:t>В работе с теннисистами на начальном этапе обучения мы рекомендуем обращать внимание, прежде всего, на следующие моменты:</w:t>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23278">
        <w:rPr>
          <w:rFonts w:ascii="Times New Roman" w:eastAsia="Times New Roman" w:hAnsi="Times New Roman" w:cs="Times New Roman"/>
          <w:sz w:val="28"/>
          <w:szCs w:val="28"/>
          <w:lang w:eastAsia="ru-RU"/>
        </w:rPr>
        <w:t>-использование в тренировочном процессе различных тренажеров, в том числе самодельных,   при выполнении имитационных упражнений;</w:t>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23278">
        <w:rPr>
          <w:rFonts w:ascii="Times New Roman" w:eastAsia="Times New Roman" w:hAnsi="Times New Roman" w:cs="Times New Roman"/>
          <w:sz w:val="28"/>
          <w:szCs w:val="28"/>
          <w:lang w:eastAsia="ru-RU"/>
        </w:rPr>
        <w:t>-использован</w:t>
      </w:r>
      <w:r w:rsidR="009970CC" w:rsidRPr="00623278">
        <w:rPr>
          <w:rFonts w:ascii="Times New Roman" w:eastAsia="Times New Roman" w:hAnsi="Times New Roman" w:cs="Times New Roman"/>
          <w:sz w:val="28"/>
          <w:szCs w:val="28"/>
          <w:lang w:eastAsia="ru-RU"/>
        </w:rPr>
        <w:t xml:space="preserve">ие </w:t>
      </w:r>
      <w:r w:rsidRPr="00623278">
        <w:rPr>
          <w:rFonts w:ascii="Times New Roman" w:eastAsia="Times New Roman" w:hAnsi="Times New Roman" w:cs="Times New Roman"/>
          <w:sz w:val="28"/>
          <w:szCs w:val="28"/>
          <w:lang w:eastAsia="ru-RU"/>
        </w:rPr>
        <w:t>якутских настольных игр (хаамыска) для развития ловкости, координации движений и для тренировки двигательной реакции;</w:t>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23278">
        <w:rPr>
          <w:rFonts w:ascii="Times New Roman" w:eastAsia="Times New Roman" w:hAnsi="Times New Roman" w:cs="Times New Roman"/>
          <w:sz w:val="28"/>
          <w:szCs w:val="28"/>
          <w:lang w:eastAsia="ru-RU"/>
        </w:rPr>
        <w:t>-применение игр, что позволяет заинтересовать детей выполнением заданий.</w:t>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23278">
        <w:rPr>
          <w:rFonts w:ascii="Times New Roman" w:eastAsia="Times New Roman" w:hAnsi="Times New Roman" w:cs="Times New Roman"/>
          <w:sz w:val="28"/>
          <w:szCs w:val="28"/>
          <w:lang w:eastAsia="ru-RU"/>
        </w:rPr>
        <w:t xml:space="preserve">Тренеру необходимо разнообразить занятия, исключить однообразие содержания занятий, чтобы преодолеть монотонность и скуку во время учебного процесса. </w:t>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23278">
        <w:rPr>
          <w:rFonts w:ascii="Times New Roman" w:eastAsia="Times New Roman" w:hAnsi="Times New Roman" w:cs="Times New Roman"/>
          <w:sz w:val="28"/>
          <w:szCs w:val="28"/>
          <w:lang w:eastAsia="ru-RU"/>
        </w:rPr>
        <w:br/>
      </w:r>
    </w:p>
    <w:p w:rsidR="00C33954" w:rsidRPr="00623278" w:rsidRDefault="00C33954"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E76070" w:rsidRPr="008D4543" w:rsidRDefault="00E76070" w:rsidP="00550F7C">
      <w:pPr>
        <w:shd w:val="clear" w:color="auto" w:fill="FFFFFF"/>
        <w:spacing w:after="0" w:line="360" w:lineRule="auto"/>
        <w:ind w:firstLine="426"/>
        <w:jc w:val="both"/>
        <w:rPr>
          <w:rFonts w:ascii="Times New Roman" w:eastAsia="Times New Roman" w:hAnsi="Times New Roman" w:cs="Times New Roman"/>
          <w:color w:val="C00000"/>
          <w:sz w:val="28"/>
          <w:szCs w:val="28"/>
          <w:lang w:eastAsia="ru-RU"/>
        </w:rPr>
      </w:pPr>
    </w:p>
    <w:p w:rsidR="00E76070" w:rsidRPr="008D4543" w:rsidRDefault="00E76070" w:rsidP="00550F7C">
      <w:pPr>
        <w:shd w:val="clear" w:color="auto" w:fill="FFFFFF"/>
        <w:spacing w:after="0" w:line="360" w:lineRule="auto"/>
        <w:ind w:firstLine="426"/>
        <w:jc w:val="both"/>
        <w:rPr>
          <w:rFonts w:ascii="Times New Roman" w:eastAsia="Times New Roman" w:hAnsi="Times New Roman" w:cs="Times New Roman"/>
          <w:color w:val="C00000"/>
          <w:sz w:val="28"/>
          <w:szCs w:val="28"/>
          <w:lang w:eastAsia="ru-RU"/>
        </w:rPr>
      </w:pP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
          <w:bCs/>
          <w:sz w:val="28"/>
          <w:szCs w:val="28"/>
          <w:lang w:eastAsia="ru-RU"/>
        </w:rPr>
      </w:pP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
          <w:bCs/>
          <w:sz w:val="28"/>
          <w:szCs w:val="28"/>
          <w:lang w:eastAsia="ru-RU"/>
        </w:rPr>
      </w:pP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
          <w:bCs/>
          <w:sz w:val="28"/>
          <w:szCs w:val="28"/>
          <w:lang w:eastAsia="ru-RU"/>
        </w:rPr>
      </w:pPr>
    </w:p>
    <w:p w:rsidR="00E76070" w:rsidRDefault="00E76070" w:rsidP="00550F7C">
      <w:pPr>
        <w:shd w:val="clear" w:color="auto" w:fill="FFFFFF"/>
        <w:spacing w:after="0" w:line="360" w:lineRule="auto"/>
        <w:ind w:firstLine="426"/>
        <w:jc w:val="both"/>
        <w:rPr>
          <w:rFonts w:ascii="Times New Roman" w:eastAsia="Times New Roman" w:hAnsi="Times New Roman" w:cs="Times New Roman"/>
          <w:b/>
          <w:bCs/>
          <w:sz w:val="28"/>
          <w:szCs w:val="28"/>
          <w:lang w:eastAsia="ru-RU"/>
        </w:rPr>
      </w:pPr>
    </w:p>
    <w:p w:rsidR="00E76070" w:rsidRPr="00550F7C" w:rsidRDefault="00E76070" w:rsidP="00550F7C">
      <w:pPr>
        <w:shd w:val="clear" w:color="auto" w:fill="FFFFFF"/>
        <w:spacing w:after="0" w:line="360" w:lineRule="auto"/>
        <w:ind w:firstLine="426"/>
        <w:jc w:val="center"/>
        <w:rPr>
          <w:rFonts w:ascii="Times New Roman" w:eastAsia="Times New Roman" w:hAnsi="Times New Roman" w:cs="Times New Roman"/>
          <w:b/>
          <w:bCs/>
          <w:sz w:val="28"/>
          <w:szCs w:val="28"/>
          <w:lang w:eastAsia="ru-RU"/>
        </w:rPr>
      </w:pPr>
      <w:r w:rsidRPr="00550F7C">
        <w:rPr>
          <w:rFonts w:ascii="Times New Roman" w:eastAsia="Times New Roman" w:hAnsi="Times New Roman" w:cs="Times New Roman"/>
          <w:b/>
          <w:bCs/>
          <w:sz w:val="28"/>
          <w:szCs w:val="28"/>
          <w:lang w:eastAsia="ru-RU"/>
        </w:rPr>
        <w:lastRenderedPageBreak/>
        <w:t>ЗАКЛЮЧЕНИЕ</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 xml:space="preserve">Настольный теннис является одним из наиболее сложных, но увлекательных видов спорта. Он имеет сложные  технические элементы и тактические действия. В  связи с этим  вопросы технико-тактической подготовки являются ведущими в развитии теннисистов 10-12 лет. </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 xml:space="preserve"> Анализ литературных данных и результатов педагогического эксперимента позволяет сделать следующие выводы: </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 xml:space="preserve">1.Анализ данных научно-методической литературы показал, что технико-тактическая подготовка является важным фактором для достижения высоких результатов спортсменов 10-12 лет. Вопросы эффективности подбора средств и методов для повышения уровня технико-тактической подготовки всегда являются актуальной проблемой исследования, поскольку дают возможность улучшить и разнообразить процесс образования спортсмена. </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2.Разработан экспериментальный комплекс упражнений, направленный н</w:t>
      </w:r>
      <w:r w:rsidR="0091434E">
        <w:rPr>
          <w:rFonts w:ascii="Times New Roman" w:eastAsia="Times New Roman" w:hAnsi="Times New Roman" w:cs="Times New Roman"/>
          <w:bCs/>
          <w:sz w:val="28"/>
          <w:szCs w:val="28"/>
          <w:lang w:eastAsia="ru-RU"/>
        </w:rPr>
        <w:t>а повышение уровня техни</w:t>
      </w:r>
      <w:r w:rsidRPr="00550F7C">
        <w:rPr>
          <w:rFonts w:ascii="Times New Roman" w:eastAsia="Times New Roman" w:hAnsi="Times New Roman" w:cs="Times New Roman"/>
          <w:bCs/>
          <w:sz w:val="28"/>
          <w:szCs w:val="28"/>
          <w:lang w:eastAsia="ru-RU"/>
        </w:rPr>
        <w:t xml:space="preserve">ческой подготовки теннисистов 10-12 лет. В экспериментальный комплекс упражнений входили такие упражнения как: </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 xml:space="preserve">-удар по подвешенному на веревке  теннисному мячу; </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-игра «хаамыска»;</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 xml:space="preserve">-подвижные парные игры. </w:t>
      </w:r>
    </w:p>
    <w:p w:rsidR="0091434E" w:rsidRPr="00550F7C" w:rsidRDefault="00E76070" w:rsidP="00550F7C">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550F7C">
        <w:rPr>
          <w:rFonts w:ascii="Times New Roman" w:eastAsia="Times New Roman" w:hAnsi="Times New Roman" w:cs="Times New Roman"/>
          <w:bCs/>
          <w:sz w:val="28"/>
          <w:szCs w:val="28"/>
          <w:lang w:eastAsia="ru-RU"/>
        </w:rPr>
        <w:t xml:space="preserve">3. </w:t>
      </w:r>
      <w:r w:rsidR="0091434E">
        <w:rPr>
          <w:rFonts w:ascii="Times New Roman" w:eastAsia="Times New Roman" w:hAnsi="Times New Roman" w:cs="Times New Roman"/>
          <w:sz w:val="28"/>
          <w:szCs w:val="28"/>
          <w:lang w:eastAsia="ru-RU"/>
        </w:rPr>
        <w:t>В</w:t>
      </w:r>
      <w:r w:rsidR="0091434E" w:rsidRPr="0091434E">
        <w:rPr>
          <w:rFonts w:ascii="Times New Roman" w:eastAsia="Times New Roman" w:hAnsi="Times New Roman" w:cs="Times New Roman"/>
          <w:sz w:val="28"/>
          <w:szCs w:val="28"/>
          <w:lang w:eastAsia="ru-RU"/>
        </w:rPr>
        <w:t xml:space="preserve">ключение </w:t>
      </w:r>
      <w:r w:rsidR="0091434E">
        <w:rPr>
          <w:rFonts w:ascii="Times New Roman" w:eastAsia="Times New Roman" w:hAnsi="Times New Roman" w:cs="Times New Roman"/>
          <w:sz w:val="28"/>
          <w:szCs w:val="28"/>
          <w:lang w:eastAsia="ru-RU"/>
        </w:rPr>
        <w:t xml:space="preserve">комплекса </w:t>
      </w:r>
      <w:r w:rsidR="0091434E" w:rsidRPr="0091434E">
        <w:rPr>
          <w:rFonts w:ascii="Times New Roman" w:eastAsia="Times New Roman" w:hAnsi="Times New Roman" w:cs="Times New Roman"/>
          <w:sz w:val="28"/>
          <w:szCs w:val="28"/>
          <w:lang w:eastAsia="ru-RU"/>
        </w:rPr>
        <w:t xml:space="preserve">упражнений </w:t>
      </w:r>
      <w:r w:rsidR="0091434E">
        <w:rPr>
          <w:rFonts w:ascii="Times New Roman" w:eastAsia="Times New Roman" w:hAnsi="Times New Roman" w:cs="Times New Roman"/>
          <w:sz w:val="28"/>
          <w:szCs w:val="28"/>
          <w:lang w:eastAsia="ru-RU"/>
        </w:rPr>
        <w:t xml:space="preserve">и игр </w:t>
      </w:r>
      <w:r w:rsidR="0091434E" w:rsidRPr="0091434E">
        <w:rPr>
          <w:rFonts w:ascii="Times New Roman" w:eastAsia="Times New Roman" w:hAnsi="Times New Roman" w:cs="Times New Roman"/>
          <w:sz w:val="28"/>
          <w:szCs w:val="28"/>
          <w:lang w:eastAsia="ru-RU"/>
        </w:rPr>
        <w:t xml:space="preserve">в </w:t>
      </w:r>
      <w:r w:rsidR="0091434E">
        <w:rPr>
          <w:rFonts w:ascii="Times New Roman" w:eastAsia="Times New Roman" w:hAnsi="Times New Roman" w:cs="Times New Roman"/>
          <w:sz w:val="28"/>
          <w:szCs w:val="28"/>
          <w:lang w:eastAsia="ru-RU"/>
        </w:rPr>
        <w:t>тренировочный процесс юных теннисистов</w:t>
      </w:r>
      <w:r w:rsidR="0091434E" w:rsidRPr="0091434E">
        <w:rPr>
          <w:rFonts w:ascii="Times New Roman" w:eastAsia="Times New Roman" w:hAnsi="Times New Roman" w:cs="Times New Roman"/>
          <w:sz w:val="28"/>
          <w:szCs w:val="28"/>
          <w:lang w:eastAsia="ru-RU"/>
        </w:rPr>
        <w:t xml:space="preserve"> способствует повышению </w:t>
      </w:r>
      <w:r w:rsidR="0091434E">
        <w:rPr>
          <w:rFonts w:ascii="Times New Roman" w:eastAsia="Times New Roman" w:hAnsi="Times New Roman" w:cs="Times New Roman"/>
          <w:sz w:val="28"/>
          <w:szCs w:val="28"/>
          <w:lang w:eastAsia="ru-RU"/>
        </w:rPr>
        <w:t>технической подготовленности и доказала эффективность.</w:t>
      </w:r>
    </w:p>
    <w:p w:rsidR="00E76070" w:rsidRPr="00550F7C" w:rsidRDefault="00E76070"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r w:rsidRPr="00550F7C">
        <w:rPr>
          <w:rFonts w:ascii="Times New Roman" w:eastAsia="Times New Roman" w:hAnsi="Times New Roman" w:cs="Times New Roman"/>
          <w:bCs/>
          <w:sz w:val="28"/>
          <w:szCs w:val="28"/>
          <w:lang w:eastAsia="ru-RU"/>
        </w:rPr>
        <w:t>Таким образом мы смогли доказать эффективность предложенного комплекса физических упражнений, которая была выявлена в достоверном увеличении уровня техни</w:t>
      </w:r>
      <w:r w:rsidR="0091434E">
        <w:rPr>
          <w:rFonts w:ascii="Times New Roman" w:eastAsia="Times New Roman" w:hAnsi="Times New Roman" w:cs="Times New Roman"/>
          <w:bCs/>
          <w:sz w:val="28"/>
          <w:szCs w:val="28"/>
          <w:lang w:eastAsia="ru-RU"/>
        </w:rPr>
        <w:t xml:space="preserve">ческой </w:t>
      </w:r>
      <w:r w:rsidRPr="00550F7C">
        <w:rPr>
          <w:rFonts w:ascii="Times New Roman" w:eastAsia="Times New Roman" w:hAnsi="Times New Roman" w:cs="Times New Roman"/>
          <w:bCs/>
          <w:sz w:val="28"/>
          <w:szCs w:val="28"/>
          <w:lang w:eastAsia="ru-RU"/>
        </w:rPr>
        <w:t>подготов</w:t>
      </w:r>
      <w:r w:rsidR="0091434E">
        <w:rPr>
          <w:rFonts w:ascii="Times New Roman" w:eastAsia="Times New Roman" w:hAnsi="Times New Roman" w:cs="Times New Roman"/>
          <w:bCs/>
          <w:sz w:val="28"/>
          <w:szCs w:val="28"/>
          <w:lang w:eastAsia="ru-RU"/>
        </w:rPr>
        <w:t>ленности</w:t>
      </w:r>
      <w:r w:rsidRPr="00550F7C">
        <w:rPr>
          <w:rFonts w:ascii="Times New Roman" w:eastAsia="Times New Roman" w:hAnsi="Times New Roman" w:cs="Times New Roman"/>
          <w:bCs/>
          <w:sz w:val="28"/>
          <w:szCs w:val="28"/>
          <w:lang w:eastAsia="ru-RU"/>
        </w:rPr>
        <w:t xml:space="preserve"> теннисистов экспериментальной группы</w:t>
      </w:r>
      <w:r w:rsidR="0091434E" w:rsidRPr="00550F7C">
        <w:rPr>
          <w:rFonts w:ascii="Times New Roman" w:eastAsia="Times New Roman" w:hAnsi="Times New Roman" w:cs="Times New Roman"/>
          <w:bCs/>
          <w:sz w:val="28"/>
          <w:szCs w:val="28"/>
          <w:lang w:eastAsia="ru-RU"/>
        </w:rPr>
        <w:t>10-12 лет.</w:t>
      </w:r>
    </w:p>
    <w:p w:rsidR="008D4543" w:rsidRDefault="008D4543"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p>
    <w:p w:rsidR="008D4543" w:rsidRPr="00550F7C" w:rsidRDefault="008D4543" w:rsidP="00550F7C">
      <w:pPr>
        <w:shd w:val="clear" w:color="auto" w:fill="FFFFFF"/>
        <w:spacing w:after="0" w:line="360" w:lineRule="auto"/>
        <w:ind w:firstLine="426"/>
        <w:jc w:val="both"/>
        <w:rPr>
          <w:rFonts w:ascii="Times New Roman" w:eastAsia="Times New Roman" w:hAnsi="Times New Roman" w:cs="Times New Roman"/>
          <w:bCs/>
          <w:sz w:val="28"/>
          <w:szCs w:val="28"/>
          <w:lang w:eastAsia="ru-RU"/>
        </w:rPr>
      </w:pPr>
    </w:p>
    <w:p w:rsidR="00461D87" w:rsidRDefault="00461D87" w:rsidP="00460E0F">
      <w:pPr>
        <w:shd w:val="clear" w:color="auto" w:fill="FFFFFF"/>
        <w:spacing w:after="150" w:line="240" w:lineRule="auto"/>
        <w:rPr>
          <w:rFonts w:ascii="Open Sans" w:eastAsia="Times New Roman" w:hAnsi="Open Sans" w:cs="Open Sans"/>
          <w:b/>
          <w:bCs/>
          <w:color w:val="4E4E4E"/>
          <w:sz w:val="21"/>
          <w:szCs w:val="21"/>
          <w:lang w:eastAsia="ru-RU"/>
        </w:rPr>
      </w:pPr>
    </w:p>
    <w:p w:rsidR="00460E0F" w:rsidRPr="0091434E" w:rsidRDefault="0091434E" w:rsidP="00920DFC">
      <w:pPr>
        <w:pStyle w:val="a3"/>
        <w:shd w:val="clear" w:color="auto" w:fill="FFFFFF"/>
        <w:spacing w:after="0" w:line="360" w:lineRule="auto"/>
        <w:ind w:left="360"/>
        <w:jc w:val="center"/>
        <w:rPr>
          <w:rFonts w:ascii="Times New Roman" w:eastAsia="Times New Roman" w:hAnsi="Times New Roman" w:cs="Times New Roman"/>
          <w:sz w:val="28"/>
          <w:szCs w:val="28"/>
          <w:lang w:eastAsia="ru-RU"/>
        </w:rPr>
      </w:pPr>
      <w:r w:rsidRPr="0091434E">
        <w:rPr>
          <w:rFonts w:ascii="Times New Roman" w:eastAsia="Times New Roman" w:hAnsi="Times New Roman" w:cs="Times New Roman"/>
          <w:b/>
          <w:bCs/>
          <w:sz w:val="28"/>
          <w:szCs w:val="28"/>
          <w:lang w:eastAsia="ru-RU"/>
        </w:rPr>
        <w:lastRenderedPageBreak/>
        <w:t>Библиография</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Аль Халик Махмуд Направленность и содержание физической подготовки теннисистов в группах начального обучения ДЮСШ: дис. … канд. пед. наук / Киев, 1997. 170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Амелин А.Н. Анализ техники современных подач в настольном теннисе и экспериментальное обоснование их совершенствования: дис…. канд. пед. наук / ГЦОЛИФК. М., 1972. 164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Амелин А.Н. Настольный теннис / А.Н. Амелин, В.А. Пашин. 2-е изд., доп. М.: Физкультура и спорт, 1985. 112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Амелин А.Н. Современный настольный теннис. М.: Физкультура и спорт. 1982. 111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Амелин А.Н., Пашин В.А. Настольный теннис. М.: Физкультура и спорт, 1980. 112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Анисимова Б.Н. Как освоить азы техники // Настольный теннис. М.: ППО, 1991. №9. С. 15-16.</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Бабушкин В.З. Специализация в спортивных играх. Киев: Здоровье, 1991.</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Багуйлов Ю.П. Программа для детско-юношеских спортивных школ и специализированных детско-юношеских школ олимпийского резерва. М., 1999.</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Байгулов Ю.П., Романин А.Н. Основы настольного тенниса. М.: Физкультура и спорт, 1979. 159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Бальсевич В.К. Развитие быстроты и координации движений у детей 4-6 лет // Теория и практика физической культуры. М., 1986. №8.</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Барчукова Г.В. Анализ соревновательной деятельности в настольном теннисе // Теория и практика физической культуры. М., 1982. №5. С. 19-21.</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Барчукова Г.В. Методы контроля технико-тактической подготовленности спортсменов в настольном теннисе // Теория и практика физической культуры. М., 1982. №5.</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lastRenderedPageBreak/>
        <w:t>Барчукова Г.В. Настольный теннис. Физическая подготовка игроков в настольный теннис. М., 2006.</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Барчукова Г.В. Пути совершенствования техники в настольном теннисе: автореф. дис…. канд. пед. наук. М., 1982. 24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Барчукова Г.В. Теория методика настольного тенниса: учебник для студ. высш. учеб. заведений / Г.В. Барчукова, В.М. Богушас, О.В. Матыцин; под ред. Г.В. Барчуковой. М.: Издательский центр «Академия», 2006. 528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Богушас В.М. Последовательность обучения технике игры в настольный теннис. Вильнюс, 1976. 26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Бушаров Е.В Основы возрастной морфологии человека. М., 1983.</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Верхошанский Ю.В. Принципы построения тренировки в скоростно-силовых видах легкой атлетики // Легкая атлетика. М., 1979. N8. С. 8-10.</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Верхошанский Ю.В. Программирование и организация тренировочного процесса. М.: Физкультура и спорт, 1985. 166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Возрастная морфология двигательного аппарата: лекция / Е.В. Бушаров. М: МОГИФК, 1984.</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Волков В.М. Прогнозирование двигательных способностей у спортсменов. Смоленск, 1998.</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Воронин Е.В. Направленное формирование стиля игры в настольном теннисе с учётом его типологической обусловленности // Психофизиологические особенности учебной и спортивной деятельности: межвуз. сб. научн. трудов. Л., 1984. С. 137-146.</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Гогунов Е.Н. Психология физического воспитания и спорта. М., 2004.</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Годик М.А. Контроль тренировочных и соревновательных нагрузок. М.: Физическая культура и спорт, 1980.</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Гришко Н.Т. Совершенствование системы движений с учетом особенностей интерференций, возникающих в процессе выполнения двигательных действий: автореф. дис. … канд. пед. наук. Киев, 1978.</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Губа В.П. Возрастные основы формирования спортивных умений. М., 1988.</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lastRenderedPageBreak/>
        <w:t>Гуревич М.О. Учебник психиатрии. Л., 1977. 464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Зинченко О.Ю. Дифференцированная методика общей и специальной подготовки теннисистов семилетнего возраста на основе учета их двигательного опыта // дис. … канд. пед. наук. Хабаровск, 2006.</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Иванов B.C., Коллегорский В.В. Заглядывая в завтра // Спортивные игры. М., 1961. №4. С. 20.</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Малиновский С.В. Моделирование тактического мышления спортсмена. М.: Физкультура и спорт, 1981. 192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Матвеев Л.П. Основы спортивной тренировки. М.: Физкультура и спорт, 1977.</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Матвеев Л.П. Спортивная ориентация и постановка долгосрочных целей в подготовке спортсменов: учебное пособие / РГАФК. М., 1995. с. 39.</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Матвеев Л.П. Теория и методика физической культуры: учебник для ин-товфизич. Культуры. М.: Физкультура и спорт, 1991. 543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Матыцин О.В. Подготовка высококвалифицированных спортсменов в настольном теннисе с учетом индивидуальных психологических особенностей личности и деятельности: автореф. дис…. канд. пед. наук / М., 1990. 17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Мешконис И.И. Оценка эффективности тренировки в динамике спортивного соревнования // Построение тренировки по годам обучения в спорт, школах: Тез. докл. II Всесоюз. научн.-практ. конф. М., 1987. С. 98-99.</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Начинская С.В. Спортивная метрология: учеб. пособие для студ. высш. учеб. заведений. М.: Издательский центр «Академия», 2005. 240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Озолин Н.Г. Современная система спортивной тренировки. М.: Физкультура и спорт, 1980.</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Персон Р.С. Мышцы-антогонисты в движениях человека. М.: Наука, 1965. 116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Платонов В.Н. Адаптация в спорте. Киев: Здоров'я, 1988. 216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lastRenderedPageBreak/>
        <w:t>Платонов В.Н. Подготовка квалифицированных спортсменов в олимпийском спорте. Общая теория и ее практические приложения. Киев: Олимпийская литература, 2004.</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Попов М.А. Акробатика в тренировке теннисиста. М.: Физкультура и спорт, 1975.</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Поспелов Н.Н., Поспелов И.Н. Формирование мыслительных операций у старшеклассников. М.: Педагогика, 1989. 152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Сентаготаи Я., Арбиб М. Концептуальные модели нервной системы. М.: Мир, 1976. 186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Сухарева Н.С. Формирование адекватных установок в процессе обучения двигательным действиям: автореф. дис. … канд. пед. наук // М., 1996. 130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Теория спорта / под ред. В. Платонова. Киев: Вышня школа, 1987. 424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Холодов Ж.К. Теория и методика физического воспитания и спорта: учеб.пособие для студ. высш. учеб. заведений / Ж.К. Холодов, В.С. Кузнецов. 5-е изд., стер. М.: Издательский центр «Академия», 2007. 480 с.</w:t>
      </w:r>
    </w:p>
    <w:p w:rsidR="00460E0F" w:rsidRPr="0091434E" w:rsidRDefault="00460E0F" w:rsidP="008D4543">
      <w:pPr>
        <w:pStyle w:val="a3"/>
        <w:numPr>
          <w:ilvl w:val="0"/>
          <w:numId w:val="10"/>
        </w:numPr>
        <w:shd w:val="clear" w:color="auto" w:fill="FFFFFF"/>
        <w:spacing w:after="0" w:line="360" w:lineRule="auto"/>
        <w:rPr>
          <w:rFonts w:ascii="Times New Roman" w:eastAsia="Times New Roman" w:hAnsi="Times New Roman" w:cs="Times New Roman"/>
          <w:sz w:val="28"/>
          <w:szCs w:val="28"/>
          <w:lang w:eastAsia="ru-RU"/>
        </w:rPr>
      </w:pPr>
      <w:r w:rsidRPr="0091434E">
        <w:rPr>
          <w:rFonts w:ascii="Times New Roman" w:eastAsia="Times New Roman" w:hAnsi="Times New Roman" w:cs="Times New Roman"/>
          <w:sz w:val="28"/>
          <w:szCs w:val="28"/>
          <w:lang w:eastAsia="ru-RU"/>
        </w:rPr>
        <w:t>Шестеркин О.Н. Методика технической подготовки игроков в настольный теннис на этапе начальной специализации: дис. … канд. пед. наук // М., 2006. 156 с.</w:t>
      </w:r>
    </w:p>
    <w:p w:rsidR="00460E0F" w:rsidRPr="0091434E" w:rsidRDefault="00460E0F" w:rsidP="008D4543">
      <w:pPr>
        <w:spacing w:after="0" w:line="360" w:lineRule="auto"/>
        <w:rPr>
          <w:rFonts w:ascii="Times New Roman" w:hAnsi="Times New Roman" w:cs="Times New Roman"/>
          <w:sz w:val="28"/>
          <w:szCs w:val="28"/>
        </w:rPr>
      </w:pPr>
    </w:p>
    <w:p w:rsidR="00460E0F" w:rsidRPr="008D4543" w:rsidRDefault="00460E0F" w:rsidP="008D4543">
      <w:pPr>
        <w:shd w:val="clear" w:color="auto" w:fill="FFFFFF"/>
        <w:spacing w:after="0" w:line="360" w:lineRule="auto"/>
        <w:rPr>
          <w:rFonts w:ascii="Times New Roman" w:eastAsia="Times New Roman" w:hAnsi="Times New Roman" w:cs="Times New Roman"/>
          <w:color w:val="4E4E4E"/>
          <w:sz w:val="28"/>
          <w:szCs w:val="28"/>
          <w:lang w:eastAsia="ru-RU"/>
        </w:rPr>
      </w:pPr>
    </w:p>
    <w:p w:rsidR="00460E0F" w:rsidRPr="008D4543" w:rsidRDefault="00460E0F" w:rsidP="008D4543">
      <w:pPr>
        <w:spacing w:after="0" w:line="360" w:lineRule="auto"/>
        <w:jc w:val="center"/>
        <w:rPr>
          <w:rFonts w:ascii="Times New Roman" w:hAnsi="Times New Roman" w:cs="Times New Roman"/>
          <w:sz w:val="28"/>
          <w:szCs w:val="28"/>
        </w:rPr>
      </w:pPr>
    </w:p>
    <w:p w:rsidR="008D4543" w:rsidRDefault="008D4543"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8D4543" w:rsidRDefault="008D4543"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8D4543" w:rsidRDefault="008D4543"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CB1669" w:rsidRDefault="00CB1669"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CB1669" w:rsidRDefault="00CB1669"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CB1669" w:rsidRDefault="00CB1669"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CB1669" w:rsidRDefault="00CB1669"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CB1669" w:rsidRDefault="00CB1669" w:rsidP="008D4543">
      <w:pPr>
        <w:shd w:val="clear" w:color="auto" w:fill="FFFFFF"/>
        <w:spacing w:after="0" w:line="360" w:lineRule="auto"/>
        <w:jc w:val="right"/>
        <w:rPr>
          <w:rFonts w:ascii="Times New Roman" w:eastAsia="Times New Roman" w:hAnsi="Times New Roman" w:cs="Times New Roman"/>
          <w:sz w:val="28"/>
          <w:szCs w:val="28"/>
          <w:lang w:eastAsia="ru-RU"/>
        </w:rPr>
      </w:pPr>
    </w:p>
    <w:p w:rsidR="00461D87" w:rsidRPr="008D4543" w:rsidRDefault="00461D87" w:rsidP="008D4543">
      <w:pPr>
        <w:shd w:val="clear" w:color="auto" w:fill="FFFFFF"/>
        <w:spacing w:after="0" w:line="360" w:lineRule="auto"/>
        <w:jc w:val="right"/>
        <w:rPr>
          <w:rFonts w:ascii="Times New Roman" w:eastAsia="Times New Roman" w:hAnsi="Times New Roman" w:cs="Times New Roman"/>
          <w:sz w:val="28"/>
          <w:szCs w:val="28"/>
          <w:lang w:eastAsia="ru-RU"/>
        </w:rPr>
      </w:pPr>
      <w:r w:rsidRPr="008D4543">
        <w:rPr>
          <w:rFonts w:ascii="Times New Roman" w:eastAsia="Times New Roman" w:hAnsi="Times New Roman" w:cs="Times New Roman"/>
          <w:sz w:val="28"/>
          <w:szCs w:val="28"/>
          <w:lang w:eastAsia="ru-RU"/>
        </w:rPr>
        <w:lastRenderedPageBreak/>
        <w:t>Приложение 1</w:t>
      </w:r>
    </w:p>
    <w:p w:rsidR="00461D87" w:rsidRPr="008D4543" w:rsidRDefault="00461D87" w:rsidP="008D4543">
      <w:pPr>
        <w:shd w:val="clear" w:color="auto" w:fill="FFFFFF"/>
        <w:spacing w:after="0" w:line="360" w:lineRule="auto"/>
        <w:ind w:firstLine="426"/>
        <w:jc w:val="both"/>
        <w:rPr>
          <w:rFonts w:ascii="Times New Roman" w:eastAsia="Times New Roman" w:hAnsi="Times New Roman" w:cs="Times New Roman"/>
          <w:color w:val="4E4E4E"/>
          <w:sz w:val="28"/>
          <w:szCs w:val="28"/>
          <w:lang w:eastAsia="ru-RU"/>
        </w:rPr>
      </w:pPr>
    </w:p>
    <w:p w:rsidR="00461D87" w:rsidRPr="00920DFC" w:rsidRDefault="00461D87" w:rsidP="00461D87">
      <w:pPr>
        <w:shd w:val="clear" w:color="auto" w:fill="FFFFFF"/>
        <w:spacing w:after="0" w:line="240" w:lineRule="auto"/>
        <w:ind w:firstLine="426"/>
        <w:jc w:val="center"/>
        <w:rPr>
          <w:rFonts w:ascii="Times New Roman" w:eastAsia="Times New Roman" w:hAnsi="Times New Roman" w:cs="Times New Roman"/>
          <w:b/>
          <w:color w:val="4E4E4E"/>
          <w:sz w:val="24"/>
          <w:szCs w:val="24"/>
          <w:lang w:eastAsia="ru-RU"/>
        </w:rPr>
      </w:pPr>
      <w:r w:rsidRPr="00920DFC">
        <w:rPr>
          <w:rFonts w:ascii="Times New Roman" w:eastAsia="Times New Roman" w:hAnsi="Times New Roman" w:cs="Times New Roman"/>
          <w:b/>
          <w:color w:val="4E4E4E"/>
          <w:sz w:val="24"/>
          <w:szCs w:val="24"/>
          <w:lang w:eastAsia="ru-RU"/>
        </w:rPr>
        <w:t>Результаты тестирования контрольной группы в начале эксперимента</w:t>
      </w:r>
    </w:p>
    <w:p w:rsidR="00920DFC" w:rsidRDefault="00920DFC" w:rsidP="00461D87">
      <w:pPr>
        <w:shd w:val="clear" w:color="auto" w:fill="FFFFFF"/>
        <w:spacing w:after="0" w:line="240" w:lineRule="auto"/>
        <w:ind w:firstLine="426"/>
        <w:jc w:val="right"/>
        <w:rPr>
          <w:rFonts w:ascii="Times New Roman" w:eastAsia="Times New Roman" w:hAnsi="Times New Roman" w:cs="Times New Roman"/>
          <w:color w:val="4E4E4E"/>
          <w:sz w:val="24"/>
          <w:szCs w:val="24"/>
          <w:lang w:eastAsia="ru-RU"/>
        </w:rPr>
      </w:pPr>
    </w:p>
    <w:p w:rsidR="00461D87" w:rsidRPr="0015330B" w:rsidRDefault="00461D87" w:rsidP="00461D87">
      <w:pPr>
        <w:shd w:val="clear" w:color="auto" w:fill="FFFFFF"/>
        <w:spacing w:after="0" w:line="240" w:lineRule="auto"/>
        <w:ind w:firstLine="426"/>
        <w:jc w:val="right"/>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Таблица 1. </w:t>
      </w:r>
    </w:p>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tbl>
      <w:tblPr>
        <w:tblStyle w:val="a6"/>
        <w:tblW w:w="0" w:type="auto"/>
        <w:tblLook w:val="04A0"/>
      </w:tblPr>
      <w:tblGrid>
        <w:gridCol w:w="3115"/>
        <w:gridCol w:w="3115"/>
        <w:gridCol w:w="3115"/>
      </w:tblGrid>
      <w:tr w:rsidR="00461D87" w:rsidRPr="0015330B" w:rsidTr="00E44B0A">
        <w:trPr>
          <w:trHeight w:val="270"/>
        </w:trPr>
        <w:tc>
          <w:tcPr>
            <w:tcW w:w="3115" w:type="dxa"/>
            <w:vMerge w:val="restart"/>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Испытуемые</w:t>
            </w:r>
          </w:p>
        </w:tc>
        <w:tc>
          <w:tcPr>
            <w:tcW w:w="6230" w:type="dxa"/>
            <w:gridSpan w:val="2"/>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Наименование технического элемента</w:t>
            </w:r>
          </w:p>
        </w:tc>
      </w:tr>
      <w:tr w:rsidR="00461D87" w:rsidRPr="0015330B" w:rsidTr="00E44B0A">
        <w:trPr>
          <w:trHeight w:val="308"/>
        </w:trPr>
        <w:tc>
          <w:tcPr>
            <w:tcW w:w="3115" w:type="dxa"/>
            <w:vMerge/>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Накат справа</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Накат слева </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Иванов Саша</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19</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Барашков Эрчим</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21</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Харитонов Бэргэн</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22</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Петров Айсен</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19</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19</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Попов Эрчим</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19</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Средние показатели </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20,4</w:t>
            </w:r>
            <w:r w:rsidRPr="00D85FD1">
              <w:rPr>
                <w:rFonts w:ascii="Times New Roman" w:eastAsia="Times New Roman" w:hAnsi="Times New Roman" w:cs="Times New Roman"/>
                <w:color w:val="FF0000"/>
                <w:sz w:val="24"/>
                <w:szCs w:val="24"/>
                <w:lang w:eastAsia="ru-RU"/>
              </w:rPr>
              <w:t>±</w:t>
            </w:r>
            <w:r w:rsidR="00D311FA">
              <w:rPr>
                <w:rFonts w:ascii="Times New Roman" w:eastAsia="Times New Roman" w:hAnsi="Times New Roman" w:cs="Times New Roman"/>
                <w:color w:val="FF0000"/>
                <w:sz w:val="24"/>
                <w:szCs w:val="24"/>
                <w:lang w:eastAsia="ru-RU"/>
              </w:rPr>
              <w:t xml:space="preserve"> 0,03</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19,4</w:t>
            </w:r>
            <w:r w:rsidRPr="00D85FD1">
              <w:rPr>
                <w:rFonts w:ascii="Times New Roman" w:eastAsia="Times New Roman" w:hAnsi="Times New Roman" w:cs="Times New Roman"/>
                <w:color w:val="FF0000"/>
                <w:sz w:val="24"/>
                <w:szCs w:val="24"/>
                <w:lang w:eastAsia="ru-RU"/>
              </w:rPr>
              <w:t>±</w:t>
            </w:r>
            <w:r w:rsidR="00D311FA">
              <w:rPr>
                <w:rFonts w:ascii="Times New Roman" w:eastAsia="Times New Roman" w:hAnsi="Times New Roman" w:cs="Times New Roman"/>
                <w:color w:val="FF0000"/>
                <w:sz w:val="24"/>
                <w:szCs w:val="24"/>
                <w:lang w:eastAsia="ru-RU"/>
              </w:rPr>
              <w:t>0,05</w:t>
            </w:r>
          </w:p>
        </w:tc>
      </w:tr>
    </w:tbl>
    <w:p w:rsidR="00461D87"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Pr="00920DFC" w:rsidRDefault="00461D87" w:rsidP="00461D87">
      <w:pPr>
        <w:shd w:val="clear" w:color="auto" w:fill="FFFFFF"/>
        <w:spacing w:after="0" w:line="240" w:lineRule="auto"/>
        <w:ind w:firstLine="426"/>
        <w:jc w:val="center"/>
        <w:rPr>
          <w:rFonts w:ascii="Times New Roman" w:eastAsia="Times New Roman" w:hAnsi="Times New Roman" w:cs="Times New Roman"/>
          <w:b/>
          <w:color w:val="4E4E4E"/>
          <w:sz w:val="24"/>
          <w:szCs w:val="24"/>
          <w:lang w:eastAsia="ru-RU"/>
        </w:rPr>
      </w:pPr>
      <w:r w:rsidRPr="00920DFC">
        <w:rPr>
          <w:rFonts w:ascii="Times New Roman" w:eastAsia="Times New Roman" w:hAnsi="Times New Roman" w:cs="Times New Roman"/>
          <w:b/>
          <w:color w:val="4E4E4E"/>
          <w:sz w:val="24"/>
          <w:szCs w:val="24"/>
          <w:lang w:eastAsia="ru-RU"/>
        </w:rPr>
        <w:t>Результаты тестирования экспериментальной группы в начале эксперимента</w:t>
      </w:r>
    </w:p>
    <w:p w:rsidR="00920DFC" w:rsidRPr="0015330B" w:rsidRDefault="00920DFC" w:rsidP="00461D87">
      <w:pPr>
        <w:shd w:val="clear" w:color="auto" w:fill="FFFFFF"/>
        <w:spacing w:after="0" w:line="240" w:lineRule="auto"/>
        <w:ind w:firstLine="426"/>
        <w:jc w:val="center"/>
        <w:rPr>
          <w:rFonts w:ascii="Times New Roman" w:eastAsia="Times New Roman" w:hAnsi="Times New Roman" w:cs="Times New Roman"/>
          <w:color w:val="4E4E4E"/>
          <w:sz w:val="24"/>
          <w:szCs w:val="24"/>
          <w:lang w:eastAsia="ru-RU"/>
        </w:rPr>
      </w:pPr>
    </w:p>
    <w:p w:rsidR="00461D87" w:rsidRPr="0015330B" w:rsidRDefault="00461D87" w:rsidP="00461D87">
      <w:pPr>
        <w:shd w:val="clear" w:color="auto" w:fill="FFFFFF"/>
        <w:spacing w:after="0" w:line="240" w:lineRule="auto"/>
        <w:ind w:firstLine="426"/>
        <w:jc w:val="right"/>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Таблица 2 </w:t>
      </w:r>
    </w:p>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tbl>
      <w:tblPr>
        <w:tblStyle w:val="a6"/>
        <w:tblW w:w="0" w:type="auto"/>
        <w:tblLook w:val="04A0"/>
      </w:tblPr>
      <w:tblGrid>
        <w:gridCol w:w="3115"/>
        <w:gridCol w:w="3115"/>
        <w:gridCol w:w="3115"/>
      </w:tblGrid>
      <w:tr w:rsidR="00461D87" w:rsidRPr="0015330B" w:rsidTr="00E44B0A">
        <w:trPr>
          <w:trHeight w:val="270"/>
        </w:trPr>
        <w:tc>
          <w:tcPr>
            <w:tcW w:w="3115" w:type="dxa"/>
            <w:vMerge w:val="restart"/>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Испытуемые</w:t>
            </w:r>
          </w:p>
        </w:tc>
        <w:tc>
          <w:tcPr>
            <w:tcW w:w="6230" w:type="dxa"/>
            <w:gridSpan w:val="2"/>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Наименование технического элемента</w:t>
            </w:r>
          </w:p>
        </w:tc>
      </w:tr>
      <w:tr w:rsidR="00461D87" w:rsidRPr="0015330B" w:rsidTr="00E44B0A">
        <w:trPr>
          <w:trHeight w:val="308"/>
        </w:trPr>
        <w:tc>
          <w:tcPr>
            <w:tcW w:w="3115" w:type="dxa"/>
            <w:vMerge/>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Накат справа</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Накат слева </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Кривошапкин Изот</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25</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23</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Попов Ваня</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23</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24</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Попов Вадим</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22</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Кривошапкин Ян</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22</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19</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Ноговицын Сеня</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19</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18</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Средние показатели </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22,2</w:t>
            </w:r>
            <w:r w:rsidR="00D311FA" w:rsidRPr="00D85FD1">
              <w:rPr>
                <w:rFonts w:ascii="Times New Roman" w:eastAsia="Times New Roman" w:hAnsi="Times New Roman" w:cs="Times New Roman"/>
                <w:color w:val="FF0000"/>
                <w:sz w:val="24"/>
                <w:szCs w:val="24"/>
                <w:lang w:eastAsia="ru-RU"/>
              </w:rPr>
              <w:t>±</w:t>
            </w:r>
            <w:r w:rsidR="00D311FA">
              <w:rPr>
                <w:rFonts w:ascii="Times New Roman" w:eastAsia="Times New Roman" w:hAnsi="Times New Roman" w:cs="Times New Roman"/>
                <w:color w:val="FF0000"/>
                <w:sz w:val="24"/>
                <w:szCs w:val="24"/>
                <w:lang w:eastAsia="ru-RU"/>
              </w:rPr>
              <w:t xml:space="preserve"> 0,08</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20,8</w:t>
            </w:r>
            <w:r w:rsidR="00D311FA" w:rsidRPr="00D85FD1">
              <w:rPr>
                <w:rFonts w:ascii="Times New Roman" w:eastAsia="Times New Roman" w:hAnsi="Times New Roman" w:cs="Times New Roman"/>
                <w:color w:val="FF0000"/>
                <w:sz w:val="24"/>
                <w:szCs w:val="24"/>
                <w:lang w:eastAsia="ru-RU"/>
              </w:rPr>
              <w:t>±</w:t>
            </w:r>
            <w:r w:rsidR="00E76070">
              <w:rPr>
                <w:rFonts w:ascii="Times New Roman" w:eastAsia="Times New Roman" w:hAnsi="Times New Roman" w:cs="Times New Roman"/>
                <w:color w:val="FF0000"/>
                <w:sz w:val="24"/>
                <w:szCs w:val="24"/>
                <w:lang w:eastAsia="ru-RU"/>
              </w:rPr>
              <w:t>0,06</w:t>
            </w:r>
          </w:p>
        </w:tc>
      </w:tr>
    </w:tbl>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Pr="00920DFC" w:rsidRDefault="00461D87" w:rsidP="00461D87">
      <w:pPr>
        <w:shd w:val="clear" w:color="auto" w:fill="FFFFFF"/>
        <w:spacing w:after="0" w:line="240" w:lineRule="auto"/>
        <w:ind w:firstLine="426"/>
        <w:jc w:val="center"/>
        <w:rPr>
          <w:rFonts w:ascii="Times New Roman" w:eastAsia="Times New Roman" w:hAnsi="Times New Roman" w:cs="Times New Roman"/>
          <w:b/>
          <w:color w:val="4E4E4E"/>
          <w:sz w:val="24"/>
          <w:szCs w:val="24"/>
          <w:lang w:eastAsia="ru-RU"/>
        </w:rPr>
      </w:pPr>
      <w:r w:rsidRPr="00920DFC">
        <w:rPr>
          <w:rFonts w:ascii="Times New Roman" w:eastAsia="Times New Roman" w:hAnsi="Times New Roman" w:cs="Times New Roman"/>
          <w:b/>
          <w:color w:val="4E4E4E"/>
          <w:sz w:val="24"/>
          <w:szCs w:val="24"/>
          <w:lang w:eastAsia="ru-RU"/>
        </w:rPr>
        <w:t>Результаты тестирования контрольной группы в конце  эксперимента</w:t>
      </w:r>
    </w:p>
    <w:p w:rsidR="00FD2D5D" w:rsidRDefault="00FD2D5D" w:rsidP="00461D87">
      <w:pPr>
        <w:shd w:val="clear" w:color="auto" w:fill="FFFFFF"/>
        <w:spacing w:after="0" w:line="240" w:lineRule="auto"/>
        <w:ind w:firstLine="426"/>
        <w:jc w:val="right"/>
        <w:rPr>
          <w:rFonts w:ascii="Times New Roman" w:eastAsia="Times New Roman" w:hAnsi="Times New Roman" w:cs="Times New Roman"/>
          <w:color w:val="4E4E4E"/>
          <w:sz w:val="24"/>
          <w:szCs w:val="24"/>
          <w:lang w:eastAsia="ru-RU"/>
        </w:rPr>
      </w:pPr>
    </w:p>
    <w:p w:rsidR="00461D87" w:rsidRPr="0015330B" w:rsidRDefault="00461D87" w:rsidP="00461D87">
      <w:pPr>
        <w:shd w:val="clear" w:color="auto" w:fill="FFFFFF"/>
        <w:spacing w:after="0" w:line="240" w:lineRule="auto"/>
        <w:ind w:firstLine="426"/>
        <w:jc w:val="right"/>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Таблица 3</w:t>
      </w:r>
    </w:p>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tbl>
      <w:tblPr>
        <w:tblStyle w:val="a6"/>
        <w:tblW w:w="0" w:type="auto"/>
        <w:tblLook w:val="04A0"/>
      </w:tblPr>
      <w:tblGrid>
        <w:gridCol w:w="3115"/>
        <w:gridCol w:w="3115"/>
        <w:gridCol w:w="3115"/>
      </w:tblGrid>
      <w:tr w:rsidR="00461D87" w:rsidRPr="0015330B" w:rsidTr="00E44B0A">
        <w:trPr>
          <w:trHeight w:val="270"/>
        </w:trPr>
        <w:tc>
          <w:tcPr>
            <w:tcW w:w="3115" w:type="dxa"/>
            <w:vMerge w:val="restart"/>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Испытуемые</w:t>
            </w:r>
          </w:p>
        </w:tc>
        <w:tc>
          <w:tcPr>
            <w:tcW w:w="6230" w:type="dxa"/>
            <w:gridSpan w:val="2"/>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Наименование технического элемента</w:t>
            </w:r>
          </w:p>
        </w:tc>
      </w:tr>
      <w:tr w:rsidR="00461D87" w:rsidRPr="0015330B" w:rsidTr="00E44B0A">
        <w:trPr>
          <w:trHeight w:val="308"/>
        </w:trPr>
        <w:tc>
          <w:tcPr>
            <w:tcW w:w="3115" w:type="dxa"/>
            <w:vMerge/>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Накат справа</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Накат слева </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Иванов Саша</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23</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Барашков Эрчим</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18</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Харитонов Бэргэн</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24</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22</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Петров Айсен</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22</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23</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Попов Эрчим</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21</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Средние показатели </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22</w:t>
            </w:r>
            <w:r w:rsidR="00D311FA" w:rsidRPr="00D85FD1">
              <w:rPr>
                <w:rFonts w:ascii="Times New Roman" w:eastAsia="Times New Roman" w:hAnsi="Times New Roman" w:cs="Times New Roman"/>
                <w:color w:val="FF0000"/>
                <w:sz w:val="24"/>
                <w:szCs w:val="24"/>
                <w:lang w:eastAsia="ru-RU"/>
              </w:rPr>
              <w:t>±</w:t>
            </w:r>
            <w:r w:rsidR="00D311FA">
              <w:rPr>
                <w:rFonts w:ascii="Times New Roman" w:eastAsia="Times New Roman" w:hAnsi="Times New Roman" w:cs="Times New Roman"/>
                <w:color w:val="FF0000"/>
                <w:sz w:val="24"/>
                <w:szCs w:val="24"/>
                <w:lang w:eastAsia="ru-RU"/>
              </w:rPr>
              <w:t xml:space="preserve"> 0,21</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20,6</w:t>
            </w:r>
            <w:r w:rsidR="00D311FA" w:rsidRPr="00D85FD1">
              <w:rPr>
                <w:rFonts w:ascii="Times New Roman" w:eastAsia="Times New Roman" w:hAnsi="Times New Roman" w:cs="Times New Roman"/>
                <w:color w:val="FF0000"/>
                <w:sz w:val="24"/>
                <w:szCs w:val="24"/>
                <w:lang w:eastAsia="ru-RU"/>
              </w:rPr>
              <w:t>±</w:t>
            </w:r>
            <w:r w:rsidR="00D311FA">
              <w:rPr>
                <w:rFonts w:ascii="Times New Roman" w:eastAsia="Times New Roman" w:hAnsi="Times New Roman" w:cs="Times New Roman"/>
                <w:color w:val="FF0000"/>
                <w:sz w:val="24"/>
                <w:szCs w:val="24"/>
                <w:lang w:eastAsia="ru-RU"/>
              </w:rPr>
              <w:t xml:space="preserve"> 0,17</w:t>
            </w:r>
          </w:p>
        </w:tc>
      </w:tr>
    </w:tbl>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8D4543" w:rsidRDefault="008D4543"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8D4543" w:rsidRDefault="008D4543"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8D4543" w:rsidRDefault="008D4543"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8D4543" w:rsidRDefault="008D4543"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8D4543" w:rsidRDefault="008D4543"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8D4543" w:rsidRDefault="008D4543"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8D4543" w:rsidRPr="0015330B" w:rsidRDefault="008D4543"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Pr="00920DFC" w:rsidRDefault="00461D87" w:rsidP="00461D87">
      <w:pPr>
        <w:shd w:val="clear" w:color="auto" w:fill="FFFFFF"/>
        <w:spacing w:after="0" w:line="240" w:lineRule="auto"/>
        <w:ind w:firstLine="426"/>
        <w:jc w:val="center"/>
        <w:rPr>
          <w:rFonts w:ascii="Times New Roman" w:eastAsia="Times New Roman" w:hAnsi="Times New Roman" w:cs="Times New Roman"/>
          <w:b/>
          <w:color w:val="4E4E4E"/>
          <w:sz w:val="24"/>
          <w:szCs w:val="24"/>
          <w:lang w:eastAsia="ru-RU"/>
        </w:rPr>
      </w:pPr>
      <w:r w:rsidRPr="00920DFC">
        <w:rPr>
          <w:rFonts w:ascii="Times New Roman" w:eastAsia="Times New Roman" w:hAnsi="Times New Roman" w:cs="Times New Roman"/>
          <w:b/>
          <w:color w:val="4E4E4E"/>
          <w:sz w:val="24"/>
          <w:szCs w:val="24"/>
          <w:lang w:eastAsia="ru-RU"/>
        </w:rPr>
        <w:t>Результаты тестирования экспериментальной группы в конце  эксперимента</w:t>
      </w:r>
    </w:p>
    <w:p w:rsidR="00FD2D5D" w:rsidRDefault="00FD2D5D" w:rsidP="00461D87">
      <w:pPr>
        <w:shd w:val="clear" w:color="auto" w:fill="FFFFFF"/>
        <w:spacing w:after="0" w:line="240" w:lineRule="auto"/>
        <w:ind w:firstLine="426"/>
        <w:jc w:val="right"/>
        <w:rPr>
          <w:rFonts w:ascii="Times New Roman" w:eastAsia="Times New Roman" w:hAnsi="Times New Roman" w:cs="Times New Roman"/>
          <w:color w:val="4E4E4E"/>
          <w:sz w:val="24"/>
          <w:szCs w:val="24"/>
          <w:lang w:eastAsia="ru-RU"/>
        </w:rPr>
      </w:pPr>
    </w:p>
    <w:p w:rsidR="00461D87" w:rsidRPr="0015330B" w:rsidRDefault="00461D87" w:rsidP="00461D87">
      <w:pPr>
        <w:shd w:val="clear" w:color="auto" w:fill="FFFFFF"/>
        <w:spacing w:after="0" w:line="240" w:lineRule="auto"/>
        <w:ind w:firstLine="426"/>
        <w:jc w:val="right"/>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Таблица 4</w:t>
      </w:r>
    </w:p>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tbl>
      <w:tblPr>
        <w:tblStyle w:val="a6"/>
        <w:tblW w:w="0" w:type="auto"/>
        <w:tblLook w:val="04A0"/>
      </w:tblPr>
      <w:tblGrid>
        <w:gridCol w:w="3115"/>
        <w:gridCol w:w="3115"/>
        <w:gridCol w:w="3115"/>
      </w:tblGrid>
      <w:tr w:rsidR="00461D87" w:rsidRPr="0015330B" w:rsidTr="00E44B0A">
        <w:trPr>
          <w:trHeight w:val="270"/>
        </w:trPr>
        <w:tc>
          <w:tcPr>
            <w:tcW w:w="3115" w:type="dxa"/>
            <w:vMerge w:val="restart"/>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Испытуемые</w:t>
            </w:r>
          </w:p>
        </w:tc>
        <w:tc>
          <w:tcPr>
            <w:tcW w:w="6230" w:type="dxa"/>
            <w:gridSpan w:val="2"/>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Наименование технического элемента</w:t>
            </w:r>
          </w:p>
        </w:tc>
      </w:tr>
      <w:tr w:rsidR="00461D87" w:rsidRPr="0015330B" w:rsidTr="00E44B0A">
        <w:trPr>
          <w:trHeight w:val="308"/>
        </w:trPr>
        <w:tc>
          <w:tcPr>
            <w:tcW w:w="3115" w:type="dxa"/>
            <w:vMerge/>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Накат справа</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Накат слева </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Кривошапкин Изот</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36</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34</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Попов Ваня</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33</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35</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Попов Вадим</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34</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30</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Кривошапкин Ян</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31</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29</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Ноговицын Сеня</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31</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28</w:t>
            </w:r>
          </w:p>
        </w:tc>
      </w:tr>
      <w:tr w:rsidR="00461D87" w:rsidRPr="0015330B" w:rsidTr="00E44B0A">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 xml:space="preserve">Средние показатели </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33</w:t>
            </w:r>
            <w:r w:rsidR="007F2C02" w:rsidRPr="00D85FD1">
              <w:rPr>
                <w:rFonts w:ascii="Times New Roman" w:eastAsia="Times New Roman" w:hAnsi="Times New Roman" w:cs="Times New Roman"/>
                <w:color w:val="FF0000"/>
                <w:sz w:val="24"/>
                <w:szCs w:val="24"/>
                <w:lang w:eastAsia="ru-RU"/>
              </w:rPr>
              <w:t>±</w:t>
            </w:r>
            <w:r w:rsidR="007F2C02">
              <w:rPr>
                <w:rFonts w:ascii="Times New Roman" w:eastAsia="Times New Roman" w:hAnsi="Times New Roman" w:cs="Times New Roman"/>
                <w:color w:val="FF0000"/>
                <w:sz w:val="24"/>
                <w:szCs w:val="24"/>
                <w:lang w:eastAsia="ru-RU"/>
              </w:rPr>
              <w:t xml:space="preserve"> 0,</w:t>
            </w:r>
            <w:r w:rsidR="00F453C4">
              <w:rPr>
                <w:rFonts w:ascii="Times New Roman" w:eastAsia="Times New Roman" w:hAnsi="Times New Roman" w:cs="Times New Roman"/>
                <w:color w:val="FF0000"/>
                <w:sz w:val="24"/>
                <w:szCs w:val="24"/>
                <w:lang w:eastAsia="ru-RU"/>
              </w:rPr>
              <w:t>17</w:t>
            </w:r>
          </w:p>
        </w:tc>
        <w:tc>
          <w:tcPr>
            <w:tcW w:w="3115" w:type="dxa"/>
          </w:tcPr>
          <w:p w:rsidR="00461D87" w:rsidRPr="0015330B" w:rsidRDefault="00461D87" w:rsidP="00E44B0A">
            <w:pPr>
              <w:ind w:firstLine="426"/>
              <w:jc w:val="both"/>
              <w:rPr>
                <w:rFonts w:ascii="Times New Roman" w:eastAsia="Times New Roman" w:hAnsi="Times New Roman" w:cs="Times New Roman"/>
                <w:color w:val="4E4E4E"/>
                <w:sz w:val="24"/>
                <w:szCs w:val="24"/>
                <w:lang w:eastAsia="ru-RU"/>
              </w:rPr>
            </w:pPr>
            <w:r w:rsidRPr="0015330B">
              <w:rPr>
                <w:rFonts w:ascii="Times New Roman" w:eastAsia="Times New Roman" w:hAnsi="Times New Roman" w:cs="Times New Roman"/>
                <w:color w:val="4E4E4E"/>
                <w:sz w:val="24"/>
                <w:szCs w:val="24"/>
                <w:lang w:eastAsia="ru-RU"/>
              </w:rPr>
              <w:t>31,2</w:t>
            </w:r>
            <w:r w:rsidR="00F453C4" w:rsidRPr="00D85FD1">
              <w:rPr>
                <w:rFonts w:ascii="Times New Roman" w:eastAsia="Times New Roman" w:hAnsi="Times New Roman" w:cs="Times New Roman"/>
                <w:color w:val="FF0000"/>
                <w:sz w:val="24"/>
                <w:szCs w:val="24"/>
                <w:lang w:eastAsia="ru-RU"/>
              </w:rPr>
              <w:t>±</w:t>
            </w:r>
            <w:r w:rsidR="00F453C4">
              <w:rPr>
                <w:rFonts w:ascii="Times New Roman" w:eastAsia="Times New Roman" w:hAnsi="Times New Roman" w:cs="Times New Roman"/>
                <w:color w:val="FF0000"/>
                <w:sz w:val="24"/>
                <w:szCs w:val="24"/>
                <w:lang w:eastAsia="ru-RU"/>
              </w:rPr>
              <w:t xml:space="preserve"> 0,15</w:t>
            </w:r>
          </w:p>
        </w:tc>
      </w:tr>
    </w:tbl>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Pr="0015330B" w:rsidRDefault="00461D87" w:rsidP="00461D87">
      <w:pPr>
        <w:shd w:val="clear" w:color="auto" w:fill="FFFFFF"/>
        <w:spacing w:after="0" w:line="240" w:lineRule="auto"/>
        <w:ind w:firstLine="426"/>
        <w:jc w:val="both"/>
        <w:rPr>
          <w:rFonts w:ascii="Times New Roman" w:eastAsia="Times New Roman" w:hAnsi="Times New Roman" w:cs="Times New Roman"/>
          <w:color w:val="4E4E4E"/>
          <w:sz w:val="24"/>
          <w:szCs w:val="24"/>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1D87" w:rsidRDefault="00461D87" w:rsidP="00461D87">
      <w:pPr>
        <w:shd w:val="clear" w:color="auto" w:fill="FFFFFF"/>
        <w:spacing w:after="0" w:line="240" w:lineRule="auto"/>
        <w:rPr>
          <w:rFonts w:ascii="Open Sans" w:eastAsia="Times New Roman" w:hAnsi="Open Sans" w:cs="Open Sans"/>
          <w:color w:val="4E4E4E"/>
          <w:sz w:val="21"/>
          <w:szCs w:val="21"/>
          <w:lang w:eastAsia="ru-RU"/>
        </w:rPr>
      </w:pPr>
    </w:p>
    <w:p w:rsidR="00460E0F" w:rsidRDefault="00460E0F" w:rsidP="00460E0F"/>
    <w:p w:rsidR="00460E0F" w:rsidRPr="00CF5537" w:rsidRDefault="00460E0F" w:rsidP="000F5649">
      <w:pPr>
        <w:pStyle w:val="ae"/>
        <w:suppressAutoHyphens/>
        <w:spacing w:line="360" w:lineRule="auto"/>
        <w:ind w:firstLine="709"/>
        <w:rPr>
          <w:color w:val="auto"/>
          <w:sz w:val="28"/>
          <w:szCs w:val="28"/>
        </w:rPr>
      </w:pPr>
    </w:p>
    <w:sectPr w:rsidR="00460E0F" w:rsidRPr="00CF5537" w:rsidSect="00265A6E">
      <w:head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74" w:rsidRDefault="00A85474" w:rsidP="007E1322">
      <w:pPr>
        <w:spacing w:after="0" w:line="240" w:lineRule="auto"/>
      </w:pPr>
      <w:r>
        <w:separator/>
      </w:r>
    </w:p>
  </w:endnote>
  <w:endnote w:type="continuationSeparator" w:id="1">
    <w:p w:rsidR="00A85474" w:rsidRDefault="00A85474" w:rsidP="007E1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74" w:rsidRDefault="00A85474" w:rsidP="007E1322">
      <w:pPr>
        <w:spacing w:after="0" w:line="240" w:lineRule="auto"/>
      </w:pPr>
      <w:r>
        <w:separator/>
      </w:r>
    </w:p>
  </w:footnote>
  <w:footnote w:type="continuationSeparator" w:id="1">
    <w:p w:rsidR="00A85474" w:rsidRDefault="00A85474" w:rsidP="007E1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13957"/>
      <w:docPartObj>
        <w:docPartGallery w:val="Page Numbers (Top of Page)"/>
        <w:docPartUnique/>
      </w:docPartObj>
    </w:sdtPr>
    <w:sdtContent>
      <w:p w:rsidR="00AD2D7F" w:rsidRDefault="00AD2D7F">
        <w:pPr>
          <w:pStyle w:val="aa"/>
          <w:jc w:val="center"/>
        </w:pPr>
        <w:fldSimple w:instr="PAGE   \* MERGEFORMAT">
          <w:r w:rsidR="00FD2D5D">
            <w:rPr>
              <w:noProof/>
            </w:rPr>
            <w:t>40</w:t>
          </w:r>
        </w:fldSimple>
      </w:p>
    </w:sdtContent>
  </w:sdt>
  <w:p w:rsidR="00AD2D7F" w:rsidRDefault="00AD2D7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DF3"/>
    <w:multiLevelType w:val="multilevel"/>
    <w:tmpl w:val="E94A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E6C38"/>
    <w:multiLevelType w:val="multilevel"/>
    <w:tmpl w:val="F830D4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744335D"/>
    <w:multiLevelType w:val="multilevel"/>
    <w:tmpl w:val="62E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D03AA"/>
    <w:multiLevelType w:val="hybridMultilevel"/>
    <w:tmpl w:val="9F224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62739"/>
    <w:multiLevelType w:val="hybridMultilevel"/>
    <w:tmpl w:val="B8F4D78E"/>
    <w:lvl w:ilvl="0" w:tplc="6E7AB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180CE6"/>
    <w:multiLevelType w:val="hybridMultilevel"/>
    <w:tmpl w:val="EED88490"/>
    <w:lvl w:ilvl="0" w:tplc="0419000F">
      <w:start w:val="1"/>
      <w:numFmt w:val="decimal"/>
      <w:lvlText w:val="%1."/>
      <w:lvlJc w:val="left"/>
      <w:pPr>
        <w:tabs>
          <w:tab w:val="num" w:pos="3621"/>
        </w:tabs>
        <w:ind w:left="3621"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41CB5252"/>
    <w:multiLevelType w:val="multilevel"/>
    <w:tmpl w:val="B76C2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A817B0"/>
    <w:multiLevelType w:val="multilevel"/>
    <w:tmpl w:val="F576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C11AA"/>
    <w:multiLevelType w:val="hybridMultilevel"/>
    <w:tmpl w:val="96469964"/>
    <w:lvl w:ilvl="0" w:tplc="04190001">
      <w:start w:val="1"/>
      <w:numFmt w:val="bullet"/>
      <w:lvlText w:val=""/>
      <w:lvlJc w:val="left"/>
      <w:pPr>
        <w:ind w:left="1643" w:hanging="360"/>
      </w:pPr>
      <w:rPr>
        <w:rFonts w:ascii="Symbol" w:hAnsi="Symbol" w:hint="default"/>
      </w:rPr>
    </w:lvl>
    <w:lvl w:ilvl="1" w:tplc="04190003" w:tentative="1">
      <w:start w:val="1"/>
      <w:numFmt w:val="bullet"/>
      <w:lvlText w:val="o"/>
      <w:lvlJc w:val="left"/>
      <w:pPr>
        <w:ind w:left="2363" w:hanging="360"/>
      </w:pPr>
      <w:rPr>
        <w:rFonts w:ascii="Courier New" w:hAnsi="Courier New" w:cs="Courier New" w:hint="default"/>
      </w:rPr>
    </w:lvl>
    <w:lvl w:ilvl="2" w:tplc="04190005" w:tentative="1">
      <w:start w:val="1"/>
      <w:numFmt w:val="bullet"/>
      <w:lvlText w:val=""/>
      <w:lvlJc w:val="left"/>
      <w:pPr>
        <w:ind w:left="3083" w:hanging="360"/>
      </w:pPr>
      <w:rPr>
        <w:rFonts w:ascii="Wingdings" w:hAnsi="Wingdings" w:hint="default"/>
      </w:rPr>
    </w:lvl>
    <w:lvl w:ilvl="3" w:tplc="04190001" w:tentative="1">
      <w:start w:val="1"/>
      <w:numFmt w:val="bullet"/>
      <w:lvlText w:val=""/>
      <w:lvlJc w:val="left"/>
      <w:pPr>
        <w:ind w:left="3803" w:hanging="360"/>
      </w:pPr>
      <w:rPr>
        <w:rFonts w:ascii="Symbol" w:hAnsi="Symbol" w:hint="default"/>
      </w:rPr>
    </w:lvl>
    <w:lvl w:ilvl="4" w:tplc="04190003" w:tentative="1">
      <w:start w:val="1"/>
      <w:numFmt w:val="bullet"/>
      <w:lvlText w:val="o"/>
      <w:lvlJc w:val="left"/>
      <w:pPr>
        <w:ind w:left="4523" w:hanging="360"/>
      </w:pPr>
      <w:rPr>
        <w:rFonts w:ascii="Courier New" w:hAnsi="Courier New" w:cs="Courier New" w:hint="default"/>
      </w:rPr>
    </w:lvl>
    <w:lvl w:ilvl="5" w:tplc="04190005" w:tentative="1">
      <w:start w:val="1"/>
      <w:numFmt w:val="bullet"/>
      <w:lvlText w:val=""/>
      <w:lvlJc w:val="left"/>
      <w:pPr>
        <w:ind w:left="5243" w:hanging="360"/>
      </w:pPr>
      <w:rPr>
        <w:rFonts w:ascii="Wingdings" w:hAnsi="Wingdings" w:hint="default"/>
      </w:rPr>
    </w:lvl>
    <w:lvl w:ilvl="6" w:tplc="04190001" w:tentative="1">
      <w:start w:val="1"/>
      <w:numFmt w:val="bullet"/>
      <w:lvlText w:val=""/>
      <w:lvlJc w:val="left"/>
      <w:pPr>
        <w:ind w:left="5963" w:hanging="360"/>
      </w:pPr>
      <w:rPr>
        <w:rFonts w:ascii="Symbol" w:hAnsi="Symbol" w:hint="default"/>
      </w:rPr>
    </w:lvl>
    <w:lvl w:ilvl="7" w:tplc="04190003" w:tentative="1">
      <w:start w:val="1"/>
      <w:numFmt w:val="bullet"/>
      <w:lvlText w:val="o"/>
      <w:lvlJc w:val="left"/>
      <w:pPr>
        <w:ind w:left="6683" w:hanging="360"/>
      </w:pPr>
      <w:rPr>
        <w:rFonts w:ascii="Courier New" w:hAnsi="Courier New" w:cs="Courier New" w:hint="default"/>
      </w:rPr>
    </w:lvl>
    <w:lvl w:ilvl="8" w:tplc="04190005" w:tentative="1">
      <w:start w:val="1"/>
      <w:numFmt w:val="bullet"/>
      <w:lvlText w:val=""/>
      <w:lvlJc w:val="left"/>
      <w:pPr>
        <w:ind w:left="7403" w:hanging="360"/>
      </w:pPr>
      <w:rPr>
        <w:rFonts w:ascii="Wingdings" w:hAnsi="Wingdings" w:hint="default"/>
      </w:rPr>
    </w:lvl>
  </w:abstractNum>
  <w:abstractNum w:abstractNumId="9">
    <w:nsid w:val="6D424931"/>
    <w:multiLevelType w:val="multilevel"/>
    <w:tmpl w:val="B76C2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2"/>
  </w:num>
  <w:num w:numId="4">
    <w:abstractNumId w:val="5"/>
  </w:num>
  <w:num w:numId="5">
    <w:abstractNumId w:val="0"/>
    <w:lvlOverride w:ilvl="0">
      <w:startOverride w:val="1"/>
    </w:lvlOverride>
  </w:num>
  <w:num w:numId="6">
    <w:abstractNumId w:val="7"/>
  </w:num>
  <w:num w:numId="7">
    <w:abstractNumId w:val="4"/>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E4E26"/>
    <w:rsid w:val="00010B8D"/>
    <w:rsid w:val="000158E5"/>
    <w:rsid w:val="0002453F"/>
    <w:rsid w:val="000846F2"/>
    <w:rsid w:val="000B44E9"/>
    <w:rsid w:val="000F5649"/>
    <w:rsid w:val="001E2B1D"/>
    <w:rsid w:val="001E4F62"/>
    <w:rsid w:val="002471B3"/>
    <w:rsid w:val="00264B69"/>
    <w:rsid w:val="00265A6E"/>
    <w:rsid w:val="00271D18"/>
    <w:rsid w:val="002C24EB"/>
    <w:rsid w:val="0030112C"/>
    <w:rsid w:val="00321ACC"/>
    <w:rsid w:val="00361C12"/>
    <w:rsid w:val="0036350B"/>
    <w:rsid w:val="003F0002"/>
    <w:rsid w:val="003F1EB4"/>
    <w:rsid w:val="00415867"/>
    <w:rsid w:val="00443172"/>
    <w:rsid w:val="00460E0F"/>
    <w:rsid w:val="00461D87"/>
    <w:rsid w:val="004A5275"/>
    <w:rsid w:val="004A54AD"/>
    <w:rsid w:val="004C368E"/>
    <w:rsid w:val="004E2203"/>
    <w:rsid w:val="00550F7C"/>
    <w:rsid w:val="005970ED"/>
    <w:rsid w:val="005F01A0"/>
    <w:rsid w:val="00600956"/>
    <w:rsid w:val="00623278"/>
    <w:rsid w:val="006959B1"/>
    <w:rsid w:val="006B3944"/>
    <w:rsid w:val="006C0B6D"/>
    <w:rsid w:val="006D1498"/>
    <w:rsid w:val="006D5CE0"/>
    <w:rsid w:val="006E36FB"/>
    <w:rsid w:val="006F79D3"/>
    <w:rsid w:val="00712130"/>
    <w:rsid w:val="007707F4"/>
    <w:rsid w:val="00782257"/>
    <w:rsid w:val="007A76C0"/>
    <w:rsid w:val="007E1322"/>
    <w:rsid w:val="007E4E26"/>
    <w:rsid w:val="007E716D"/>
    <w:rsid w:val="007F2C02"/>
    <w:rsid w:val="00830ACA"/>
    <w:rsid w:val="00880A06"/>
    <w:rsid w:val="00897CBF"/>
    <w:rsid w:val="008D4543"/>
    <w:rsid w:val="00913926"/>
    <w:rsid w:val="0091434E"/>
    <w:rsid w:val="00920DFC"/>
    <w:rsid w:val="009409EB"/>
    <w:rsid w:val="00972CB2"/>
    <w:rsid w:val="009970CC"/>
    <w:rsid w:val="00997327"/>
    <w:rsid w:val="009C3928"/>
    <w:rsid w:val="009C7B1E"/>
    <w:rsid w:val="009D12E2"/>
    <w:rsid w:val="009F0C25"/>
    <w:rsid w:val="009F6291"/>
    <w:rsid w:val="00A35C1E"/>
    <w:rsid w:val="00A76C17"/>
    <w:rsid w:val="00A82537"/>
    <w:rsid w:val="00A85474"/>
    <w:rsid w:val="00A93283"/>
    <w:rsid w:val="00A95DDF"/>
    <w:rsid w:val="00AD2D7F"/>
    <w:rsid w:val="00AE184A"/>
    <w:rsid w:val="00B34768"/>
    <w:rsid w:val="00B7581E"/>
    <w:rsid w:val="00BB06E1"/>
    <w:rsid w:val="00BF50A7"/>
    <w:rsid w:val="00C0171D"/>
    <w:rsid w:val="00C039E7"/>
    <w:rsid w:val="00C07B90"/>
    <w:rsid w:val="00C30ABA"/>
    <w:rsid w:val="00C33954"/>
    <w:rsid w:val="00C345B1"/>
    <w:rsid w:val="00C4068A"/>
    <w:rsid w:val="00C7518B"/>
    <w:rsid w:val="00CB1049"/>
    <w:rsid w:val="00CB1669"/>
    <w:rsid w:val="00CC5DD2"/>
    <w:rsid w:val="00CD1AFE"/>
    <w:rsid w:val="00CF1C0E"/>
    <w:rsid w:val="00D06375"/>
    <w:rsid w:val="00D311FA"/>
    <w:rsid w:val="00D32AE8"/>
    <w:rsid w:val="00D55F7E"/>
    <w:rsid w:val="00D858C9"/>
    <w:rsid w:val="00DA27FC"/>
    <w:rsid w:val="00DC49F0"/>
    <w:rsid w:val="00E44B0A"/>
    <w:rsid w:val="00E54DA5"/>
    <w:rsid w:val="00E76070"/>
    <w:rsid w:val="00E90327"/>
    <w:rsid w:val="00EC16C5"/>
    <w:rsid w:val="00F453C4"/>
    <w:rsid w:val="00F847D5"/>
    <w:rsid w:val="00FD2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E26"/>
    <w:pPr>
      <w:ind w:left="720"/>
      <w:contextualSpacing/>
    </w:pPr>
  </w:style>
  <w:style w:type="character" w:styleId="a4">
    <w:name w:val="Hyperlink"/>
    <w:basedOn w:val="a0"/>
    <w:uiPriority w:val="99"/>
    <w:semiHidden/>
    <w:unhideWhenUsed/>
    <w:rsid w:val="007E4E26"/>
    <w:rPr>
      <w:color w:val="0000FF"/>
      <w:u w:val="single"/>
    </w:rPr>
  </w:style>
  <w:style w:type="character" w:styleId="a5">
    <w:name w:val="Emphasis"/>
    <w:basedOn w:val="a0"/>
    <w:uiPriority w:val="20"/>
    <w:qFormat/>
    <w:rsid w:val="007E4E26"/>
    <w:rPr>
      <w:i/>
      <w:iCs/>
    </w:rPr>
  </w:style>
  <w:style w:type="table" w:styleId="a6">
    <w:name w:val="Table Grid"/>
    <w:basedOn w:val="a1"/>
    <w:uiPriority w:val="39"/>
    <w:rsid w:val="00E54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970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70ED"/>
    <w:rPr>
      <w:rFonts w:ascii="Segoe UI" w:hAnsi="Segoe UI" w:cs="Segoe UI"/>
      <w:sz w:val="18"/>
      <w:szCs w:val="18"/>
    </w:rPr>
  </w:style>
  <w:style w:type="paragraph" w:styleId="a9">
    <w:name w:val="No Spacing"/>
    <w:uiPriority w:val="1"/>
    <w:qFormat/>
    <w:rsid w:val="000158E5"/>
    <w:pPr>
      <w:spacing w:after="0" w:line="240" w:lineRule="auto"/>
    </w:pPr>
  </w:style>
  <w:style w:type="paragraph" w:styleId="aa">
    <w:name w:val="header"/>
    <w:basedOn w:val="a"/>
    <w:link w:val="ab"/>
    <w:uiPriority w:val="99"/>
    <w:unhideWhenUsed/>
    <w:rsid w:val="007E13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1322"/>
  </w:style>
  <w:style w:type="paragraph" w:styleId="ac">
    <w:name w:val="footer"/>
    <w:basedOn w:val="a"/>
    <w:link w:val="ad"/>
    <w:uiPriority w:val="99"/>
    <w:unhideWhenUsed/>
    <w:rsid w:val="007E13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1322"/>
  </w:style>
  <w:style w:type="paragraph" w:customStyle="1" w:styleId="ae">
    <w:name w:val="Обычная к"/>
    <w:basedOn w:val="a"/>
    <w:link w:val="af"/>
    <w:rsid w:val="000F5649"/>
    <w:pPr>
      <w:spacing w:after="0" w:line="240" w:lineRule="auto"/>
      <w:ind w:firstLine="567"/>
      <w:jc w:val="both"/>
    </w:pPr>
    <w:rPr>
      <w:rFonts w:ascii="Times New Roman" w:eastAsia="Batang" w:hAnsi="Times New Roman" w:cs="Times New Roman"/>
      <w:color w:val="000000"/>
      <w:kern w:val="28"/>
      <w:lang w:eastAsia="ko-KR"/>
    </w:rPr>
  </w:style>
  <w:style w:type="character" w:customStyle="1" w:styleId="af">
    <w:name w:val="Обычная к Знак"/>
    <w:link w:val="ae"/>
    <w:locked/>
    <w:rsid w:val="000F5649"/>
    <w:rPr>
      <w:rFonts w:ascii="Times New Roman" w:eastAsia="Batang" w:hAnsi="Times New Roman" w:cs="Times New Roman"/>
      <w:color w:val="000000"/>
      <w:kern w:val="28"/>
      <w:lang w:eastAsia="ko-KR"/>
    </w:rPr>
  </w:style>
  <w:style w:type="paragraph" w:styleId="af0">
    <w:name w:val="Normal (Web)"/>
    <w:basedOn w:val="a"/>
    <w:uiPriority w:val="99"/>
    <w:semiHidden/>
    <w:unhideWhenUsed/>
    <w:rsid w:val="00461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E26"/>
    <w:pPr>
      <w:ind w:left="720"/>
      <w:contextualSpacing/>
    </w:pPr>
  </w:style>
  <w:style w:type="character" w:styleId="a4">
    <w:name w:val="Hyperlink"/>
    <w:basedOn w:val="a0"/>
    <w:uiPriority w:val="99"/>
    <w:semiHidden/>
    <w:unhideWhenUsed/>
    <w:rsid w:val="007E4E26"/>
    <w:rPr>
      <w:color w:val="0000FF"/>
      <w:u w:val="single"/>
    </w:rPr>
  </w:style>
  <w:style w:type="character" w:styleId="a5">
    <w:name w:val="Emphasis"/>
    <w:basedOn w:val="a0"/>
    <w:uiPriority w:val="20"/>
    <w:qFormat/>
    <w:rsid w:val="007E4E26"/>
    <w:rPr>
      <w:i/>
      <w:iCs/>
    </w:rPr>
  </w:style>
  <w:style w:type="table" w:styleId="a6">
    <w:name w:val="Table Grid"/>
    <w:basedOn w:val="a1"/>
    <w:uiPriority w:val="39"/>
    <w:rsid w:val="00E54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970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70ED"/>
    <w:rPr>
      <w:rFonts w:ascii="Segoe UI" w:hAnsi="Segoe UI" w:cs="Segoe UI"/>
      <w:sz w:val="18"/>
      <w:szCs w:val="18"/>
    </w:rPr>
  </w:style>
  <w:style w:type="paragraph" w:styleId="a9">
    <w:name w:val="No Spacing"/>
    <w:uiPriority w:val="1"/>
    <w:qFormat/>
    <w:rsid w:val="000158E5"/>
    <w:pPr>
      <w:spacing w:after="0" w:line="240" w:lineRule="auto"/>
    </w:pPr>
  </w:style>
  <w:style w:type="paragraph" w:styleId="aa">
    <w:name w:val="header"/>
    <w:basedOn w:val="a"/>
    <w:link w:val="ab"/>
    <w:uiPriority w:val="99"/>
    <w:unhideWhenUsed/>
    <w:rsid w:val="007E13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1322"/>
  </w:style>
  <w:style w:type="paragraph" w:styleId="ac">
    <w:name w:val="footer"/>
    <w:basedOn w:val="a"/>
    <w:link w:val="ad"/>
    <w:uiPriority w:val="99"/>
    <w:unhideWhenUsed/>
    <w:rsid w:val="007E13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1322"/>
  </w:style>
  <w:style w:type="paragraph" w:customStyle="1" w:styleId="ae">
    <w:name w:val="Обычная к"/>
    <w:basedOn w:val="a"/>
    <w:link w:val="af"/>
    <w:rsid w:val="000F5649"/>
    <w:pPr>
      <w:spacing w:after="0" w:line="240" w:lineRule="auto"/>
      <w:ind w:firstLine="567"/>
      <w:jc w:val="both"/>
    </w:pPr>
    <w:rPr>
      <w:rFonts w:ascii="Times New Roman" w:eastAsia="Batang" w:hAnsi="Times New Roman" w:cs="Times New Roman"/>
      <w:color w:val="000000"/>
      <w:kern w:val="28"/>
      <w:lang w:eastAsia="ko-KR"/>
    </w:rPr>
  </w:style>
  <w:style w:type="character" w:customStyle="1" w:styleId="af">
    <w:name w:val="Обычная к Знак"/>
    <w:link w:val="ae"/>
    <w:locked/>
    <w:rsid w:val="000F5649"/>
    <w:rPr>
      <w:rFonts w:ascii="Times New Roman" w:eastAsia="Batang" w:hAnsi="Times New Roman" w:cs="Times New Roman"/>
      <w:color w:val="000000"/>
      <w:kern w:val="28"/>
      <w:lang w:eastAsia="ko-KR"/>
    </w:rPr>
  </w:style>
  <w:style w:type="paragraph" w:styleId="af0">
    <w:name w:val="Normal (Web)"/>
    <w:basedOn w:val="a"/>
    <w:uiPriority w:val="99"/>
    <w:semiHidden/>
    <w:unhideWhenUsed/>
    <w:rsid w:val="00461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466481">
      <w:bodyDiv w:val="1"/>
      <w:marLeft w:val="0"/>
      <w:marRight w:val="0"/>
      <w:marTop w:val="0"/>
      <w:marBottom w:val="0"/>
      <w:divBdr>
        <w:top w:val="none" w:sz="0" w:space="0" w:color="auto"/>
        <w:left w:val="none" w:sz="0" w:space="0" w:color="auto"/>
        <w:bottom w:val="none" w:sz="0" w:space="0" w:color="auto"/>
        <w:right w:val="none" w:sz="0" w:space="0" w:color="auto"/>
      </w:divBdr>
      <w:divsChild>
        <w:div w:id="765543429">
          <w:marLeft w:val="0"/>
          <w:marRight w:val="0"/>
          <w:marTop w:val="0"/>
          <w:marBottom w:val="0"/>
          <w:divBdr>
            <w:top w:val="none" w:sz="0" w:space="0" w:color="auto"/>
            <w:left w:val="none" w:sz="0" w:space="0" w:color="auto"/>
            <w:bottom w:val="none" w:sz="0" w:space="0" w:color="auto"/>
            <w:right w:val="none" w:sz="0" w:space="0" w:color="auto"/>
          </w:divBdr>
        </w:div>
        <w:div w:id="22630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3.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722557736645877E-2"/>
          <c:y val="3.3593392569048142E-2"/>
          <c:w val="0.87124048923759978"/>
          <c:h val="0.60417876664499515"/>
        </c:manualLayout>
      </c:layout>
      <c:barChart>
        <c:barDir val="col"/>
        <c:grouping val="clustered"/>
        <c:ser>
          <c:idx val="0"/>
          <c:order val="0"/>
          <c:tx>
            <c:strRef>
              <c:f>Лист1!$B$1</c:f>
              <c:strCache>
                <c:ptCount val="1"/>
                <c:pt idx="0">
                  <c:v>контрольная</c:v>
                </c:pt>
              </c:strCache>
            </c:strRef>
          </c:tx>
          <c:spPr>
            <a:solidFill>
              <a:schemeClr val="accent1"/>
            </a:solidFill>
            <a:ln>
              <a:noFill/>
            </a:ln>
            <a:effectLst/>
          </c:spPr>
          <c:cat>
            <c:strRef>
              <c:f>Лист1!$A$2:$A$3</c:f>
              <c:strCache>
                <c:ptCount val="2"/>
                <c:pt idx="0">
                  <c:v>накат справа </c:v>
                </c:pt>
                <c:pt idx="1">
                  <c:v>накат слева </c:v>
                </c:pt>
              </c:strCache>
            </c:strRef>
          </c:cat>
          <c:val>
            <c:numRef>
              <c:f>Лист1!$B$2:$B$3</c:f>
              <c:numCache>
                <c:formatCode>General</c:formatCode>
                <c:ptCount val="2"/>
                <c:pt idx="0">
                  <c:v>20.399999999999999</c:v>
                </c:pt>
                <c:pt idx="1">
                  <c:v>19.399999999999999</c:v>
                </c:pt>
              </c:numCache>
            </c:numRef>
          </c:val>
          <c:extLst xmlns:c16r2="http://schemas.microsoft.com/office/drawing/2015/06/chart">
            <c:ext xmlns:c16="http://schemas.microsoft.com/office/drawing/2014/chart" uri="{C3380CC4-5D6E-409C-BE32-E72D297353CC}">
              <c16:uniqueId val="{00000000-0144-4D16-9391-6B7A55976BE8}"/>
            </c:ext>
          </c:extLst>
        </c:ser>
        <c:ser>
          <c:idx val="1"/>
          <c:order val="1"/>
          <c:tx>
            <c:strRef>
              <c:f>Лист1!$C$1</c:f>
              <c:strCache>
                <c:ptCount val="1"/>
                <c:pt idx="0">
                  <c:v>экспериментальная </c:v>
                </c:pt>
              </c:strCache>
            </c:strRef>
          </c:tx>
          <c:spPr>
            <a:solidFill>
              <a:schemeClr val="accent2"/>
            </a:solidFill>
            <a:ln>
              <a:noFill/>
            </a:ln>
            <a:effectLst/>
          </c:spPr>
          <c:cat>
            <c:strRef>
              <c:f>Лист1!$A$2:$A$3</c:f>
              <c:strCache>
                <c:ptCount val="2"/>
                <c:pt idx="0">
                  <c:v>накат справа </c:v>
                </c:pt>
                <c:pt idx="1">
                  <c:v>накат слева </c:v>
                </c:pt>
              </c:strCache>
            </c:strRef>
          </c:cat>
          <c:val>
            <c:numRef>
              <c:f>Лист1!$C$2:$C$3</c:f>
              <c:numCache>
                <c:formatCode>General</c:formatCode>
                <c:ptCount val="2"/>
                <c:pt idx="0">
                  <c:v>22.4</c:v>
                </c:pt>
                <c:pt idx="1">
                  <c:v>20.8</c:v>
                </c:pt>
              </c:numCache>
            </c:numRef>
          </c:val>
          <c:extLst xmlns:c16r2="http://schemas.microsoft.com/office/drawing/2015/06/chart">
            <c:ext xmlns:c16="http://schemas.microsoft.com/office/drawing/2014/chart" uri="{C3380CC4-5D6E-409C-BE32-E72D297353CC}">
              <c16:uniqueId val="{00000001-0144-4D16-9391-6B7A55976BE8}"/>
            </c:ext>
          </c:extLst>
        </c:ser>
        <c:gapWidth val="219"/>
        <c:overlap val="-27"/>
        <c:axId val="80283136"/>
        <c:axId val="80302464"/>
      </c:barChart>
      <c:catAx>
        <c:axId val="80283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302464"/>
        <c:crosses val="autoZero"/>
        <c:auto val="1"/>
        <c:lblAlgn val="ctr"/>
        <c:lblOffset val="100"/>
      </c:catAx>
      <c:valAx>
        <c:axId val="80302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283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до эксперимента</c:v>
                </c:pt>
              </c:strCache>
            </c:strRef>
          </c:tx>
          <c:spPr>
            <a:solidFill>
              <a:schemeClr val="accent1"/>
            </a:solidFill>
            <a:ln>
              <a:noFill/>
            </a:ln>
            <a:effectLst/>
          </c:spPr>
          <c:cat>
            <c:strRef>
              <c:f>Лист1!$A$2:$A$3</c:f>
              <c:strCache>
                <c:ptCount val="2"/>
                <c:pt idx="0">
                  <c:v>накат справа </c:v>
                </c:pt>
                <c:pt idx="1">
                  <c:v>накат слева </c:v>
                </c:pt>
              </c:strCache>
            </c:strRef>
          </c:cat>
          <c:val>
            <c:numRef>
              <c:f>Лист1!$B$2:$B$3</c:f>
              <c:numCache>
                <c:formatCode>General</c:formatCode>
                <c:ptCount val="2"/>
                <c:pt idx="0">
                  <c:v>20.399999999999999</c:v>
                </c:pt>
                <c:pt idx="1">
                  <c:v>19.399999999999999</c:v>
                </c:pt>
              </c:numCache>
            </c:numRef>
          </c:val>
          <c:extLst xmlns:c16r2="http://schemas.microsoft.com/office/drawing/2015/06/chart">
            <c:ext xmlns:c16="http://schemas.microsoft.com/office/drawing/2014/chart" uri="{C3380CC4-5D6E-409C-BE32-E72D297353CC}">
              <c16:uniqueId val="{00000000-D05E-4422-A40E-84F88F4BA68A}"/>
            </c:ext>
          </c:extLst>
        </c:ser>
        <c:ser>
          <c:idx val="1"/>
          <c:order val="1"/>
          <c:tx>
            <c:strRef>
              <c:f>Лист1!$C$1</c:f>
              <c:strCache>
                <c:ptCount val="1"/>
                <c:pt idx="0">
                  <c:v>после эксперимента </c:v>
                </c:pt>
              </c:strCache>
            </c:strRef>
          </c:tx>
          <c:spPr>
            <a:solidFill>
              <a:schemeClr val="accent2"/>
            </a:solidFill>
            <a:ln>
              <a:noFill/>
            </a:ln>
            <a:effectLst/>
          </c:spPr>
          <c:cat>
            <c:strRef>
              <c:f>Лист1!$A$2:$A$3</c:f>
              <c:strCache>
                <c:ptCount val="2"/>
                <c:pt idx="0">
                  <c:v>накат справа </c:v>
                </c:pt>
                <c:pt idx="1">
                  <c:v>накат слева </c:v>
                </c:pt>
              </c:strCache>
            </c:strRef>
          </c:cat>
          <c:val>
            <c:numRef>
              <c:f>Лист1!$C$2:$C$3</c:f>
              <c:numCache>
                <c:formatCode>General</c:formatCode>
                <c:ptCount val="2"/>
                <c:pt idx="0">
                  <c:v>22</c:v>
                </c:pt>
                <c:pt idx="1">
                  <c:v>20.6</c:v>
                </c:pt>
              </c:numCache>
            </c:numRef>
          </c:val>
          <c:extLst xmlns:c16r2="http://schemas.microsoft.com/office/drawing/2015/06/chart">
            <c:ext xmlns:c16="http://schemas.microsoft.com/office/drawing/2014/chart" uri="{C3380CC4-5D6E-409C-BE32-E72D297353CC}">
              <c16:uniqueId val="{00000001-D05E-4422-A40E-84F88F4BA68A}"/>
            </c:ext>
          </c:extLst>
        </c:ser>
        <c:gapWidth val="219"/>
        <c:overlap val="-27"/>
        <c:axId val="87322624"/>
        <c:axId val="87324160"/>
      </c:barChart>
      <c:catAx>
        <c:axId val="87322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324160"/>
        <c:crosses val="autoZero"/>
        <c:auto val="1"/>
        <c:lblAlgn val="ctr"/>
        <c:lblOffset val="100"/>
      </c:catAx>
      <c:valAx>
        <c:axId val="87324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322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до эксперимента</c:v>
                </c:pt>
              </c:strCache>
            </c:strRef>
          </c:tx>
          <c:spPr>
            <a:solidFill>
              <a:schemeClr val="accent1"/>
            </a:solidFill>
            <a:ln>
              <a:noFill/>
            </a:ln>
            <a:effectLst/>
          </c:spPr>
          <c:cat>
            <c:strRef>
              <c:f>Лист1!$A$2:$A$3</c:f>
              <c:strCache>
                <c:ptCount val="2"/>
                <c:pt idx="0">
                  <c:v>накат справа </c:v>
                </c:pt>
                <c:pt idx="1">
                  <c:v>накат слева </c:v>
                </c:pt>
              </c:strCache>
            </c:strRef>
          </c:cat>
          <c:val>
            <c:numRef>
              <c:f>Лист1!$B$2:$B$3</c:f>
              <c:numCache>
                <c:formatCode>General</c:formatCode>
                <c:ptCount val="2"/>
                <c:pt idx="0">
                  <c:v>22.2</c:v>
                </c:pt>
                <c:pt idx="1">
                  <c:v>20.399999999999999</c:v>
                </c:pt>
              </c:numCache>
            </c:numRef>
          </c:val>
          <c:extLst xmlns:c16r2="http://schemas.microsoft.com/office/drawing/2015/06/chart">
            <c:ext xmlns:c16="http://schemas.microsoft.com/office/drawing/2014/chart" uri="{C3380CC4-5D6E-409C-BE32-E72D297353CC}">
              <c16:uniqueId val="{00000000-B23A-4DB6-B641-6E3270508D1D}"/>
            </c:ext>
          </c:extLst>
        </c:ser>
        <c:ser>
          <c:idx val="1"/>
          <c:order val="1"/>
          <c:tx>
            <c:strRef>
              <c:f>Лист1!$C$1</c:f>
              <c:strCache>
                <c:ptCount val="1"/>
                <c:pt idx="0">
                  <c:v>после эксперимента </c:v>
                </c:pt>
              </c:strCache>
            </c:strRef>
          </c:tx>
          <c:spPr>
            <a:solidFill>
              <a:schemeClr val="accent2"/>
            </a:solidFill>
            <a:ln>
              <a:noFill/>
            </a:ln>
            <a:effectLst/>
          </c:spPr>
          <c:cat>
            <c:strRef>
              <c:f>Лист1!$A$2:$A$3</c:f>
              <c:strCache>
                <c:ptCount val="2"/>
                <c:pt idx="0">
                  <c:v>накат справа </c:v>
                </c:pt>
                <c:pt idx="1">
                  <c:v>накат слева </c:v>
                </c:pt>
              </c:strCache>
            </c:strRef>
          </c:cat>
          <c:val>
            <c:numRef>
              <c:f>Лист1!$C$2:$C$3</c:f>
              <c:numCache>
                <c:formatCode>General</c:formatCode>
                <c:ptCount val="2"/>
                <c:pt idx="0">
                  <c:v>33</c:v>
                </c:pt>
                <c:pt idx="1">
                  <c:v>31.2</c:v>
                </c:pt>
              </c:numCache>
            </c:numRef>
          </c:val>
          <c:extLst xmlns:c16r2="http://schemas.microsoft.com/office/drawing/2015/06/chart">
            <c:ext xmlns:c16="http://schemas.microsoft.com/office/drawing/2014/chart" uri="{C3380CC4-5D6E-409C-BE32-E72D297353CC}">
              <c16:uniqueId val="{00000001-B23A-4DB6-B641-6E3270508D1D}"/>
            </c:ext>
          </c:extLst>
        </c:ser>
        <c:gapWidth val="219"/>
        <c:overlap val="-27"/>
        <c:axId val="89874432"/>
        <c:axId val="91143168"/>
      </c:barChart>
      <c:catAx>
        <c:axId val="89874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143168"/>
        <c:crosses val="autoZero"/>
        <c:auto val="1"/>
        <c:lblAlgn val="ctr"/>
        <c:lblOffset val="100"/>
      </c:catAx>
      <c:valAx>
        <c:axId val="91143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8744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контрольная</c:v>
                </c:pt>
              </c:strCache>
            </c:strRef>
          </c:tx>
          <c:spPr>
            <a:solidFill>
              <a:schemeClr val="accent1"/>
            </a:solidFill>
            <a:ln>
              <a:noFill/>
            </a:ln>
            <a:effectLst/>
          </c:spPr>
          <c:cat>
            <c:strRef>
              <c:f>Лист1!$A$2:$A$3</c:f>
              <c:strCache>
                <c:ptCount val="2"/>
                <c:pt idx="0">
                  <c:v>накат справа </c:v>
                </c:pt>
                <c:pt idx="1">
                  <c:v>накат слева </c:v>
                </c:pt>
              </c:strCache>
            </c:strRef>
          </c:cat>
          <c:val>
            <c:numRef>
              <c:f>Лист1!$B$2:$B$3</c:f>
              <c:numCache>
                <c:formatCode>General</c:formatCode>
                <c:ptCount val="2"/>
                <c:pt idx="0">
                  <c:v>22</c:v>
                </c:pt>
                <c:pt idx="1">
                  <c:v>20.6</c:v>
                </c:pt>
              </c:numCache>
            </c:numRef>
          </c:val>
          <c:extLst xmlns:c16r2="http://schemas.microsoft.com/office/drawing/2015/06/chart">
            <c:ext xmlns:c16="http://schemas.microsoft.com/office/drawing/2014/chart" uri="{C3380CC4-5D6E-409C-BE32-E72D297353CC}">
              <c16:uniqueId val="{00000000-676E-42DC-9618-A9B576744A14}"/>
            </c:ext>
          </c:extLst>
        </c:ser>
        <c:ser>
          <c:idx val="1"/>
          <c:order val="1"/>
          <c:tx>
            <c:strRef>
              <c:f>Лист1!$C$1</c:f>
              <c:strCache>
                <c:ptCount val="1"/>
                <c:pt idx="0">
                  <c:v>экспериментальная </c:v>
                </c:pt>
              </c:strCache>
            </c:strRef>
          </c:tx>
          <c:spPr>
            <a:solidFill>
              <a:schemeClr val="accent2"/>
            </a:solidFill>
            <a:ln>
              <a:noFill/>
            </a:ln>
            <a:effectLst/>
          </c:spPr>
          <c:cat>
            <c:strRef>
              <c:f>Лист1!$A$2:$A$3</c:f>
              <c:strCache>
                <c:ptCount val="2"/>
                <c:pt idx="0">
                  <c:v>накат справа </c:v>
                </c:pt>
                <c:pt idx="1">
                  <c:v>накат слева </c:v>
                </c:pt>
              </c:strCache>
            </c:strRef>
          </c:cat>
          <c:val>
            <c:numRef>
              <c:f>Лист1!$C$2:$C$3</c:f>
              <c:numCache>
                <c:formatCode>General</c:formatCode>
                <c:ptCount val="2"/>
                <c:pt idx="0">
                  <c:v>33</c:v>
                </c:pt>
                <c:pt idx="1">
                  <c:v>31.2</c:v>
                </c:pt>
              </c:numCache>
            </c:numRef>
          </c:val>
          <c:extLst xmlns:c16r2="http://schemas.microsoft.com/office/drawing/2015/06/chart">
            <c:ext xmlns:c16="http://schemas.microsoft.com/office/drawing/2014/chart" uri="{C3380CC4-5D6E-409C-BE32-E72D297353CC}">
              <c16:uniqueId val="{00000001-676E-42DC-9618-A9B576744A14}"/>
            </c:ext>
          </c:extLst>
        </c:ser>
        <c:gapWidth val="219"/>
        <c:overlap val="-27"/>
        <c:axId val="125145856"/>
        <c:axId val="125147392"/>
      </c:barChart>
      <c:catAx>
        <c:axId val="1251458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147392"/>
        <c:crosses val="autoZero"/>
        <c:auto val="1"/>
        <c:lblAlgn val="ctr"/>
        <c:lblOffset val="100"/>
      </c:catAx>
      <c:valAx>
        <c:axId val="125147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1458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8D45B-B1C6-4151-8563-D4C2F4A1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40</Pages>
  <Words>8130</Words>
  <Characters>46343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Хоютанов</dc:creator>
  <cp:keywords/>
  <dc:description/>
  <cp:lastModifiedBy>Чурапча ДЮСШ</cp:lastModifiedBy>
  <cp:revision>17</cp:revision>
  <dcterms:created xsi:type="dcterms:W3CDTF">2020-05-11T00:54:00Z</dcterms:created>
  <dcterms:modified xsi:type="dcterms:W3CDTF">2022-05-04T00:40:00Z</dcterms:modified>
</cp:coreProperties>
</file>