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8" w:rsidRDefault="007032B8" w:rsidP="007032B8">
      <w:pPr>
        <w:ind w:right="-283"/>
        <w:jc w:val="center"/>
        <w:rPr>
          <w:szCs w:val="32"/>
        </w:rPr>
      </w:pPr>
      <w:r>
        <w:rPr>
          <w:szCs w:val="32"/>
        </w:rPr>
        <w:t>Министерство общего и профессионального образования Свердловской области</w:t>
      </w:r>
    </w:p>
    <w:p w:rsidR="007032B8" w:rsidRDefault="007032B8" w:rsidP="007032B8">
      <w:pPr>
        <w:jc w:val="center"/>
        <w:rPr>
          <w:szCs w:val="32"/>
        </w:rPr>
      </w:pPr>
      <w:r>
        <w:rPr>
          <w:szCs w:val="32"/>
        </w:rPr>
        <w:t>Государственное автономное профессиональное образовательное учреждение</w:t>
      </w:r>
    </w:p>
    <w:p w:rsidR="007032B8" w:rsidRDefault="007032B8" w:rsidP="007032B8">
      <w:pPr>
        <w:jc w:val="center"/>
        <w:rPr>
          <w:szCs w:val="32"/>
        </w:rPr>
      </w:pPr>
      <w:r>
        <w:rPr>
          <w:szCs w:val="32"/>
        </w:rPr>
        <w:t>Свердловской области «Уральский политехнический колледж – Межрегиональный центр компетенций»</w:t>
      </w:r>
    </w:p>
    <w:p w:rsidR="007032B8" w:rsidRPr="000E2E39" w:rsidRDefault="007032B8" w:rsidP="007032B8">
      <w:pPr>
        <w:rPr>
          <w:szCs w:val="32"/>
        </w:rPr>
      </w:pPr>
    </w:p>
    <w:p w:rsidR="007032B8" w:rsidRDefault="007032B8" w:rsidP="007032B8">
      <w:pPr>
        <w:rPr>
          <w:b/>
          <w:i/>
          <w:color w:val="538135" w:themeColor="accent6" w:themeShade="BF"/>
          <w:sz w:val="40"/>
          <w:szCs w:val="32"/>
        </w:rPr>
      </w:pPr>
    </w:p>
    <w:p w:rsidR="007032B8" w:rsidRDefault="007032B8" w:rsidP="007032B8">
      <w:pPr>
        <w:rPr>
          <w:b/>
          <w:i/>
          <w:color w:val="538135" w:themeColor="accent6" w:themeShade="BF"/>
          <w:sz w:val="40"/>
          <w:szCs w:val="32"/>
        </w:rPr>
      </w:pPr>
    </w:p>
    <w:p w:rsidR="007032B8" w:rsidRPr="000E2E39" w:rsidRDefault="007032B8" w:rsidP="007032B8">
      <w:pPr>
        <w:jc w:val="center"/>
        <w:rPr>
          <w:b/>
          <w:i/>
          <w:color w:val="538135" w:themeColor="accent6" w:themeShade="BF"/>
          <w:sz w:val="40"/>
          <w:szCs w:val="32"/>
        </w:rPr>
      </w:pPr>
      <w:r>
        <w:rPr>
          <w:b/>
          <w:i/>
          <w:color w:val="538135" w:themeColor="accent6" w:themeShade="BF"/>
          <w:sz w:val="40"/>
          <w:szCs w:val="32"/>
        </w:rPr>
        <w:t>«</w:t>
      </w:r>
      <w:r w:rsidRPr="008938A0">
        <w:rPr>
          <w:b/>
          <w:i/>
          <w:color w:val="538135" w:themeColor="accent6" w:themeShade="BF"/>
          <w:sz w:val="40"/>
          <w:szCs w:val="32"/>
        </w:rPr>
        <w:t>Современные виды двигательной активности – оздоровительная йога</w:t>
      </w:r>
      <w:r>
        <w:rPr>
          <w:b/>
          <w:i/>
          <w:color w:val="538135" w:themeColor="accent6" w:themeShade="BF"/>
          <w:sz w:val="40"/>
          <w:szCs w:val="32"/>
        </w:rPr>
        <w:t>»</w:t>
      </w:r>
    </w:p>
    <w:p w:rsidR="007032B8" w:rsidRDefault="007032B8" w:rsidP="007032B8">
      <w:pPr>
        <w:ind w:right="-567"/>
      </w:pPr>
      <w:r w:rsidRPr="008938A0">
        <w:rPr>
          <w:noProof/>
          <w:lang w:eastAsia="ru-RU"/>
        </w:rPr>
        <w:drawing>
          <wp:inline distT="0" distB="0" distL="0" distR="0" wp14:anchorId="117975C3" wp14:editId="7BA77C13">
            <wp:extent cx="5581015" cy="3751832"/>
            <wp:effectExtent l="0" t="0" r="635" b="1270"/>
            <wp:docPr id="3" name="Рисунок 3" descr="C:\Users\1\OneDrive\Изображения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OneDrive\Изображения\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B8" w:rsidRDefault="007032B8" w:rsidP="007032B8">
      <w:pPr>
        <w:ind w:right="-567"/>
      </w:pPr>
    </w:p>
    <w:p w:rsidR="007032B8" w:rsidRDefault="007032B8" w:rsidP="007032B8">
      <w:pPr>
        <w:ind w:right="-567"/>
      </w:pPr>
    </w:p>
    <w:p w:rsidR="007032B8" w:rsidRDefault="007032B8" w:rsidP="007032B8">
      <w:pPr>
        <w:ind w:right="-567"/>
      </w:pPr>
    </w:p>
    <w:p w:rsidR="007032B8" w:rsidRDefault="007032B8" w:rsidP="007032B8">
      <w:pPr>
        <w:ind w:right="-567"/>
      </w:pPr>
    </w:p>
    <w:p w:rsidR="007032B8" w:rsidRDefault="007032B8" w:rsidP="007032B8">
      <w:pPr>
        <w:jc w:val="center"/>
      </w:pPr>
      <w:r>
        <w:t>Екатеринбург</w:t>
      </w:r>
    </w:p>
    <w:p w:rsidR="007032B8" w:rsidRDefault="007032B8" w:rsidP="007032B8">
      <w:pPr>
        <w:jc w:val="center"/>
      </w:pPr>
      <w:r>
        <w:t>2022</w:t>
      </w:r>
    </w:p>
    <w:p w:rsidR="007032B8" w:rsidRDefault="007032B8" w:rsidP="007032B8">
      <w:pPr>
        <w:jc w:val="center"/>
      </w:pPr>
      <w:proofErr w:type="spellStart"/>
      <w:r>
        <w:t>Удачина</w:t>
      </w:r>
      <w:proofErr w:type="spellEnd"/>
      <w:r>
        <w:t xml:space="preserve"> Наталья Станиславовна, преподаватель физической культуры ГАПОУ СО «Уральский политехнический колледж - МЦК»</w:t>
      </w:r>
    </w:p>
    <w:p w:rsidR="007032B8" w:rsidRDefault="007032B8" w:rsidP="007032B8">
      <w:pPr>
        <w:jc w:val="center"/>
      </w:pPr>
    </w:p>
    <w:p w:rsidR="007032B8" w:rsidRDefault="007032B8" w:rsidP="007032B8">
      <w:r>
        <w:t>Содержание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Введение…………………………………………………………………………………………………………………………3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Методы……………………………………………………………………………………………………………………………3-4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Понятие и цель йоги…………………………………………………………………………………………………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4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Структура занятия по йоге………………………………………………………………………………………</w:t>
      </w:r>
      <w:proofErr w:type="gramStart"/>
      <w:r>
        <w:t>…….</w:t>
      </w:r>
      <w:proofErr w:type="gramEnd"/>
      <w:r>
        <w:t>.4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 xml:space="preserve">Основные </w:t>
      </w:r>
      <w:proofErr w:type="spellStart"/>
      <w:r>
        <w:t>асаны</w:t>
      </w:r>
      <w:proofErr w:type="spellEnd"/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.5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Медитация………………………………………………………………………………………………………………………5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proofErr w:type="spellStart"/>
      <w:r>
        <w:t>Пранаяма</w:t>
      </w:r>
      <w:proofErr w:type="spellEnd"/>
      <w:r>
        <w:t>…………………………………………………………………………………………………………………………6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Комплекс «Приветствие Солнцу» …………………………………………………………………………………7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Комплекс «Приветствие Луны» ………………………………………………………………………………</w:t>
      </w:r>
      <w:proofErr w:type="gramStart"/>
      <w:r>
        <w:t>…….</w:t>
      </w:r>
      <w:proofErr w:type="gramEnd"/>
      <w:r>
        <w:t>8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Положительные эффекты йоги………………………………………………………………………………………8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Техника безопасности в практике йоги…………………………………………………………………………9</w:t>
      </w:r>
    </w:p>
    <w:p w:rsidR="007032B8" w:rsidRDefault="007032B8" w:rsidP="007032B8">
      <w:pPr>
        <w:pStyle w:val="a6"/>
        <w:numPr>
          <w:ilvl w:val="0"/>
          <w:numId w:val="3"/>
        </w:numPr>
        <w:ind w:right="-567"/>
      </w:pPr>
      <w:r>
        <w:t>Список литературы…………………………………………………………………………………………………………10</w:t>
      </w:r>
    </w:p>
    <w:p w:rsidR="007032B8" w:rsidRDefault="007032B8" w:rsidP="007032B8">
      <w:pPr>
        <w:ind w:right="-567"/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center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 w:rsidRPr="006678A7">
        <w:rPr>
          <w:b/>
          <w:color w:val="538135" w:themeColor="accent6" w:themeShade="BF"/>
          <w:sz w:val="24"/>
          <w:szCs w:val="24"/>
          <w:u w:val="single"/>
        </w:rPr>
        <w:t>Актуальность</w:t>
      </w:r>
      <w:r w:rsidRPr="00895360">
        <w:rPr>
          <w:b/>
          <w:color w:val="538135" w:themeColor="accent6" w:themeShade="BF"/>
          <w:sz w:val="24"/>
          <w:szCs w:val="24"/>
        </w:rPr>
        <w:t>:</w:t>
      </w:r>
      <w:r w:rsidRPr="00A704A1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овладение профессией требует не только усвоения определенного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объема знаний и навыков, оно предполагает определенный жизненный настрой,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предъявляет высокие требования к личностным качествам человека и далеко не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последнюю очередь – к его физическому и психическому здоровью. Физическое 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развитие человека создает предпосылки для полноценной умственной работы.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Физически здоровый человек может лучше проявлять себя в производительном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труде, преодолевать большие нагрузки, меньше утомляться. ФГОС сегодня выдвигает требования к умениям в сфере физической культуры, позволяющими работать над нейтрализацией негативного воздействия профессии на состояние организма. Общие компетенции (ОК 08) –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032B8" w:rsidRPr="00895360" w:rsidRDefault="007032B8" w:rsidP="007032B8">
      <w:pPr>
        <w:pStyle w:val="a3"/>
        <w:jc w:val="both"/>
        <w:rPr>
          <w:b/>
          <w:color w:val="538135" w:themeColor="accent6" w:themeShade="BF"/>
          <w:sz w:val="24"/>
          <w:szCs w:val="24"/>
        </w:rPr>
      </w:pPr>
      <w:r w:rsidRPr="006678A7">
        <w:rPr>
          <w:b/>
          <w:color w:val="538135" w:themeColor="accent6" w:themeShade="BF"/>
          <w:sz w:val="24"/>
          <w:szCs w:val="24"/>
          <w:u w:val="single"/>
        </w:rPr>
        <w:t>Цель</w:t>
      </w:r>
      <w:r w:rsidRPr="00895360">
        <w:rPr>
          <w:b/>
          <w:color w:val="538135" w:themeColor="accent6" w:themeShade="BF"/>
          <w:sz w:val="24"/>
          <w:szCs w:val="24"/>
        </w:rPr>
        <w:t>: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6678A7">
        <w:rPr>
          <w:i/>
          <w:color w:val="538135" w:themeColor="accent6" w:themeShade="BF"/>
          <w:sz w:val="24"/>
          <w:szCs w:val="24"/>
        </w:rPr>
        <w:t>развитие</w:t>
      </w:r>
      <w:r w:rsidRPr="006678A7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 качеств и способностей, совершенствование            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функциональных возможностей организма, укрепление индивидуального здоровья;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формирование</w:t>
      </w:r>
      <w:r>
        <w:rPr>
          <w:sz w:val="24"/>
          <w:szCs w:val="24"/>
        </w:rPr>
        <w:t xml:space="preserve"> устойчивых мотивов и потребностей в бережном отношении</w:t>
      </w:r>
    </w:p>
    <w:p w:rsidR="007032B8" w:rsidRPr="00895360" w:rsidRDefault="007032B8" w:rsidP="007032B8">
      <w:pPr>
        <w:pStyle w:val="a3"/>
        <w:jc w:val="both"/>
        <w:rPr>
          <w:color w:val="92D050"/>
          <w:sz w:val="24"/>
          <w:szCs w:val="24"/>
        </w:rPr>
      </w:pPr>
      <w:r w:rsidRPr="00895360">
        <w:rPr>
          <w:sz w:val="24"/>
          <w:szCs w:val="24"/>
        </w:rPr>
        <w:t xml:space="preserve"> к собственному здоровью, в занятиях физкультурно-оздоровительной и спортивно</w:t>
      </w:r>
      <w:r w:rsidRPr="00895360">
        <w:rPr>
          <w:color w:val="92D050"/>
          <w:sz w:val="24"/>
          <w:szCs w:val="24"/>
        </w:rPr>
        <w:t>-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оздоровительной деятельностью;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овладение</w:t>
      </w:r>
      <w:r>
        <w:rPr>
          <w:sz w:val="24"/>
          <w:szCs w:val="24"/>
        </w:rPr>
        <w:t xml:space="preserve"> технологиями современных оздоровительных систем физического 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воспитания, обогащение индивидуального опыта занятий специально-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прикладными физическими упражнениями;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овладение</w:t>
      </w:r>
      <w:r>
        <w:rPr>
          <w:sz w:val="24"/>
          <w:szCs w:val="24"/>
        </w:rPr>
        <w:t xml:space="preserve">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освоение</w:t>
      </w:r>
      <w:r>
        <w:rPr>
          <w:sz w:val="24"/>
          <w:szCs w:val="24"/>
        </w:rPr>
        <w:t xml:space="preserve"> системы знаний о занятиях физической культурой, их роли и значении в формировании здорового образа жизни;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приобретение</w:t>
      </w:r>
      <w:r>
        <w:rPr>
          <w:sz w:val="24"/>
          <w:szCs w:val="24"/>
        </w:rPr>
        <w:t xml:space="preserve"> компетентности в физкультурно-оздоровительной деятельности.</w:t>
      </w:r>
    </w:p>
    <w:p w:rsidR="007032B8" w:rsidRPr="00895360" w:rsidRDefault="007032B8" w:rsidP="007032B8">
      <w:pPr>
        <w:pStyle w:val="a3"/>
        <w:jc w:val="both"/>
        <w:rPr>
          <w:b/>
          <w:color w:val="538135" w:themeColor="accent6" w:themeShade="BF"/>
          <w:sz w:val="24"/>
          <w:szCs w:val="24"/>
        </w:rPr>
      </w:pPr>
      <w:r w:rsidRPr="006678A7">
        <w:rPr>
          <w:b/>
          <w:color w:val="538135" w:themeColor="accent6" w:themeShade="BF"/>
          <w:sz w:val="24"/>
          <w:szCs w:val="24"/>
          <w:u w:val="single"/>
        </w:rPr>
        <w:t>Задачи</w:t>
      </w:r>
      <w:r w:rsidRPr="00895360">
        <w:rPr>
          <w:b/>
          <w:color w:val="538135" w:themeColor="accent6" w:themeShade="BF"/>
          <w:sz w:val="24"/>
          <w:szCs w:val="24"/>
        </w:rPr>
        <w:t xml:space="preserve">: 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содействие</w:t>
      </w:r>
      <w:r w:rsidRPr="006678A7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укреплению здоровья и разностороннему физическому развитию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студентов;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выявление</w:t>
      </w:r>
      <w:r>
        <w:rPr>
          <w:sz w:val="24"/>
          <w:szCs w:val="24"/>
        </w:rPr>
        <w:t xml:space="preserve"> интересов студентов к оздоровительной йоге;</w:t>
      </w:r>
    </w:p>
    <w:p w:rsidR="007032B8" w:rsidRDefault="007032B8" w:rsidP="007032B8">
      <w:pPr>
        <w:pStyle w:val="a3"/>
        <w:ind w:left="708"/>
        <w:jc w:val="both"/>
        <w:rPr>
          <w:sz w:val="24"/>
          <w:szCs w:val="24"/>
        </w:rPr>
      </w:pPr>
      <w:r w:rsidRPr="00010797">
        <w:rPr>
          <w:i/>
          <w:color w:val="538135" w:themeColor="accent6" w:themeShade="BF"/>
          <w:sz w:val="24"/>
          <w:szCs w:val="24"/>
        </w:rPr>
        <w:t>привлечение</w:t>
      </w:r>
      <w:r>
        <w:rPr>
          <w:sz w:val="24"/>
          <w:szCs w:val="24"/>
        </w:rPr>
        <w:t xml:space="preserve"> обучающихся к систематическим занятиям физическими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упражнениями;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жизни.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</w:p>
    <w:p w:rsidR="007032B8" w:rsidRPr="00010797" w:rsidRDefault="007032B8" w:rsidP="007032B8">
      <w:pPr>
        <w:pStyle w:val="a3"/>
        <w:jc w:val="center"/>
        <w:rPr>
          <w:b/>
          <w:color w:val="538135" w:themeColor="accent6" w:themeShade="BF"/>
          <w:sz w:val="32"/>
          <w:szCs w:val="24"/>
        </w:rPr>
      </w:pPr>
      <w:r w:rsidRPr="00010797">
        <w:rPr>
          <w:color w:val="538135" w:themeColor="accent6" w:themeShade="BF"/>
          <w:sz w:val="32"/>
          <w:szCs w:val="24"/>
        </w:rPr>
        <w:t>Методы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>
        <w:rPr>
          <w:i/>
          <w:color w:val="538135" w:themeColor="accent6" w:themeShade="BF"/>
          <w:sz w:val="24"/>
          <w:szCs w:val="24"/>
        </w:rPr>
        <w:t>П</w:t>
      </w:r>
      <w:r w:rsidRPr="00010797">
        <w:rPr>
          <w:i/>
          <w:color w:val="538135" w:themeColor="accent6" w:themeShade="BF"/>
          <w:sz w:val="24"/>
          <w:szCs w:val="24"/>
        </w:rPr>
        <w:t>роблемные методы</w:t>
      </w:r>
      <w:r w:rsidRPr="006678A7">
        <w:rPr>
          <w:color w:val="538135" w:themeColor="accent6" w:themeShade="BF"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предполагающие инициирование самостоятельного поиска знаний, в том числе в процессе осуществления двигательной деятельности, через </w:t>
      </w:r>
      <w:proofErr w:type="spellStart"/>
      <w:r>
        <w:rPr>
          <w:sz w:val="24"/>
          <w:szCs w:val="24"/>
        </w:rPr>
        <w:t>проблематизацию</w:t>
      </w:r>
      <w:proofErr w:type="spellEnd"/>
      <w:r>
        <w:rPr>
          <w:sz w:val="24"/>
          <w:szCs w:val="24"/>
        </w:rPr>
        <w:t xml:space="preserve"> (преподавателем) учебного материала: определение индивидуальных параметров интервалов отдыха, обеспечивающих восстановление организма после разных видов нагрузки;</w:t>
      </w:r>
    </w:p>
    <w:p w:rsidR="007032B8" w:rsidRDefault="007032B8" w:rsidP="007032B8">
      <w:pPr>
        <w:pStyle w:val="a3"/>
        <w:ind w:firstLine="708"/>
        <w:jc w:val="both"/>
        <w:rPr>
          <w:i/>
          <w:color w:val="538135" w:themeColor="accent6" w:themeShade="BF"/>
          <w:sz w:val="24"/>
          <w:szCs w:val="24"/>
        </w:rPr>
      </w:pPr>
    </w:p>
    <w:p w:rsidR="007032B8" w:rsidRDefault="007032B8" w:rsidP="007032B8">
      <w:pPr>
        <w:pStyle w:val="a3"/>
        <w:ind w:firstLine="708"/>
        <w:jc w:val="both"/>
        <w:rPr>
          <w:i/>
          <w:color w:val="538135" w:themeColor="accent6" w:themeShade="BF"/>
          <w:sz w:val="24"/>
          <w:szCs w:val="24"/>
        </w:rPr>
      </w:pP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>
        <w:rPr>
          <w:i/>
          <w:color w:val="538135" w:themeColor="accent6" w:themeShade="BF"/>
          <w:sz w:val="24"/>
          <w:szCs w:val="24"/>
        </w:rPr>
        <w:lastRenderedPageBreak/>
        <w:t>М</w:t>
      </w:r>
      <w:r w:rsidRPr="00010797">
        <w:rPr>
          <w:i/>
          <w:color w:val="538135" w:themeColor="accent6" w:themeShade="BF"/>
          <w:sz w:val="24"/>
          <w:szCs w:val="24"/>
        </w:rPr>
        <w:t>етод кейсов:</w:t>
      </w:r>
      <w:r w:rsidRPr="006678A7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составить комплекс упражнений, ориентированный на профилактику профессиональных заболеваний, для чего обучающиеся должны определить факторы, негативно влияющие на организм человека, непосредственно в условиях выполнения обучающимися определенных видов работ, связанных с будущей профессиональной деятельность. </w:t>
      </w:r>
    </w:p>
    <w:p w:rsidR="007032B8" w:rsidRDefault="007032B8" w:rsidP="007032B8">
      <w:pPr>
        <w:pStyle w:val="a3"/>
        <w:ind w:firstLine="708"/>
        <w:jc w:val="center"/>
        <w:rPr>
          <w:sz w:val="24"/>
          <w:szCs w:val="24"/>
        </w:rPr>
      </w:pPr>
    </w:p>
    <w:p w:rsidR="007032B8" w:rsidRPr="00365239" w:rsidRDefault="007032B8" w:rsidP="007032B8">
      <w:pPr>
        <w:spacing w:after="120"/>
        <w:jc w:val="center"/>
        <w:rPr>
          <w:color w:val="538135" w:themeColor="accent6" w:themeShade="BF"/>
          <w:sz w:val="32"/>
        </w:rPr>
      </w:pPr>
      <w:r w:rsidRPr="00365239">
        <w:rPr>
          <w:color w:val="538135" w:themeColor="accent6" w:themeShade="BF"/>
          <w:sz w:val="32"/>
        </w:rPr>
        <w:t>Понятие и цель йоги</w:t>
      </w:r>
    </w:p>
    <w:p w:rsidR="007032B8" w:rsidRDefault="007032B8" w:rsidP="007032B8">
      <w:pPr>
        <w:spacing w:after="120"/>
      </w:pPr>
      <w:r>
        <w:t>Йога – это древняя система совершенствования человека на физическом, энергетическом,</w:t>
      </w:r>
    </w:p>
    <w:p w:rsidR="007032B8" w:rsidRDefault="007032B8" w:rsidP="007032B8">
      <w:pPr>
        <w:spacing w:after="120"/>
      </w:pPr>
      <w:r>
        <w:t>психическом, интеллектуальном и духовном уровнях. Йога в переводе с санскрита - союз,</w:t>
      </w:r>
    </w:p>
    <w:p w:rsidR="007032B8" w:rsidRDefault="007032B8" w:rsidP="007032B8">
      <w:pPr>
        <w:spacing w:after="120"/>
      </w:pPr>
      <w:r>
        <w:t xml:space="preserve">единение (от санскритского корня </w:t>
      </w:r>
      <w:r w:rsidRPr="00987B5F">
        <w:t>{</w:t>
      </w:r>
      <w:proofErr w:type="spellStart"/>
      <w:r>
        <w:t>юдж</w:t>
      </w:r>
      <w:proofErr w:type="spellEnd"/>
      <w:r w:rsidRPr="00987B5F">
        <w:t>}</w:t>
      </w:r>
      <w:r>
        <w:t xml:space="preserve"> - соединять, сопрягать, сосредотачиваться.</w:t>
      </w:r>
    </w:p>
    <w:p w:rsidR="007032B8" w:rsidRDefault="007032B8" w:rsidP="007032B8">
      <w:pPr>
        <w:spacing w:after="120"/>
      </w:pPr>
      <w:r>
        <w:t>Цель оздоровительной йоги – это единение тела и ума, то есть это осознанная практика</w:t>
      </w:r>
    </w:p>
    <w:p w:rsidR="007032B8" w:rsidRDefault="007032B8" w:rsidP="007032B8">
      <w:pPr>
        <w:spacing w:after="120"/>
      </w:pPr>
      <w:r>
        <w:t>совершенствования человека на физическом и психическом уровне.</w:t>
      </w: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32B8" w:rsidRPr="00010797" w:rsidRDefault="007032B8" w:rsidP="007032B8">
      <w:pPr>
        <w:jc w:val="center"/>
        <w:rPr>
          <w:color w:val="538135" w:themeColor="accent6" w:themeShade="BF"/>
          <w:szCs w:val="24"/>
        </w:rPr>
      </w:pPr>
      <w:r w:rsidRPr="00010797">
        <w:rPr>
          <w:color w:val="538135" w:themeColor="accent6" w:themeShade="BF"/>
          <w:sz w:val="32"/>
          <w:szCs w:val="24"/>
        </w:rPr>
        <w:t>Структура</w:t>
      </w:r>
      <w:r w:rsidRPr="00010797">
        <w:rPr>
          <w:color w:val="538135" w:themeColor="accent6" w:themeShade="BF"/>
          <w:szCs w:val="24"/>
        </w:rPr>
        <w:t xml:space="preserve"> </w:t>
      </w:r>
      <w:r w:rsidRPr="00010797">
        <w:rPr>
          <w:color w:val="538135" w:themeColor="accent6" w:themeShade="BF"/>
          <w:sz w:val="32"/>
          <w:szCs w:val="24"/>
        </w:rPr>
        <w:t>занятия</w:t>
      </w:r>
      <w:r w:rsidRPr="00010797">
        <w:rPr>
          <w:color w:val="538135" w:themeColor="accent6" w:themeShade="BF"/>
          <w:szCs w:val="24"/>
        </w:rPr>
        <w:t xml:space="preserve"> </w:t>
      </w:r>
      <w:r w:rsidRPr="00010797">
        <w:rPr>
          <w:color w:val="538135" w:themeColor="accent6" w:themeShade="BF"/>
          <w:sz w:val="32"/>
          <w:szCs w:val="24"/>
        </w:rPr>
        <w:t>по йоге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10797">
        <w:rPr>
          <w:color w:val="538135" w:themeColor="accent6" w:themeShade="BF"/>
          <w:sz w:val="24"/>
          <w:szCs w:val="24"/>
        </w:rPr>
        <w:t xml:space="preserve">Настрой на занятие </w:t>
      </w:r>
      <w:r>
        <w:rPr>
          <w:sz w:val="24"/>
          <w:szCs w:val="24"/>
        </w:rPr>
        <w:t xml:space="preserve">(пребывание в настоящем моменте, используя </w:t>
      </w:r>
      <w:proofErr w:type="spellStart"/>
      <w:r>
        <w:rPr>
          <w:sz w:val="24"/>
          <w:szCs w:val="24"/>
        </w:rPr>
        <w:t>пранаяму</w:t>
      </w:r>
      <w:proofErr w:type="spellEnd"/>
      <w:r>
        <w:rPr>
          <w:sz w:val="24"/>
          <w:szCs w:val="24"/>
        </w:rPr>
        <w:t>)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10797">
        <w:rPr>
          <w:color w:val="538135" w:themeColor="accent6" w:themeShade="BF"/>
          <w:sz w:val="24"/>
          <w:szCs w:val="24"/>
        </w:rPr>
        <w:t>Разминка</w:t>
      </w:r>
      <w:r>
        <w:rPr>
          <w:sz w:val="24"/>
          <w:szCs w:val="24"/>
        </w:rPr>
        <w:t>: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Вьяямы</w:t>
      </w:r>
      <w:proofErr w:type="spellEnd"/>
      <w:r>
        <w:rPr>
          <w:sz w:val="24"/>
          <w:szCs w:val="24"/>
        </w:rPr>
        <w:t xml:space="preserve"> (суставная гимнастика);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Виньясы</w:t>
      </w:r>
      <w:proofErr w:type="spellEnd"/>
      <w:r>
        <w:rPr>
          <w:sz w:val="24"/>
          <w:szCs w:val="24"/>
        </w:rPr>
        <w:t xml:space="preserve"> («Приветствие Солнца». «Приветствие Луны»);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Пранаямы</w:t>
      </w:r>
      <w:proofErr w:type="spellEnd"/>
      <w:r>
        <w:rPr>
          <w:sz w:val="24"/>
          <w:szCs w:val="24"/>
        </w:rPr>
        <w:t xml:space="preserve"> (дыхательные практики, активизирующие симпатическую нервную систему).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010797">
        <w:rPr>
          <w:color w:val="538135" w:themeColor="accent6" w:themeShade="BF"/>
          <w:sz w:val="24"/>
          <w:szCs w:val="24"/>
        </w:rPr>
        <w:t>Оснавная часть: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Асаны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 xml:space="preserve">-Мудры (в виде </w:t>
      </w:r>
      <w:proofErr w:type="spellStart"/>
      <w:r>
        <w:rPr>
          <w:sz w:val="24"/>
          <w:szCs w:val="24"/>
        </w:rPr>
        <w:t>асан</w:t>
      </w:r>
      <w:proofErr w:type="spellEnd"/>
      <w:r>
        <w:rPr>
          <w:sz w:val="24"/>
          <w:szCs w:val="24"/>
        </w:rPr>
        <w:t>);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Пранаямы</w:t>
      </w:r>
      <w:proofErr w:type="spellEnd"/>
      <w:r>
        <w:rPr>
          <w:sz w:val="24"/>
          <w:szCs w:val="24"/>
        </w:rPr>
        <w:t xml:space="preserve"> (дыхательные практики, активизирующие парасимпатическую нервную систему);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10797">
        <w:rPr>
          <w:color w:val="538135" w:themeColor="accent6" w:themeShade="BF"/>
          <w:sz w:val="24"/>
          <w:szCs w:val="24"/>
        </w:rPr>
        <w:t>Заключительная часть: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Шавасана</w:t>
      </w:r>
      <w:proofErr w:type="spellEnd"/>
      <w:r>
        <w:rPr>
          <w:sz w:val="24"/>
          <w:szCs w:val="24"/>
        </w:rPr>
        <w:t xml:space="preserve"> (техника расслабления);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-Медитация (наблюдение состояния ума).</w:t>
      </w: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  <w:r w:rsidRPr="00F20C19">
        <w:rPr>
          <w:color w:val="538135" w:themeColor="accent6" w:themeShade="BF"/>
          <w:sz w:val="32"/>
          <w:szCs w:val="32"/>
        </w:rPr>
        <w:lastRenderedPageBreak/>
        <w:t xml:space="preserve">Основные </w:t>
      </w:r>
      <w:proofErr w:type="spellStart"/>
      <w:r w:rsidRPr="00F20C19">
        <w:rPr>
          <w:color w:val="538135" w:themeColor="accent6" w:themeShade="BF"/>
          <w:sz w:val="32"/>
          <w:szCs w:val="32"/>
        </w:rPr>
        <w:t>асаны</w:t>
      </w:r>
      <w:proofErr w:type="spellEnd"/>
    </w:p>
    <w:p w:rsidR="007032B8" w:rsidRDefault="007032B8" w:rsidP="007032B8">
      <w:pPr>
        <w:rPr>
          <w:sz w:val="24"/>
          <w:szCs w:val="24"/>
        </w:rPr>
      </w:pPr>
      <w:r w:rsidRPr="00041D90">
        <w:rPr>
          <w:i/>
          <w:color w:val="538135" w:themeColor="accent6" w:themeShade="BF"/>
          <w:sz w:val="24"/>
          <w:szCs w:val="24"/>
        </w:rPr>
        <w:t>Стоя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асаны</w:t>
      </w:r>
      <w:proofErr w:type="spellEnd"/>
      <w:r>
        <w:rPr>
          <w:sz w:val="24"/>
          <w:szCs w:val="24"/>
        </w:rPr>
        <w:t xml:space="preserve"> стоя укрепляют ноги, приводят мышцы в тонус, прорабатывают нижние </w:t>
      </w:r>
      <w:proofErr w:type="spellStart"/>
      <w:r>
        <w:rPr>
          <w:sz w:val="24"/>
          <w:szCs w:val="24"/>
        </w:rPr>
        <w:t>чакры</w:t>
      </w:r>
      <w:proofErr w:type="spellEnd"/>
      <w:r>
        <w:rPr>
          <w:sz w:val="24"/>
          <w:szCs w:val="24"/>
        </w:rPr>
        <w:t xml:space="preserve">): </w:t>
      </w:r>
      <w:proofErr w:type="spellStart"/>
      <w:r>
        <w:rPr>
          <w:sz w:val="24"/>
          <w:szCs w:val="24"/>
        </w:rPr>
        <w:t>Тадасана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21C7C">
        <w:rPr>
          <w:sz w:val="24"/>
          <w:szCs w:val="24"/>
        </w:rPr>
        <w:t>Вирабхадрасана</w:t>
      </w:r>
      <w:proofErr w:type="spellEnd"/>
      <w:r w:rsidRPr="00321C7C">
        <w:rPr>
          <w:sz w:val="24"/>
          <w:szCs w:val="24"/>
        </w:rPr>
        <w:t xml:space="preserve"> </w:t>
      </w:r>
      <w:r w:rsidRPr="00321C7C">
        <w:rPr>
          <w:sz w:val="24"/>
          <w:szCs w:val="24"/>
          <w:lang w:val="en-US"/>
        </w:rPr>
        <w:t>l</w:t>
      </w:r>
      <w:r w:rsidRPr="00321C7C">
        <w:rPr>
          <w:sz w:val="24"/>
          <w:szCs w:val="24"/>
        </w:rPr>
        <w:t xml:space="preserve"> и </w:t>
      </w:r>
      <w:proofErr w:type="spellStart"/>
      <w:r w:rsidRPr="00321C7C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l</w:t>
      </w:r>
      <w:proofErr w:type="spellEnd"/>
      <w:r>
        <w:rPr>
          <w:sz w:val="24"/>
          <w:szCs w:val="24"/>
        </w:rPr>
        <w:t>,</w:t>
      </w:r>
      <w:r w:rsidRPr="00321C7C">
        <w:rPr>
          <w:sz w:val="24"/>
          <w:szCs w:val="24"/>
        </w:rPr>
        <w:t xml:space="preserve"> </w:t>
      </w:r>
      <w:proofErr w:type="spellStart"/>
      <w:r w:rsidRPr="00321C7C">
        <w:rPr>
          <w:sz w:val="24"/>
          <w:szCs w:val="24"/>
        </w:rPr>
        <w:t>Уттанасана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 xml:space="preserve">Балансовые </w:t>
      </w:r>
      <w:proofErr w:type="spellStart"/>
      <w:r>
        <w:rPr>
          <w:sz w:val="24"/>
          <w:szCs w:val="24"/>
        </w:rPr>
        <w:t>асаны</w:t>
      </w:r>
      <w:proofErr w:type="spellEnd"/>
      <w:r>
        <w:rPr>
          <w:sz w:val="24"/>
          <w:szCs w:val="24"/>
        </w:rPr>
        <w:t xml:space="preserve"> стоя (улучшают концентрацию, настраивают ум на созерцательную практику): </w:t>
      </w:r>
      <w:proofErr w:type="spellStart"/>
      <w:r>
        <w:rPr>
          <w:sz w:val="24"/>
          <w:szCs w:val="24"/>
        </w:rPr>
        <w:t>Врикшасана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Вирабхадрасана</w:t>
      </w:r>
      <w:proofErr w:type="spellEnd"/>
      <w:r w:rsidRPr="006270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Гарудасана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Натараджасана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r w:rsidRPr="00041D90">
        <w:rPr>
          <w:i/>
          <w:color w:val="538135" w:themeColor="accent6" w:themeShade="BF"/>
          <w:sz w:val="24"/>
          <w:szCs w:val="24"/>
        </w:rPr>
        <w:t>Балансовые на руках</w:t>
      </w:r>
      <w:r w:rsidRPr="00041D90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(укрепляют руки, усиливают практику сосредо</w:t>
      </w:r>
      <w:r w:rsidR="000D7E14">
        <w:rPr>
          <w:sz w:val="24"/>
          <w:szCs w:val="24"/>
        </w:rPr>
        <w:t>то</w:t>
      </w:r>
      <w:r>
        <w:rPr>
          <w:sz w:val="24"/>
          <w:szCs w:val="24"/>
        </w:rPr>
        <w:t xml:space="preserve">чения): </w:t>
      </w:r>
      <w:proofErr w:type="spellStart"/>
      <w:r>
        <w:rPr>
          <w:sz w:val="24"/>
          <w:szCs w:val="24"/>
        </w:rPr>
        <w:t>Бакасана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Бхуджа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Пидасана</w:t>
      </w:r>
      <w:proofErr w:type="spellEnd"/>
      <w:r>
        <w:rPr>
          <w:sz w:val="24"/>
          <w:szCs w:val="24"/>
        </w:rPr>
        <w:t>;</w:t>
      </w:r>
      <w:bookmarkStart w:id="0" w:name="_GoBack"/>
      <w:bookmarkEnd w:id="0"/>
    </w:p>
    <w:p w:rsidR="007032B8" w:rsidRDefault="007032B8" w:rsidP="007032B8">
      <w:pPr>
        <w:jc w:val="center"/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  <w:r w:rsidRPr="00041D90">
        <w:rPr>
          <w:i/>
          <w:color w:val="538135" w:themeColor="accent6" w:themeShade="BF"/>
          <w:sz w:val="24"/>
          <w:szCs w:val="24"/>
        </w:rPr>
        <w:t>Сидя</w:t>
      </w:r>
      <w:r>
        <w:rPr>
          <w:sz w:val="24"/>
          <w:szCs w:val="24"/>
        </w:rPr>
        <w:t xml:space="preserve"> (наклоны, скрутки, прогибы – прорабатывают все направления подвижности позвоночника, укрепляют пресс, способствуют вытяжению мышц): </w:t>
      </w:r>
      <w:proofErr w:type="spellStart"/>
      <w:r>
        <w:rPr>
          <w:sz w:val="24"/>
          <w:szCs w:val="24"/>
        </w:rPr>
        <w:t>Пашгимоттасана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Ардха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Матсъендрасана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Вирасана</w:t>
      </w:r>
      <w:proofErr w:type="spellEnd"/>
      <w:r>
        <w:rPr>
          <w:sz w:val="24"/>
          <w:szCs w:val="24"/>
        </w:rPr>
        <w:t>,</w:t>
      </w:r>
      <w:r w:rsidRPr="00041D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Маричасана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r w:rsidRPr="00041D90">
        <w:rPr>
          <w:i/>
          <w:color w:val="538135" w:themeColor="accent6" w:themeShade="BF"/>
          <w:sz w:val="24"/>
          <w:szCs w:val="24"/>
        </w:rPr>
        <w:t>На раскрытие тазобедренных суставов</w:t>
      </w:r>
      <w:r w:rsidRPr="00041D90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(помогают освоить медитативные </w:t>
      </w:r>
      <w:proofErr w:type="spellStart"/>
      <w:r>
        <w:rPr>
          <w:sz w:val="24"/>
          <w:szCs w:val="24"/>
        </w:rPr>
        <w:t>асаны</w:t>
      </w:r>
      <w:proofErr w:type="spellEnd"/>
      <w:r>
        <w:rPr>
          <w:sz w:val="24"/>
          <w:szCs w:val="24"/>
        </w:rPr>
        <w:t xml:space="preserve">, являются хорошей профилактикой заболеваний суставов): </w:t>
      </w:r>
      <w:proofErr w:type="spellStart"/>
      <w:r>
        <w:rPr>
          <w:sz w:val="24"/>
          <w:szCs w:val="24"/>
        </w:rPr>
        <w:t>Джану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Ширшасана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Джанурасана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Бадха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Конасана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r w:rsidRPr="00041D90">
        <w:rPr>
          <w:i/>
          <w:color w:val="538135" w:themeColor="accent6" w:themeShade="BF"/>
          <w:sz w:val="24"/>
          <w:szCs w:val="24"/>
        </w:rPr>
        <w:t xml:space="preserve">Перевернутые </w:t>
      </w:r>
      <w:proofErr w:type="spellStart"/>
      <w:r w:rsidRPr="00041D90">
        <w:rPr>
          <w:i/>
          <w:color w:val="538135" w:themeColor="accent6" w:themeShade="BF"/>
          <w:sz w:val="24"/>
          <w:szCs w:val="24"/>
        </w:rPr>
        <w:t>асаны</w:t>
      </w:r>
      <w:proofErr w:type="spellEnd"/>
      <w:r w:rsidRPr="00041D90">
        <w:rPr>
          <w:color w:val="538135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(усиливают венозный отток от нижних конечностей, а также перемещают энергию к высшим энергетическим центрам): </w:t>
      </w:r>
      <w:proofErr w:type="spellStart"/>
      <w:r>
        <w:rPr>
          <w:sz w:val="24"/>
          <w:szCs w:val="24"/>
        </w:rPr>
        <w:t>Халасана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Випарита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Карани</w:t>
      </w:r>
      <w:proofErr w:type="spellEnd"/>
      <w:r>
        <w:rPr>
          <w:sz w:val="24"/>
          <w:szCs w:val="24"/>
        </w:rPr>
        <w:t xml:space="preserve"> Мудра, </w:t>
      </w:r>
      <w:proofErr w:type="spellStart"/>
      <w:r>
        <w:rPr>
          <w:sz w:val="24"/>
          <w:szCs w:val="24"/>
        </w:rPr>
        <w:t>Сарвангасана</w:t>
      </w:r>
      <w:proofErr w:type="spellEnd"/>
      <w:r>
        <w:rPr>
          <w:sz w:val="24"/>
          <w:szCs w:val="24"/>
        </w:rPr>
        <w:t>;</w:t>
      </w:r>
    </w:p>
    <w:p w:rsidR="007032B8" w:rsidRDefault="007032B8" w:rsidP="007032B8">
      <w:pPr>
        <w:rPr>
          <w:sz w:val="24"/>
          <w:szCs w:val="24"/>
        </w:rPr>
      </w:pPr>
      <w:proofErr w:type="spellStart"/>
      <w:r w:rsidRPr="00041D90">
        <w:rPr>
          <w:i/>
          <w:color w:val="538135" w:themeColor="accent6" w:themeShade="BF"/>
          <w:sz w:val="24"/>
          <w:szCs w:val="24"/>
        </w:rPr>
        <w:t>Шавасана</w:t>
      </w:r>
      <w:proofErr w:type="spellEnd"/>
      <w:r w:rsidRPr="00041D9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(расслабляет, успокаивает, снимает ментальные блоки, позволяет почувствовать внутренние ощущение.</w:t>
      </w:r>
    </w:p>
    <w:p w:rsidR="007032B8" w:rsidRDefault="007032B8" w:rsidP="007032B8">
      <w:pPr>
        <w:rPr>
          <w:sz w:val="24"/>
          <w:szCs w:val="24"/>
        </w:rPr>
      </w:pPr>
    </w:p>
    <w:p w:rsidR="007032B8" w:rsidRPr="00365239" w:rsidRDefault="007032B8" w:rsidP="007032B8">
      <w:pPr>
        <w:tabs>
          <w:tab w:val="left" w:pos="2410"/>
        </w:tabs>
        <w:spacing w:after="120"/>
        <w:jc w:val="center"/>
        <w:rPr>
          <w:color w:val="538135" w:themeColor="accent6" w:themeShade="BF"/>
          <w:sz w:val="32"/>
        </w:rPr>
      </w:pPr>
      <w:r w:rsidRPr="00365239">
        <w:rPr>
          <w:color w:val="538135" w:themeColor="accent6" w:themeShade="BF"/>
          <w:sz w:val="32"/>
        </w:rPr>
        <w:t>Медитация</w:t>
      </w:r>
    </w:p>
    <w:p w:rsidR="007032B8" w:rsidRDefault="007032B8" w:rsidP="007032B8">
      <w:pPr>
        <w:spacing w:after="120"/>
        <w:ind w:right="-709"/>
      </w:pPr>
      <w:r>
        <w:t xml:space="preserve">Медитация – ряд психологических упражнений, используемых в составе духовно –религиозной </w:t>
      </w:r>
    </w:p>
    <w:p w:rsidR="007032B8" w:rsidRDefault="007032B8" w:rsidP="007032B8">
      <w:pPr>
        <w:spacing w:after="120"/>
        <w:ind w:right="-709"/>
      </w:pPr>
      <w:r>
        <w:t>или оздоровительной практики, или же особое психическое состояние, возникающее в результате</w:t>
      </w:r>
    </w:p>
    <w:p w:rsidR="007032B8" w:rsidRDefault="007032B8" w:rsidP="007032B8">
      <w:pPr>
        <w:spacing w:after="120"/>
        <w:ind w:right="-709"/>
      </w:pPr>
      <w:r>
        <w:t>этих упражнений. Медитация может рассматриваться как вид созерцания.</w:t>
      </w:r>
    </w:p>
    <w:p w:rsidR="007032B8" w:rsidRDefault="007032B8" w:rsidP="007032B8">
      <w:pPr>
        <w:spacing w:after="120"/>
        <w:ind w:right="-709"/>
      </w:pPr>
      <w:r>
        <w:t>Важнейшие элементы медитации: сосредоточенное внимание- это один из основных   элементов</w:t>
      </w:r>
    </w:p>
    <w:p w:rsidR="007032B8" w:rsidRDefault="007032B8" w:rsidP="007032B8">
      <w:pPr>
        <w:spacing w:after="120"/>
        <w:ind w:right="-709"/>
      </w:pPr>
      <w:r>
        <w:t>медитации. Обучение сфокусированному вниманию путем   сосредоточения   на объекте, образе,</w:t>
      </w:r>
    </w:p>
    <w:p w:rsidR="007032B8" w:rsidRDefault="007032B8" w:rsidP="007032B8">
      <w:pPr>
        <w:spacing w:after="120"/>
        <w:ind w:right="-709"/>
      </w:pPr>
      <w:r>
        <w:t>мантре, дыхании во время медитации может снять психологический стресс и беспокойство;</w:t>
      </w:r>
    </w:p>
    <w:p w:rsidR="007032B8" w:rsidRDefault="007032B8" w:rsidP="007032B8">
      <w:pPr>
        <w:spacing w:after="120"/>
        <w:ind w:right="-709"/>
      </w:pPr>
      <w:r>
        <w:t>расслабленное дыхание, цель- замедлить дыхание, чтобы увеличить потребление кислорода</w:t>
      </w:r>
    </w:p>
    <w:p w:rsidR="007032B8" w:rsidRDefault="007032B8" w:rsidP="007032B8">
      <w:pPr>
        <w:spacing w:after="120"/>
        <w:ind w:right="-709"/>
      </w:pPr>
      <w:r>
        <w:t>и успокоить организм.</w:t>
      </w:r>
    </w:p>
    <w:p w:rsidR="007032B8" w:rsidRPr="00321C7C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24"/>
        </w:rPr>
      </w:pPr>
      <w:proofErr w:type="spellStart"/>
      <w:r w:rsidRPr="001D528B">
        <w:rPr>
          <w:color w:val="538135" w:themeColor="accent6" w:themeShade="BF"/>
          <w:sz w:val="32"/>
          <w:szCs w:val="24"/>
        </w:rPr>
        <w:lastRenderedPageBreak/>
        <w:t>Пранаяма</w:t>
      </w:r>
      <w:proofErr w:type="spellEnd"/>
    </w:p>
    <w:p w:rsidR="007032B8" w:rsidRDefault="007032B8" w:rsidP="007032B8">
      <w:pPr>
        <w:rPr>
          <w:szCs w:val="24"/>
        </w:rPr>
      </w:pPr>
      <w:proofErr w:type="spellStart"/>
      <w:r>
        <w:rPr>
          <w:szCs w:val="24"/>
        </w:rPr>
        <w:t>Пранаяма</w:t>
      </w:r>
      <w:proofErr w:type="spellEnd"/>
      <w:r>
        <w:rPr>
          <w:szCs w:val="24"/>
        </w:rPr>
        <w:t xml:space="preserve"> состоит из двух слов</w:t>
      </w:r>
      <w:r w:rsidRPr="001D528B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прана</w:t>
      </w:r>
      <w:proofErr w:type="spellEnd"/>
      <w:r>
        <w:rPr>
          <w:szCs w:val="24"/>
        </w:rPr>
        <w:t xml:space="preserve"> - жизненная энергия, поступающая в тело через дыхание, и яма – контроль. То есть </w:t>
      </w:r>
      <w:proofErr w:type="spellStart"/>
      <w:r>
        <w:rPr>
          <w:szCs w:val="24"/>
        </w:rPr>
        <w:t>пранаяма</w:t>
      </w:r>
      <w:proofErr w:type="spellEnd"/>
      <w:r>
        <w:rPr>
          <w:szCs w:val="24"/>
        </w:rPr>
        <w:t xml:space="preserve"> это метод контроля дыхания и, как следствие этого, контроль ума.</w:t>
      </w:r>
    </w:p>
    <w:p w:rsidR="007032B8" w:rsidRDefault="007032B8" w:rsidP="007032B8">
      <w:pPr>
        <w:rPr>
          <w:szCs w:val="24"/>
        </w:rPr>
      </w:pPr>
      <w:r w:rsidRPr="003354EC">
        <w:rPr>
          <w:i/>
          <w:color w:val="538135" w:themeColor="accent6" w:themeShade="BF"/>
          <w:szCs w:val="24"/>
        </w:rPr>
        <w:t>ПЙД</w:t>
      </w:r>
      <w:r>
        <w:rPr>
          <w:szCs w:val="24"/>
        </w:rPr>
        <w:t xml:space="preserve"> – полное йоговское дыхание. Техника</w:t>
      </w:r>
      <w:r w:rsidRPr="001D528B">
        <w:rPr>
          <w:szCs w:val="24"/>
        </w:rPr>
        <w:t>:</w:t>
      </w:r>
      <w:r>
        <w:rPr>
          <w:szCs w:val="24"/>
        </w:rPr>
        <w:t xml:space="preserve"> расслабить мышцы живота – вдох, грудная клетка расширяется и поднимается вверх, на выдохе сжимаем грудную клетку и в конце напрягаем мышцы живота.</w:t>
      </w:r>
    </w:p>
    <w:p w:rsidR="007032B8" w:rsidRDefault="007032B8" w:rsidP="007032B8">
      <w:pPr>
        <w:rPr>
          <w:szCs w:val="24"/>
        </w:rPr>
      </w:pPr>
      <w:r>
        <w:rPr>
          <w:szCs w:val="24"/>
        </w:rPr>
        <w:t xml:space="preserve">    </w:t>
      </w:r>
      <w:r w:rsidRPr="003354EC">
        <w:rPr>
          <w:i/>
          <w:color w:val="538135" w:themeColor="accent6" w:themeShade="BF"/>
          <w:szCs w:val="24"/>
        </w:rPr>
        <w:t xml:space="preserve">Сурья – </w:t>
      </w:r>
      <w:proofErr w:type="spellStart"/>
      <w:r w:rsidRPr="003354EC">
        <w:rPr>
          <w:i/>
          <w:color w:val="538135" w:themeColor="accent6" w:themeShade="BF"/>
          <w:szCs w:val="24"/>
        </w:rPr>
        <w:t>Бхедана</w:t>
      </w:r>
      <w:proofErr w:type="spellEnd"/>
      <w:r w:rsidRPr="003354EC">
        <w:rPr>
          <w:i/>
          <w:color w:val="538135" w:themeColor="accent6" w:themeShade="BF"/>
          <w:szCs w:val="24"/>
        </w:rPr>
        <w:t xml:space="preserve"> (покорение солнца)</w:t>
      </w:r>
      <w:r>
        <w:rPr>
          <w:i/>
          <w:color w:val="538135" w:themeColor="accent6" w:themeShade="BF"/>
          <w:szCs w:val="24"/>
        </w:rPr>
        <w:t xml:space="preserve"> – </w:t>
      </w:r>
      <w:r>
        <w:rPr>
          <w:szCs w:val="24"/>
        </w:rPr>
        <w:t>ПЙД - вдох через правую ноздрю, выдох через левую. Можно перекрыть левою и делать вдох и выдох только правой. Это дыхание является согревающим, активизирует симпатическую нервную систему.</w:t>
      </w:r>
    </w:p>
    <w:p w:rsidR="007032B8" w:rsidRDefault="007032B8" w:rsidP="007032B8">
      <w:pPr>
        <w:ind w:left="142"/>
        <w:rPr>
          <w:szCs w:val="24"/>
        </w:rPr>
      </w:pPr>
      <w:proofErr w:type="spellStart"/>
      <w:r w:rsidRPr="003354EC">
        <w:rPr>
          <w:i/>
          <w:color w:val="538135" w:themeColor="accent6" w:themeShade="BF"/>
          <w:szCs w:val="24"/>
        </w:rPr>
        <w:t>Чандра</w:t>
      </w:r>
      <w:proofErr w:type="spellEnd"/>
      <w:r w:rsidRPr="003354EC">
        <w:rPr>
          <w:i/>
          <w:color w:val="538135" w:themeColor="accent6" w:themeShade="BF"/>
          <w:szCs w:val="24"/>
        </w:rPr>
        <w:t xml:space="preserve"> – </w:t>
      </w:r>
      <w:proofErr w:type="spellStart"/>
      <w:r w:rsidRPr="003354EC">
        <w:rPr>
          <w:i/>
          <w:color w:val="538135" w:themeColor="accent6" w:themeShade="BF"/>
          <w:szCs w:val="24"/>
        </w:rPr>
        <w:t>Бхедана</w:t>
      </w:r>
      <w:proofErr w:type="spellEnd"/>
      <w:r w:rsidRPr="003354EC">
        <w:rPr>
          <w:i/>
          <w:color w:val="538135" w:themeColor="accent6" w:themeShade="BF"/>
          <w:szCs w:val="24"/>
        </w:rPr>
        <w:t xml:space="preserve"> (покорение луны)</w:t>
      </w:r>
      <w:r>
        <w:rPr>
          <w:i/>
          <w:color w:val="538135" w:themeColor="accent6" w:themeShade="BF"/>
          <w:szCs w:val="24"/>
        </w:rPr>
        <w:t xml:space="preserve"> – </w:t>
      </w:r>
      <w:r w:rsidRPr="003354EC">
        <w:rPr>
          <w:szCs w:val="24"/>
        </w:rPr>
        <w:t>всё тоже</w:t>
      </w:r>
      <w:r>
        <w:rPr>
          <w:szCs w:val="24"/>
        </w:rPr>
        <w:t>, только вдох через левою ноздрю, а выдох через правую. Это дыхание является охлаждающим, активизирует парасимпатическую нервную систему.</w:t>
      </w:r>
    </w:p>
    <w:p w:rsidR="007032B8" w:rsidRPr="004C7F65" w:rsidRDefault="007032B8" w:rsidP="007032B8">
      <w:pPr>
        <w:shd w:val="clear" w:color="auto" w:fill="FFFFFF"/>
        <w:spacing w:beforeAutospacing="1" w:after="0" w:afterAutospacing="1" w:line="240" w:lineRule="auto"/>
        <w:rPr>
          <w:rFonts w:ascii="Gilroy" w:eastAsia="Times New Roman" w:hAnsi="Gilroy" w:cs="Times New Roman"/>
          <w:szCs w:val="24"/>
          <w:lang w:eastAsia="ru-RU"/>
        </w:rPr>
      </w:pPr>
    </w:p>
    <w:p w:rsidR="007032B8" w:rsidRPr="004C7F65" w:rsidRDefault="007032B8" w:rsidP="007032B8">
      <w:pPr>
        <w:shd w:val="clear" w:color="auto" w:fill="FFFFFF"/>
        <w:spacing w:beforeAutospacing="1" w:after="0" w:afterAutospacing="1" w:line="240" w:lineRule="auto"/>
        <w:jc w:val="center"/>
        <w:rPr>
          <w:rFonts w:ascii="Gilroy" w:eastAsia="Times New Roman" w:hAnsi="Gilroy" w:cs="Times New Roman"/>
          <w:sz w:val="24"/>
          <w:szCs w:val="24"/>
          <w:lang w:eastAsia="ru-RU"/>
        </w:rPr>
      </w:pPr>
    </w:p>
    <w:p w:rsidR="007032B8" w:rsidRPr="00386B58" w:rsidRDefault="007032B8" w:rsidP="007032B8">
      <w:pPr>
        <w:shd w:val="clear" w:color="auto" w:fill="FFFFFF"/>
        <w:spacing w:beforeAutospacing="1" w:after="0" w:afterAutospacing="1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u w:val="single"/>
          <w:lang w:eastAsia="ru-RU"/>
        </w:rPr>
        <w:t>Противопоказаниями</w:t>
      </w:r>
      <w:r w:rsidRPr="00386B58">
        <w:rPr>
          <w:rFonts w:ascii="Gilroy" w:eastAsia="Times New Roman" w:hAnsi="Gilroy" w:cs="Times New Roman"/>
          <w:szCs w:val="24"/>
          <w:lang w:eastAsia="ru-RU"/>
        </w:rPr>
        <w:t xml:space="preserve"> к выполнению </w:t>
      </w:r>
      <w:proofErr w:type="spellStart"/>
      <w:r w:rsidRPr="00386B58">
        <w:rPr>
          <w:rFonts w:ascii="Gilroy" w:eastAsia="Times New Roman" w:hAnsi="Gilroy" w:cs="Times New Roman"/>
          <w:szCs w:val="24"/>
          <w:lang w:eastAsia="ru-RU"/>
        </w:rPr>
        <w:t>сурья-бхеданы</w:t>
      </w:r>
      <w:proofErr w:type="spellEnd"/>
      <w:r w:rsidRPr="00386B58">
        <w:rPr>
          <w:rFonts w:ascii="Gilroy" w:eastAsia="Times New Roman" w:hAnsi="Gilroy" w:cs="Times New Roman"/>
          <w:szCs w:val="24"/>
          <w:lang w:eastAsia="ru-RU"/>
        </w:rPr>
        <w:t xml:space="preserve"> являются:</w:t>
      </w:r>
    </w:p>
    <w:p w:rsidR="007032B8" w:rsidRPr="00386B58" w:rsidRDefault="007032B8" w:rsidP="007032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lang w:eastAsia="ru-RU"/>
        </w:rPr>
        <w:t>артериальная гипертония</w:t>
      </w:r>
    </w:p>
    <w:p w:rsidR="007032B8" w:rsidRPr="00386B58" w:rsidRDefault="007032B8" w:rsidP="007032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lang w:eastAsia="ru-RU"/>
        </w:rPr>
        <w:t>нарушения сердечного ритма</w:t>
      </w:r>
    </w:p>
    <w:p w:rsidR="007032B8" w:rsidRPr="00386B58" w:rsidRDefault="003920CC" w:rsidP="007032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lang w:eastAsia="ru-RU"/>
        </w:rPr>
        <w:t>бессонниц</w:t>
      </w:r>
      <w:r w:rsidRPr="00386B58">
        <w:rPr>
          <w:rFonts w:ascii="Gilroy" w:eastAsia="Times New Roman" w:hAnsi="Gilroy" w:cs="Times New Roman" w:hint="eastAsia"/>
          <w:szCs w:val="24"/>
          <w:lang w:eastAsia="ru-RU"/>
        </w:rPr>
        <w:t>а</w:t>
      </w:r>
    </w:p>
    <w:p w:rsidR="007032B8" w:rsidRPr="00386B58" w:rsidRDefault="007032B8" w:rsidP="007032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lang w:eastAsia="ru-RU"/>
        </w:rPr>
        <w:t>нервное перевозбуждение и истощение</w:t>
      </w:r>
    </w:p>
    <w:p w:rsidR="007032B8" w:rsidRPr="00386B58" w:rsidRDefault="007032B8" w:rsidP="007032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Gilroy" w:eastAsia="Times New Roman" w:hAnsi="Gilroy" w:cs="Times New Roman"/>
          <w:szCs w:val="24"/>
          <w:lang w:eastAsia="ru-RU"/>
        </w:rPr>
      </w:pPr>
      <w:r w:rsidRPr="00386B58">
        <w:rPr>
          <w:rFonts w:ascii="Gilroy" w:eastAsia="Times New Roman" w:hAnsi="Gilroy" w:cs="Times New Roman"/>
          <w:szCs w:val="24"/>
          <w:lang w:eastAsia="ru-RU"/>
        </w:rPr>
        <w:t>эпилепсия</w:t>
      </w:r>
    </w:p>
    <w:p w:rsidR="007032B8" w:rsidRDefault="007032B8" w:rsidP="007032B8">
      <w:pPr>
        <w:ind w:left="142"/>
        <w:rPr>
          <w:szCs w:val="24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</w:p>
    <w:p w:rsidR="007032B8" w:rsidRPr="00320831" w:rsidRDefault="007032B8" w:rsidP="007032B8">
      <w:pPr>
        <w:jc w:val="center"/>
        <w:rPr>
          <w:color w:val="538135" w:themeColor="accent6" w:themeShade="BF"/>
          <w:sz w:val="32"/>
          <w:szCs w:val="40"/>
        </w:rPr>
      </w:pPr>
      <w:r w:rsidRPr="00320831">
        <w:rPr>
          <w:color w:val="538135" w:themeColor="accent6" w:themeShade="BF"/>
          <w:sz w:val="32"/>
          <w:szCs w:val="40"/>
        </w:rPr>
        <w:lastRenderedPageBreak/>
        <w:t>«Приветствие Солнцу» (или «Здравствуй Солнце») –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994CAD">
        <w:rPr>
          <w:sz w:val="24"/>
          <w:szCs w:val="24"/>
        </w:rPr>
        <w:t xml:space="preserve">то </w:t>
      </w:r>
      <w:r>
        <w:rPr>
          <w:sz w:val="24"/>
          <w:szCs w:val="24"/>
        </w:rPr>
        <w:t>комплекс упражнений, направленный на общее укрепление организма и его восстановление. Комплекс направлен на улучшение душевного и физического состояния. Упражнения в этом комплексе называются «</w:t>
      </w:r>
      <w:proofErr w:type="spellStart"/>
      <w:r>
        <w:rPr>
          <w:sz w:val="24"/>
          <w:szCs w:val="24"/>
        </w:rPr>
        <w:t>асаны</w:t>
      </w:r>
      <w:proofErr w:type="spellEnd"/>
      <w:r>
        <w:rPr>
          <w:sz w:val="24"/>
          <w:szCs w:val="24"/>
        </w:rPr>
        <w:t xml:space="preserve">». С санскрита «Приветствие Солнцу» переводится как Сурья </w:t>
      </w:r>
      <w:proofErr w:type="spellStart"/>
      <w:r>
        <w:rPr>
          <w:sz w:val="24"/>
          <w:szCs w:val="24"/>
        </w:rPr>
        <w:t>Намаскар</w:t>
      </w:r>
      <w:proofErr w:type="spellEnd"/>
      <w:r>
        <w:rPr>
          <w:sz w:val="24"/>
          <w:szCs w:val="24"/>
        </w:rPr>
        <w:t>. Упражнения относятся</w:t>
      </w:r>
    </w:p>
    <w:p w:rsidR="007032B8" w:rsidRDefault="007032B8" w:rsidP="007032B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 ХАТХА - ЙОГЕ, а это означает, что данный комплекс сочетает в себя физическую</w:t>
      </w:r>
    </w:p>
    <w:p w:rsidR="007032B8" w:rsidRDefault="007032B8" w:rsidP="007032B8">
      <w:pPr>
        <w:ind w:left="142"/>
        <w:rPr>
          <w:sz w:val="24"/>
          <w:szCs w:val="24"/>
        </w:rPr>
      </w:pPr>
      <w:r>
        <w:rPr>
          <w:sz w:val="24"/>
          <w:szCs w:val="24"/>
        </w:rPr>
        <w:t>нагрузку и дыхательную практику. Выполнять этот комплекс необходимо в первой половине дня. Можно использовать, как разминку на уроке по йоге.</w:t>
      </w:r>
    </w:p>
    <w:p w:rsidR="007032B8" w:rsidRDefault="007032B8" w:rsidP="007032B8">
      <w:pPr>
        <w:ind w:left="142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634FD49E" wp14:editId="089CAB03">
            <wp:extent cx="5193030" cy="4528868"/>
            <wp:effectExtent l="0" t="0" r="7620" b="5080"/>
            <wp:docPr id="1" name="Рисунок 1" descr="https://i.pinimg.com/originals/b6/32/d0/b632d032cfae27c28cb96f9c8082d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6/32/d0/b632d032cfae27c28cb96f9c8082dd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73" cy="459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Pr="004C7F65" w:rsidRDefault="007032B8" w:rsidP="007032B8">
      <w:pPr>
        <w:pStyle w:val="a3"/>
        <w:jc w:val="center"/>
        <w:rPr>
          <w:sz w:val="28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</w:p>
    <w:p w:rsidR="007032B8" w:rsidRPr="00F3262D" w:rsidRDefault="007032B8" w:rsidP="007032B8">
      <w:pPr>
        <w:pStyle w:val="a3"/>
        <w:jc w:val="center"/>
        <w:rPr>
          <w:color w:val="538135" w:themeColor="accent6" w:themeShade="BF"/>
          <w:sz w:val="32"/>
          <w:szCs w:val="40"/>
        </w:rPr>
      </w:pPr>
      <w:r w:rsidRPr="00294E08">
        <w:rPr>
          <w:color w:val="538135" w:themeColor="accent6" w:themeShade="BF"/>
          <w:sz w:val="32"/>
          <w:szCs w:val="40"/>
        </w:rPr>
        <w:lastRenderedPageBreak/>
        <w:t>«Приветствие Луны»</w:t>
      </w:r>
    </w:p>
    <w:p w:rsidR="007032B8" w:rsidRDefault="007032B8" w:rsidP="007032B8">
      <w:pPr>
        <w:pStyle w:val="a3"/>
        <w:rPr>
          <w:sz w:val="24"/>
          <w:szCs w:val="24"/>
        </w:rPr>
      </w:pPr>
      <w:r>
        <w:rPr>
          <w:color w:val="538135" w:themeColor="accent6" w:themeShade="BF"/>
          <w:sz w:val="32"/>
          <w:szCs w:val="32"/>
        </w:rPr>
        <w:tab/>
      </w:r>
      <w:r>
        <w:rPr>
          <w:color w:val="538135" w:themeColor="accent6" w:themeShade="BF"/>
          <w:sz w:val="32"/>
          <w:szCs w:val="32"/>
        </w:rPr>
        <w:tab/>
      </w:r>
      <w:r>
        <w:rPr>
          <w:sz w:val="24"/>
          <w:szCs w:val="24"/>
        </w:rPr>
        <w:t>Последовательное выполнение позиций (</w:t>
      </w:r>
      <w:proofErr w:type="spellStart"/>
      <w:r>
        <w:rPr>
          <w:sz w:val="24"/>
          <w:szCs w:val="24"/>
        </w:rPr>
        <w:t>асан</w:t>
      </w:r>
      <w:proofErr w:type="spellEnd"/>
      <w:r>
        <w:rPr>
          <w:sz w:val="24"/>
          <w:szCs w:val="24"/>
        </w:rPr>
        <w:t>). Их выполнение должно быть непрерывным, перетекающим из одного положения в другое.</w:t>
      </w:r>
    </w:p>
    <w:p w:rsidR="007032B8" w:rsidRDefault="007032B8" w:rsidP="007032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Каждое раскрытие тела должно сопровождаться вдохом, а каждое закрытие выдохом. Дыхание должно быть только носовым, с закрытым ртом. Эти упражнения являются частью традиционной </w:t>
      </w:r>
      <w:proofErr w:type="spellStart"/>
      <w:r>
        <w:rPr>
          <w:sz w:val="24"/>
          <w:szCs w:val="24"/>
        </w:rPr>
        <w:t>Хатха</w:t>
      </w:r>
      <w:proofErr w:type="spellEnd"/>
      <w:r>
        <w:rPr>
          <w:sz w:val="24"/>
          <w:szCs w:val="24"/>
        </w:rPr>
        <w:t xml:space="preserve">- йоги и включают: скручивание, изгибы, наклоны вперед и назад. Выполнять комплекс необходимо во второй половине дня </w:t>
      </w: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593DFF" wp14:editId="63AC4A68">
            <wp:extent cx="5581015" cy="3139209"/>
            <wp:effectExtent l="0" t="0" r="635" b="4445"/>
            <wp:docPr id="2" name="Рисунок 2" descr="https://yoga-in-greece.ru/wp-content/uploads/d/a/1/da19dccc88286617014e95e8999944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ga-in-greece.ru/wp-content/uploads/d/a/1/da19dccc88286617014e95e8999944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3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B8" w:rsidRDefault="007032B8" w:rsidP="007032B8">
      <w:pPr>
        <w:jc w:val="center"/>
        <w:rPr>
          <w:color w:val="538135" w:themeColor="accent6" w:themeShade="BF"/>
          <w:sz w:val="32"/>
          <w:szCs w:val="32"/>
        </w:rPr>
      </w:pPr>
      <w:r w:rsidRPr="00FD2C6D">
        <w:rPr>
          <w:color w:val="538135" w:themeColor="accent6" w:themeShade="BF"/>
          <w:sz w:val="32"/>
          <w:szCs w:val="32"/>
        </w:rPr>
        <w:t>Положительные эффекты йоги</w:t>
      </w:r>
    </w:p>
    <w:p w:rsidR="007032B8" w:rsidRDefault="007032B8" w:rsidP="007032B8">
      <w:pPr>
        <w:rPr>
          <w:sz w:val="24"/>
          <w:szCs w:val="24"/>
        </w:rPr>
      </w:pPr>
      <w:r>
        <w:rPr>
          <w:sz w:val="32"/>
          <w:szCs w:val="32"/>
        </w:rPr>
        <w:t>-</w:t>
      </w:r>
      <w:r w:rsidRPr="00FD2C6D">
        <w:rPr>
          <w:sz w:val="24"/>
          <w:szCs w:val="24"/>
        </w:rPr>
        <w:t xml:space="preserve"> улучшает</w:t>
      </w:r>
      <w:r>
        <w:rPr>
          <w:sz w:val="24"/>
          <w:szCs w:val="24"/>
        </w:rPr>
        <w:t xml:space="preserve"> состояние позвоночника, суставов, укрепляет кости;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укрепляет мышцы, поддерживает их в тонусе;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положительно влияет на работу сердечно-сосудистой системы;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повышает иммунитет, стимулирует работу лимфатической системы;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регулирует кровяное давление;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 xml:space="preserve"> - приводит в норму работу надпочечников;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снижает уровень сахара в крови;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улучшает работу легких;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предотвращает проблемы с пищеварением;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поддерживает нервную систему;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повышает способность концентрироваться;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>- снимает напряжение, улучшает качество сна;</w:t>
      </w:r>
    </w:p>
    <w:p w:rsidR="007032B8" w:rsidRDefault="007032B8" w:rsidP="007032B8">
      <w:pPr>
        <w:rPr>
          <w:sz w:val="24"/>
          <w:szCs w:val="24"/>
        </w:rPr>
      </w:pPr>
      <w:r>
        <w:rPr>
          <w:sz w:val="24"/>
          <w:szCs w:val="24"/>
        </w:rPr>
        <w:t xml:space="preserve">- открывает путь к духовному развитию. </w:t>
      </w:r>
    </w:p>
    <w:p w:rsidR="007032B8" w:rsidRDefault="007032B8" w:rsidP="007032B8">
      <w:pPr>
        <w:jc w:val="center"/>
        <w:rPr>
          <w:sz w:val="24"/>
          <w:szCs w:val="24"/>
        </w:rPr>
      </w:pPr>
    </w:p>
    <w:p w:rsidR="007032B8" w:rsidRPr="00D82FFA" w:rsidRDefault="007032B8" w:rsidP="007032B8">
      <w:pPr>
        <w:spacing w:after="120"/>
        <w:jc w:val="center"/>
        <w:rPr>
          <w:color w:val="538135" w:themeColor="accent6" w:themeShade="BF"/>
          <w:sz w:val="32"/>
        </w:rPr>
      </w:pPr>
      <w:r w:rsidRPr="00D82FFA">
        <w:rPr>
          <w:color w:val="538135" w:themeColor="accent6" w:themeShade="BF"/>
          <w:sz w:val="32"/>
        </w:rPr>
        <w:lastRenderedPageBreak/>
        <w:t>Техника безопасности в практике йоги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 xml:space="preserve">Выполнение </w:t>
      </w:r>
      <w:proofErr w:type="spellStart"/>
      <w:r>
        <w:t>асан</w:t>
      </w:r>
      <w:proofErr w:type="spellEnd"/>
      <w:r>
        <w:t xml:space="preserve"> без болевых ощущений.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Напряженные статические положения тела нельзя выполнять с сердечными заболеваниями и варикозным расширением вен.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Наклоны вперед выполнять за счет сгибания в тазобедренном суставе, максимально сохраняя спину прямой. Живот касается бедер.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Позвоночник должен быть прямым при скрученных   положениях тела.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При сколиозе нельзя выполнять скручивания позвоночника.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Прогибы необходимо начинать с грудного отдела позвоночника, чтобы нагрузку распределить равномерно по всей длине позвоночника. Выполняя прогибы, не запрокидывать голову назад.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>Перевернутые положения тела нельзя выполнять с повышенным артериальным давлением и после инсульта.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 xml:space="preserve">Критерий остановки </w:t>
      </w:r>
      <w:proofErr w:type="spellStart"/>
      <w:r>
        <w:t>пранаямы</w:t>
      </w:r>
      <w:proofErr w:type="spellEnd"/>
      <w:r>
        <w:t xml:space="preserve"> – это головокружение.</w:t>
      </w:r>
    </w:p>
    <w:p w:rsidR="007032B8" w:rsidRDefault="007032B8" w:rsidP="007032B8">
      <w:pPr>
        <w:pStyle w:val="a6"/>
        <w:numPr>
          <w:ilvl w:val="0"/>
          <w:numId w:val="1"/>
        </w:numPr>
        <w:spacing w:after="120"/>
        <w:ind w:left="0"/>
      </w:pPr>
      <w:r>
        <w:t xml:space="preserve">Нельзя выполнять задержки дыхания при заболеваниях сердца.  </w:t>
      </w: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Pr="00466256" w:rsidRDefault="007032B8" w:rsidP="007032B8">
      <w:pPr>
        <w:jc w:val="center"/>
        <w:rPr>
          <w:sz w:val="32"/>
        </w:rPr>
      </w:pPr>
      <w:r w:rsidRPr="00466256">
        <w:rPr>
          <w:sz w:val="32"/>
        </w:rPr>
        <w:lastRenderedPageBreak/>
        <w:t>Список литературы</w:t>
      </w:r>
    </w:p>
    <w:p w:rsidR="007032B8" w:rsidRPr="00466256" w:rsidRDefault="007032B8" w:rsidP="007032B8">
      <w:pPr>
        <w:pStyle w:val="a6"/>
        <w:numPr>
          <w:ilvl w:val="0"/>
          <w:numId w:val="4"/>
        </w:numPr>
        <w:rPr>
          <w:sz w:val="24"/>
        </w:rPr>
      </w:pPr>
      <w:proofErr w:type="spellStart"/>
      <w:r w:rsidRPr="00466256">
        <w:rPr>
          <w:sz w:val="24"/>
        </w:rPr>
        <w:t>Гильфанова</w:t>
      </w:r>
      <w:proofErr w:type="spellEnd"/>
      <w:r w:rsidRPr="00466256">
        <w:rPr>
          <w:sz w:val="24"/>
        </w:rPr>
        <w:t xml:space="preserve"> Е.К Оздоровительная фитнес – йога в физическом воспитании студентов специальных медицинских групп вузов: 2011.</w:t>
      </w:r>
    </w:p>
    <w:p w:rsidR="007032B8" w:rsidRPr="00466256" w:rsidRDefault="007032B8" w:rsidP="007032B8">
      <w:pPr>
        <w:pStyle w:val="a6"/>
        <w:numPr>
          <w:ilvl w:val="0"/>
          <w:numId w:val="4"/>
        </w:numPr>
        <w:rPr>
          <w:sz w:val="24"/>
        </w:rPr>
      </w:pPr>
      <w:r w:rsidRPr="00466256">
        <w:rPr>
          <w:sz w:val="24"/>
        </w:rPr>
        <w:t xml:space="preserve">Зубков А.Н. </w:t>
      </w:r>
      <w:proofErr w:type="spellStart"/>
      <w:r w:rsidRPr="00466256">
        <w:rPr>
          <w:sz w:val="24"/>
        </w:rPr>
        <w:t>Хатха</w:t>
      </w:r>
      <w:proofErr w:type="spellEnd"/>
      <w:r w:rsidRPr="00466256">
        <w:rPr>
          <w:sz w:val="24"/>
        </w:rPr>
        <w:t>-йога М.: Россия. 1991.</w:t>
      </w:r>
    </w:p>
    <w:p w:rsidR="007032B8" w:rsidRPr="00466256" w:rsidRDefault="007032B8" w:rsidP="007032B8">
      <w:pPr>
        <w:pStyle w:val="a6"/>
        <w:numPr>
          <w:ilvl w:val="0"/>
          <w:numId w:val="4"/>
        </w:numPr>
        <w:rPr>
          <w:sz w:val="24"/>
        </w:rPr>
      </w:pPr>
      <w:r w:rsidRPr="00466256">
        <w:rPr>
          <w:sz w:val="24"/>
        </w:rPr>
        <w:t>Медведев А.Н. 10 основанных дыхательных упражнений йоги М.:</w:t>
      </w:r>
      <w:r>
        <w:rPr>
          <w:sz w:val="24"/>
        </w:rPr>
        <w:t xml:space="preserve"> </w:t>
      </w:r>
      <w:r w:rsidRPr="00466256">
        <w:rPr>
          <w:sz w:val="24"/>
        </w:rPr>
        <w:t>Россия. 2007.</w:t>
      </w:r>
    </w:p>
    <w:p w:rsidR="007032B8" w:rsidRDefault="007032B8" w:rsidP="007032B8">
      <w:pPr>
        <w:pStyle w:val="a6"/>
        <w:numPr>
          <w:ilvl w:val="0"/>
          <w:numId w:val="4"/>
        </w:numPr>
        <w:rPr>
          <w:sz w:val="24"/>
        </w:rPr>
      </w:pPr>
      <w:r w:rsidRPr="00466256">
        <w:rPr>
          <w:sz w:val="24"/>
        </w:rPr>
        <w:t>4. Сахаров Борис. Йога. Теория и практика. М.</w:t>
      </w:r>
      <w:r>
        <w:rPr>
          <w:sz w:val="24"/>
          <w:lang w:val="en-US"/>
        </w:rPr>
        <w:t>:</w:t>
      </w:r>
      <w:r>
        <w:rPr>
          <w:sz w:val="24"/>
        </w:rPr>
        <w:t xml:space="preserve"> Россия. 2004.</w:t>
      </w:r>
    </w:p>
    <w:p w:rsidR="007032B8" w:rsidRPr="00466256" w:rsidRDefault="007032B8" w:rsidP="007032B8">
      <w:pPr>
        <w:pStyle w:val="a6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 xml:space="preserve"> А.А. Физическая культура</w:t>
      </w:r>
      <w:r w:rsidRPr="00466256">
        <w:rPr>
          <w:sz w:val="24"/>
        </w:rPr>
        <w:t>:</w:t>
      </w:r>
      <w:r>
        <w:rPr>
          <w:sz w:val="24"/>
        </w:rPr>
        <w:t xml:space="preserve"> учебник для студентов учреждений среднего профессионального образования. – М., 2017.</w:t>
      </w: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Default="007032B8" w:rsidP="007032B8">
      <w:pPr>
        <w:rPr>
          <w:sz w:val="24"/>
          <w:szCs w:val="24"/>
        </w:rPr>
      </w:pPr>
    </w:p>
    <w:p w:rsidR="007032B8" w:rsidRPr="007416A9" w:rsidRDefault="007032B8" w:rsidP="007032B8">
      <w:pPr>
        <w:ind w:left="142"/>
        <w:rPr>
          <w:szCs w:val="24"/>
        </w:rPr>
      </w:pPr>
    </w:p>
    <w:p w:rsidR="007032B8" w:rsidRDefault="007032B8" w:rsidP="007032B8">
      <w:pPr>
        <w:pStyle w:val="a3"/>
        <w:ind w:firstLine="708"/>
        <w:jc w:val="both"/>
        <w:rPr>
          <w:sz w:val="24"/>
          <w:szCs w:val="24"/>
        </w:rPr>
      </w:pPr>
    </w:p>
    <w:p w:rsidR="007032B8" w:rsidRPr="00117CA6" w:rsidRDefault="007032B8" w:rsidP="007032B8">
      <w:pPr>
        <w:pStyle w:val="a3"/>
        <w:ind w:firstLine="708"/>
        <w:jc w:val="both"/>
        <w:rPr>
          <w:sz w:val="24"/>
          <w:szCs w:val="24"/>
        </w:rPr>
      </w:pPr>
    </w:p>
    <w:p w:rsidR="007032B8" w:rsidRPr="000B71E3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Pr="003A5761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Default="007032B8" w:rsidP="007032B8">
      <w:pPr>
        <w:pStyle w:val="a3"/>
        <w:jc w:val="both"/>
        <w:rPr>
          <w:sz w:val="24"/>
          <w:szCs w:val="24"/>
        </w:rPr>
      </w:pPr>
    </w:p>
    <w:p w:rsidR="007032B8" w:rsidRPr="003A5761" w:rsidRDefault="007032B8" w:rsidP="007032B8">
      <w:pPr>
        <w:pStyle w:val="a3"/>
        <w:jc w:val="center"/>
        <w:rPr>
          <w:sz w:val="24"/>
          <w:szCs w:val="24"/>
        </w:rPr>
      </w:pPr>
    </w:p>
    <w:p w:rsidR="007C3D3F" w:rsidRDefault="007C3D3F"/>
    <w:sectPr w:rsidR="007C3D3F" w:rsidSect="004C7F65">
      <w:footerReference w:type="default" r:id="rId10"/>
      <w:pgSz w:w="11906" w:h="16838"/>
      <w:pgMar w:top="1134" w:right="141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DB" w:rsidRDefault="00422DDB">
      <w:pPr>
        <w:spacing w:after="0" w:line="240" w:lineRule="auto"/>
      </w:pPr>
      <w:r>
        <w:separator/>
      </w:r>
    </w:p>
  </w:endnote>
  <w:endnote w:type="continuationSeparator" w:id="0">
    <w:p w:rsidR="00422DDB" w:rsidRDefault="004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060409"/>
      <w:docPartObj>
        <w:docPartGallery w:val="Page Numbers (Bottom of Page)"/>
        <w:docPartUnique/>
      </w:docPartObj>
    </w:sdtPr>
    <w:sdtEndPr/>
    <w:sdtContent>
      <w:p w:rsidR="00A6782E" w:rsidRDefault="007032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E14">
          <w:rPr>
            <w:noProof/>
          </w:rPr>
          <w:t>10</w:t>
        </w:r>
        <w:r>
          <w:fldChar w:fldCharType="end"/>
        </w:r>
      </w:p>
    </w:sdtContent>
  </w:sdt>
  <w:p w:rsidR="003E2BEF" w:rsidRDefault="00422D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DB" w:rsidRDefault="00422DDB">
      <w:pPr>
        <w:spacing w:after="0" w:line="240" w:lineRule="auto"/>
      </w:pPr>
      <w:r>
        <w:separator/>
      </w:r>
    </w:p>
  </w:footnote>
  <w:footnote w:type="continuationSeparator" w:id="0">
    <w:p w:rsidR="00422DDB" w:rsidRDefault="0042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0AA"/>
    <w:multiLevelType w:val="hybridMultilevel"/>
    <w:tmpl w:val="1C30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602"/>
    <w:multiLevelType w:val="hybridMultilevel"/>
    <w:tmpl w:val="C440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37AC"/>
    <w:multiLevelType w:val="multilevel"/>
    <w:tmpl w:val="F8E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D54A9"/>
    <w:multiLevelType w:val="hybridMultilevel"/>
    <w:tmpl w:val="3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D6"/>
    <w:rsid w:val="000D7E14"/>
    <w:rsid w:val="003920CC"/>
    <w:rsid w:val="00422DDB"/>
    <w:rsid w:val="007032B8"/>
    <w:rsid w:val="007C3D3F"/>
    <w:rsid w:val="009919D6"/>
    <w:rsid w:val="00B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89464-98D6-4831-9A07-AEFE54A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2B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0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32B8"/>
  </w:style>
  <w:style w:type="paragraph" w:styleId="a6">
    <w:name w:val="List Paragraph"/>
    <w:basedOn w:val="a"/>
    <w:uiPriority w:val="34"/>
    <w:qFormat/>
    <w:rsid w:val="0070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2022-11-06T14:18:00Z</dcterms:created>
  <dcterms:modified xsi:type="dcterms:W3CDTF">2022-11-11T13:23:00Z</dcterms:modified>
</cp:coreProperties>
</file>