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D7" w:rsidRDefault="000C62D7" w:rsidP="009C3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НАРОДНЫХ ТАНЦЕВ В КУРСЕ</w:t>
      </w:r>
    </w:p>
    <w:p w:rsidR="000C62D7" w:rsidRPr="000C62D7" w:rsidRDefault="000C62D7" w:rsidP="009C3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МУЗЫКАЛЬНОЙ ЛИТЕРАТУРЫ</w:t>
      </w:r>
    </w:p>
    <w:p w:rsidR="009C3E2B" w:rsidRDefault="000C62D7" w:rsidP="000C62D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Макшанцева Ольга Сергеевна, </w:t>
      </w:r>
    </w:p>
    <w:p w:rsidR="000C62D7" w:rsidRDefault="000C62D7" w:rsidP="000C62D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заведующая предметно-цикловой комиссией </w:t>
      </w:r>
    </w:p>
    <w:p w:rsidR="000C62D7" w:rsidRDefault="000C62D7" w:rsidP="000C62D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общепрофессиональных дисциплин Борисоглебского </w:t>
      </w:r>
    </w:p>
    <w:p w:rsidR="000C62D7" w:rsidRPr="000C62D7" w:rsidRDefault="000C62D7" w:rsidP="000C62D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музыкального училища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орисоглебск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C3E2B" w:rsidRDefault="009C3E2B" w:rsidP="009C3E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– это временной вид искусства, в котором содержание выражается через движение, мимику, жест. Он является неотъемлемой частью каждой национальной культуры, так как через танец выражаются типичные черты национального характера и быта.</w:t>
      </w:r>
    </w:p>
    <w:p w:rsidR="009C3E2B" w:rsidRDefault="009C3E2B" w:rsidP="009C3E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танцы сопровождаются музыкой (вокальной или инструментальной). Нередко музыка танца исполняется на народных инструментах и поется одновременно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русская «Барыня»).</w:t>
      </w:r>
    </w:p>
    <w:p w:rsidR="009C3E2B" w:rsidRDefault="009C3E2B" w:rsidP="009C3E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Народное танцевальное искусство как живительный источник питает профессиональную музыку и хореографию. Композиторы и хореографы создавая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основываются нередко на народной танцевальной музыке и хореографии (например: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А.Хачатурян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Гаяне</w:t>
      </w:r>
      <w:proofErr w:type="spellEnd"/>
      <w:r>
        <w:rPr>
          <w:rFonts w:ascii="Times New Roman" w:hAnsi="Times New Roman" w:cs="Times New Roman"/>
          <w:sz w:val="28"/>
          <w:szCs w:val="28"/>
        </w:rPr>
        <w:t>») черты народной танцевальной музыки</w:t>
      </w:r>
      <w:r w:rsidR="00156926">
        <w:rPr>
          <w:rFonts w:ascii="Times New Roman" w:hAnsi="Times New Roman" w:cs="Times New Roman"/>
          <w:sz w:val="28"/>
          <w:szCs w:val="28"/>
        </w:rPr>
        <w:t xml:space="preserve"> проявляются и в других жанрах: симфония, концерт, соната, квартет и др.</w:t>
      </w:r>
      <w:proofErr w:type="gramEnd"/>
    </w:p>
    <w:p w:rsidR="00156926" w:rsidRDefault="00156926" w:rsidP="0015692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танцы</w:t>
      </w:r>
    </w:p>
    <w:p w:rsidR="00156926" w:rsidRDefault="00156926" w:rsidP="001569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хореография изначально связана с древними языческими обрядами, которые исполнялись в весеннее время года. Позднее в Московской Руси хороводы стали водить на протяжении почти всего теплого времени года, а по большим праздникам и зимой.</w:t>
      </w:r>
    </w:p>
    <w:p w:rsidR="00156926" w:rsidRDefault="00156926" w:rsidP="001569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характеру движения </w:t>
      </w:r>
      <w:r w:rsidRPr="00156926">
        <w:rPr>
          <w:rFonts w:ascii="Times New Roman" w:hAnsi="Times New Roman" w:cs="Times New Roman"/>
          <w:b/>
          <w:i/>
          <w:sz w:val="28"/>
          <w:szCs w:val="28"/>
        </w:rPr>
        <w:t>хороводы</w:t>
      </w:r>
      <w:r>
        <w:rPr>
          <w:rFonts w:ascii="Times New Roman" w:hAnsi="Times New Roman" w:cs="Times New Roman"/>
          <w:sz w:val="28"/>
          <w:szCs w:val="28"/>
        </w:rPr>
        <w:t xml:space="preserve"> бывают круговые  и некруговые, хороводы-игры и хороводы-шествия. В круговых хороводах движения передают сюжет песни.</w:t>
      </w:r>
    </w:p>
    <w:p w:rsidR="00156926" w:rsidRDefault="005B3B95" w:rsidP="00F9061B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Движение хоровода было разнообразно: ходьба «гуськом», «цепью», «змейкой», прохождение «через воротца», «заплетение» и «расплетение» плетня, перевивание хмеля, завивание капустки.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некруговых хороводах-играх участники делились на две группы и двигались «стена на стену». Эти </w:t>
      </w:r>
      <w:r w:rsidR="00F9061B">
        <w:rPr>
          <w:rFonts w:ascii="Times New Roman" w:hAnsi="Times New Roman" w:cs="Times New Roman"/>
          <w:sz w:val="28"/>
          <w:szCs w:val="28"/>
        </w:rPr>
        <w:t>две группы соревно</w:t>
      </w:r>
      <w:r>
        <w:rPr>
          <w:rFonts w:ascii="Times New Roman" w:hAnsi="Times New Roman" w:cs="Times New Roman"/>
          <w:sz w:val="28"/>
          <w:szCs w:val="28"/>
        </w:rPr>
        <w:t xml:space="preserve">вались между собой, что </w:t>
      </w:r>
      <w:r w:rsidR="00F9061B">
        <w:rPr>
          <w:rFonts w:ascii="Times New Roman" w:hAnsi="Times New Roman" w:cs="Times New Roman"/>
          <w:sz w:val="28"/>
          <w:szCs w:val="28"/>
        </w:rPr>
        <w:t xml:space="preserve">отражалось в словах песен </w:t>
      </w:r>
      <w:r w:rsidR="00F9061B">
        <w:rPr>
          <w:rFonts w:ascii="Times New Roman" w:hAnsi="Times New Roman" w:cs="Times New Roman"/>
          <w:sz w:val="28"/>
          <w:szCs w:val="28"/>
        </w:rPr>
        <w:lastRenderedPageBreak/>
        <w:t>(«Просо»)</w:t>
      </w:r>
      <w:r w:rsidR="00F9061B" w:rsidRPr="00F9061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906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FCDCD1" wp14:editId="70AFF9B7">
            <wp:extent cx="5940425" cy="1953383"/>
            <wp:effectExtent l="0" t="0" r="3175" b="8890"/>
            <wp:docPr id="1" name="Рисунок 1" descr="C:\Users\Пользователь\Desktop\amypro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mypros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1B" w:rsidRDefault="00F9061B" w:rsidP="00F9061B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русских плясках выражаются такие качества национального характера акак сила, мужество, удальство, достоинство. Женская пляска отличается от мужскойй большей степенностью, строгостью, основана на плавном движении мелким шагом, иногда с припрыжкой на месте. В некоторых местностях в женских плясках использовались четкие мерные «дроби».</w:t>
      </w:r>
    </w:p>
    <w:p w:rsidR="00F9061B" w:rsidRDefault="00F9061B" w:rsidP="001577CF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плясовых и быстрых хороводов характерен ритм </w:t>
      </w:r>
      <w:r w:rsidR="00725D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7722BF" wp14:editId="217CAEE3">
            <wp:extent cx="463550" cy="347068"/>
            <wp:effectExtent l="0" t="0" r="0" b="0"/>
            <wp:docPr id="2" name="Рисунок 2" descr="C:\Users\Пользователь\Desktop\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79" cy="34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D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E0877" wp14:editId="17A79A72">
            <wp:extent cx="463550" cy="347068"/>
            <wp:effectExtent l="0" t="0" r="0" b="0"/>
            <wp:docPr id="3" name="Рисунок 3" descr="C:\Users\Пользователь\Desktop\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79" cy="34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D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или</w:t>
      </w:r>
      <w:r w:rsidR="001577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77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11117" wp14:editId="2AB95814">
            <wp:extent cx="823359" cy="374650"/>
            <wp:effectExtent l="0" t="0" r="0" b="6350"/>
            <wp:docPr id="4" name="Рисунок 4" descr="C:\Users\Пользователь\Desktop\26206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6206_orig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59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7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8A6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или  </w:t>
      </w:r>
      <w:r w:rsidR="008A6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550" cy="273050"/>
            <wp:effectExtent l="0" t="0" r="6350" b="0"/>
            <wp:docPr id="5" name="Рисунок 5" descr="C:\Users\Пользователь\Desktop\sixteenthPa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sixteenthPai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37" cy="27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77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Пляски сопровождались </w:t>
      </w:r>
      <w:r w:rsidR="00EE1F0F">
        <w:rPr>
          <w:rFonts w:ascii="Times New Roman" w:hAnsi="Times New Roman" w:cs="Times New Roman"/>
          <w:noProof/>
          <w:sz w:val="28"/>
          <w:szCs w:val="28"/>
          <w:lang w:eastAsia="ru-RU"/>
        </w:rPr>
        <w:t>песнями «</w:t>
      </w:r>
      <w:r w:rsidR="00EE7DCA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EE1F0F">
        <w:rPr>
          <w:rFonts w:ascii="Times New Roman" w:hAnsi="Times New Roman" w:cs="Times New Roman"/>
          <w:noProof/>
          <w:sz w:val="28"/>
          <w:szCs w:val="28"/>
          <w:lang w:eastAsia="ru-RU"/>
        </w:rPr>
        <w:t>з-под дуба</w:t>
      </w:r>
      <w:r w:rsidR="00EE7DCA">
        <w:rPr>
          <w:rFonts w:ascii="Times New Roman" w:hAnsi="Times New Roman" w:cs="Times New Roman"/>
          <w:noProof/>
          <w:sz w:val="28"/>
          <w:szCs w:val="28"/>
          <w:lang w:eastAsia="ru-RU"/>
        </w:rPr>
        <w:t>, из</w:t>
      </w:r>
      <w:r w:rsidR="00EE1F0F">
        <w:rPr>
          <w:rFonts w:ascii="Times New Roman" w:hAnsi="Times New Roman" w:cs="Times New Roman"/>
          <w:noProof/>
          <w:sz w:val="28"/>
          <w:szCs w:val="28"/>
          <w:lang w:eastAsia="ru-RU"/>
        </w:rPr>
        <w:t>-под</w:t>
      </w:r>
      <w:r w:rsidR="00EE7D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вяза</w:t>
      </w:r>
      <w:r w:rsidR="00EE1F0F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EE7DCA">
        <w:rPr>
          <w:rFonts w:ascii="Times New Roman" w:hAnsi="Times New Roman" w:cs="Times New Roman"/>
          <w:noProof/>
          <w:sz w:val="28"/>
          <w:szCs w:val="28"/>
          <w:lang w:eastAsia="ru-RU"/>
        </w:rPr>
        <w:t>, «Барыня», «Я на камушке сижу», «Пойду ль я, выйду ль я». Пляска для русского человека была средством самовыражения. В пляске можно было почувствовать себя свободно, показать свою фантазию, так как пляска это импровизация – свободное чередование танцевальных движений.</w:t>
      </w:r>
    </w:p>
    <w:p w:rsidR="00EE7DCA" w:rsidRDefault="00EE7DCA" w:rsidP="001577CF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7DCA" w:rsidRDefault="00EE7DCA" w:rsidP="00EE7DCA">
      <w:pPr>
        <w:ind w:firstLine="709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Украинские танцы</w:t>
      </w:r>
    </w:p>
    <w:p w:rsidR="00EE7DCA" w:rsidRDefault="00EE7DCA" w:rsidP="00EE7DCA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Украинские танцы разнообразны по тематике, жанрам, мелодическому характеру</w:t>
      </w:r>
      <w:r w:rsidR="008A6AA2">
        <w:rPr>
          <w:rFonts w:ascii="Times New Roman" w:hAnsi="Times New Roman" w:cs="Times New Roman"/>
          <w:noProof/>
          <w:sz w:val="28"/>
          <w:szCs w:val="28"/>
          <w:lang w:eastAsia="ru-RU"/>
        </w:rPr>
        <w:t>: веснянки, лирические девичьи хороводы, искрометные казачки, бурные гопаки. Танцы существовали не только сами по себе, но играли важную роль в народном театре.</w:t>
      </w:r>
    </w:p>
    <w:p w:rsidR="00B149BA" w:rsidRDefault="008A6AA2" w:rsidP="00EE7DCA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веснянках танцующие плетутзатейливые узоры и в конце свиваются в круг – венок. Это разновидность хоровода. Гопак (от восклицания «гоп», которое произносится во  время прыжка в танце) возник в быту Запорожского войска, включает прыжки и другие виртуозные движения. Существуют разные варианты гопака: сольный, парный, групповой. </w:t>
      </w:r>
    </w:p>
    <w:p w:rsidR="008A6AA2" w:rsidRDefault="008A6AA2" w:rsidP="00EE7DCA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Темп танца – быстрый. Характерный размер 2</w:t>
      </w:r>
      <w:r w:rsidRPr="00B149BA">
        <w:rPr>
          <w:rFonts w:ascii="Times New Roman" w:hAnsi="Times New Roman" w:cs="Times New Roman"/>
          <w:noProof/>
          <w:sz w:val="28"/>
          <w:szCs w:val="28"/>
          <w:lang w:eastAsia="ru-RU"/>
        </w:rPr>
        <w:t>/4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В гопаке господствует ритм </w:t>
      </w:r>
      <w:r w:rsidR="00B149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518AAE" wp14:editId="31423E7B">
            <wp:extent cx="228600" cy="228600"/>
            <wp:effectExtent l="0" t="0" r="0" b="0"/>
            <wp:docPr id="6" name="Рисунок 6" descr="C:\Users\Пользователь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2" cy="22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9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5ABEB" wp14:editId="167153A7">
            <wp:extent cx="552450" cy="245533"/>
            <wp:effectExtent l="0" t="0" r="0" b="2540"/>
            <wp:docPr id="7" name="Рисунок 7" descr="C:\Users\Пользователь\Desktop\ba3ab8b6d8b917850531b7a2dea491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ba3ab8b6d8b917850531b7a2dea491b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58" cy="24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9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(анапест). К этому жанру многократно обращались русские композиторы: </w:t>
      </w:r>
      <w:proofErr w:type="gramStart"/>
      <w:r w:rsidR="001B49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П.И. Чайковский (оперы «Черевички», «Мазепа»), Н.А. </w:t>
      </w:r>
      <w:r w:rsidR="001B49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Римский-Корсаков (опера «Майская ночь»), М.П. Мусоргский (опера «Сорочинская ярмарка»)</w:t>
      </w:r>
      <w:r w:rsidR="00B510A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</w:p>
    <w:p w:rsidR="00B510A3" w:rsidRDefault="00B510A3" w:rsidP="00B510A3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12821"/>
            <wp:effectExtent l="0" t="0" r="3175" b="0"/>
            <wp:docPr id="9" name="Рисунок 9" descr="C:\Users\Пользователь\Desktop\gopak-iz-operyi-sorochinskaya-yarmarka-notyi-dlya-fortep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gopak-iz-operyi-sorochinskaya-yarmarka-notyi-dlya-fortepian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A3" w:rsidRDefault="00B510A3" w:rsidP="00B510A3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0A3" w:rsidRDefault="00B510A3" w:rsidP="00B510A3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Украинский </w:t>
      </w:r>
      <w:r w:rsidRPr="00B510A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казачок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 живой, веселый танец импровизационного характера, исполняется парой.</w:t>
      </w:r>
    </w:p>
    <w:p w:rsidR="00B510A3" w:rsidRDefault="00B510A3" w:rsidP="00B510A3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0A3" w:rsidRDefault="00B510A3" w:rsidP="00B510A3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74665"/>
            <wp:effectExtent l="0" t="0" r="3175" b="2540"/>
            <wp:docPr id="10" name="Рисунок 10" descr="C:\Users\Пользователь\Desktop\Kazachok-Valeri-Kik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Kazachok-Valeri-Kikt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A3" w:rsidRDefault="00B510A3" w:rsidP="00B510A3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0A3" w:rsidRDefault="00B510A3" w:rsidP="00B510A3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начале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XIX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века в России исполнялся как бальный танец. Русский композитор А.С. Даргомыжский написал «Малороссийский казачок» для оркестра. Украинский казачок стал известен во Франции после 1812 года.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Исследователем украинской народной хореографии явился В.М. Верховинец, автор труда «Теория украинского народного танца».</w:t>
      </w:r>
    </w:p>
    <w:p w:rsidR="00B510A3" w:rsidRDefault="00B510A3" w:rsidP="00B510A3">
      <w:pPr>
        <w:ind w:firstLine="709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Белорусские танцы</w:t>
      </w:r>
    </w:p>
    <w:p w:rsidR="00B510A3" w:rsidRDefault="00B510A3" w:rsidP="00B510A3">
      <w:pPr>
        <w:ind w:firstLine="709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0A3" w:rsidRDefault="00B510A3" w:rsidP="00B510A3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 и в русском фольклоре главное место в белорусской народной хореографии занимают хороводы и пляски, которые сопровождаются песнями: «Лявониха», «Юрочка», «Воробей», «Гневаш», «Антошка», «Метелица», «Бульба». Они имеют радостный, оживленный характер.</w:t>
      </w:r>
    </w:p>
    <w:p w:rsidR="00B510A3" w:rsidRDefault="00B510A3" w:rsidP="00B510A3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«Лявониха» - парный, массовый танец сопровождается песней. Название танца произошло от белорусского имени Лявон. «Лявониха» - жена Лявона. В старину танец назывался «Крутиха» по характерной фигуре – кружению пар. </w:t>
      </w:r>
      <w:r w:rsidR="00301F6E">
        <w:rPr>
          <w:rFonts w:ascii="Times New Roman" w:hAnsi="Times New Roman" w:cs="Times New Roman"/>
          <w:noProof/>
          <w:sz w:val="28"/>
          <w:szCs w:val="28"/>
          <w:lang w:eastAsia="ru-RU"/>
        </w:rPr>
        <w:t>Конец каждой музыкальной фразы отмечается притопыванием. Это быстрый танец задорного характера в размере 2</w:t>
      </w:r>
      <w:r w:rsidR="00301F6E" w:rsidRPr="000C62D7">
        <w:rPr>
          <w:rFonts w:ascii="Times New Roman" w:hAnsi="Times New Roman" w:cs="Times New Roman"/>
          <w:noProof/>
          <w:sz w:val="28"/>
          <w:szCs w:val="28"/>
          <w:lang w:eastAsia="ru-RU"/>
        </w:rPr>
        <w:t>/4</w:t>
      </w:r>
    </w:p>
    <w:p w:rsidR="00301F6E" w:rsidRDefault="00301F6E" w:rsidP="00301F6E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5113" cy="527050"/>
            <wp:effectExtent l="0" t="0" r="5715" b="6350"/>
            <wp:docPr id="12" name="Рисунок 12" descr="C:\Users\Пользователь\Desktop\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45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134" cy="53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F6E" w:rsidRDefault="00301F6E" w:rsidP="00301F6E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1F6E" w:rsidRPr="00301F6E" w:rsidRDefault="00301F6E" w:rsidP="00301F6E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«Бульба» - (картошка) – белорусский вариант польки. Имеет живой, задорный характер, быстрый темп, размер 2</w:t>
      </w:r>
      <w:r w:rsidRPr="00301F6E">
        <w:rPr>
          <w:rFonts w:ascii="Times New Roman" w:hAnsi="Times New Roman" w:cs="Times New Roman"/>
          <w:noProof/>
          <w:sz w:val="28"/>
          <w:szCs w:val="28"/>
          <w:lang w:eastAsia="ru-RU"/>
        </w:rPr>
        <w:t>/4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Сопровождается песней.</w:t>
      </w:r>
    </w:p>
    <w:p w:rsidR="00301F6E" w:rsidRPr="00301F6E" w:rsidRDefault="00301F6E" w:rsidP="00301F6E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73214"/>
            <wp:effectExtent l="0" t="0" r="3175" b="0"/>
            <wp:docPr id="11" name="Рисунок 11" descr="C:\Users\Пользователь\Desktop\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0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A3" w:rsidRDefault="00B510A3" w:rsidP="00B510A3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0A3" w:rsidRDefault="00301F6E" w:rsidP="00301F6E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«Карагоз» - белорусский вариант хоровода.</w:t>
      </w:r>
    </w:p>
    <w:p w:rsidR="00301F6E" w:rsidRDefault="00301F6E" w:rsidP="00301F6E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1F6E" w:rsidRDefault="00301F6E" w:rsidP="00301F6E">
      <w:pPr>
        <w:ind w:firstLine="709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Молдавские танцы</w:t>
      </w:r>
    </w:p>
    <w:p w:rsidR="00301F6E" w:rsidRDefault="006141DC" w:rsidP="00301F6E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Музыка молдавских народных танцев – хора, сырба, бэтута – красочна и темпераментна. Танцевальную музыку исполняет оркестр.</w:t>
      </w:r>
    </w:p>
    <w:p w:rsidR="00051714" w:rsidRDefault="00051714" w:rsidP="00051714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69302"/>
            <wp:effectExtent l="0" t="0" r="3175" b="0"/>
            <wp:docPr id="13" name="Рисунок 13" descr="C:\Users\Пользователь\Desktop\Лобель С - Бэтут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Лобель С - Бэтута_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A3" w:rsidRDefault="006141DC" w:rsidP="006141DC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41D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Хора и жок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наиболее известные молдавские танцы. Жок – (танец) массовый, с динамичными движениями в размере </w:t>
      </w:r>
      <w:r w:rsidRPr="006141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2/4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иногда </w:t>
      </w:r>
      <w:r w:rsidRPr="006141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6/8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или</w:t>
      </w:r>
      <w:r w:rsidRPr="006141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3/8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Существуют разновидности жока: бэтринеск (танец стариков), дэглумэ (шуточный) и др. в разных районах Молдавии бытуют самостоятельные варианты музыки и танцевальных шагов жока.</w:t>
      </w:r>
    </w:p>
    <w:p w:rsidR="00051714" w:rsidRPr="00051714" w:rsidRDefault="00051714" w:rsidP="00051714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2838450"/>
            <wp:effectExtent l="0" t="0" r="0" b="0"/>
            <wp:docPr id="14" name="Рисунок 14" descr="C:\Users\Пользователь\Desktop\DanspopJ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DanspopJo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DC" w:rsidRPr="000C62D7" w:rsidRDefault="006141DC" w:rsidP="006141DC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Хора – (от греческого хорос-хороводная пляска с пением, хоровод) – старинный молдавский и румынский массовый танец. Существуют медленные 3х дольные хоры и довольно быстрые с четкой метрикой. Все хоры имеют квадратную структуру: период из 8 тактов или 2х частную простую форму из 16 или 32 тактов. Темп хоры умеренный, характер спокойный, плавный. Хоры разнообразны по жанровым признакам: обрядовые и необрядовые, сюжетные и бессюжетные, пастушеские, девичьи свадебные, воинственные хоры гайдуков и др.</w:t>
      </w:r>
    </w:p>
    <w:p w:rsidR="00051714" w:rsidRPr="000C62D7" w:rsidRDefault="00051714" w:rsidP="006141DC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51714" w:rsidRDefault="00051714" w:rsidP="00051714">
      <w:pPr>
        <w:ind w:firstLine="709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Грузинские танцы</w:t>
      </w:r>
    </w:p>
    <w:p w:rsidR="00051714" w:rsidRDefault="00051714" w:rsidP="00051714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Народное хореографическое искусство Грузии нахоится на высоком уровне и весьма разнообразно. Многие народные танцы имеют сюжет и отшлифованный веками пластический рисунок.</w:t>
      </w:r>
    </w:p>
    <w:p w:rsidR="00051714" w:rsidRDefault="00051714" w:rsidP="00051714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Хоруми – мужской, хороводный военный танец. Распространен в Грузии и Аджерии. Хоруми исполняется торжественно, выражает отвагу, увство воинского достоинства, братства. Этот танец представляет собой спектакль, который делится на ряд эпизодов, связанных сюжетно.</w:t>
      </w:r>
    </w:p>
    <w:p w:rsidR="00051714" w:rsidRDefault="001A71D9" w:rsidP="00051714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первой части отряд во главе с вожаком ищет место для расположения бивука и подготавливается к предстоящему бою. Во второй части вожак подает сигнал тревоги и начинается разведка неприятеля, в третьей – бой, в четвертой победа и радостное возвращение домой. Последние две части – кульминация танца. В четвертой асти нередко показывается ранение вожака, который всеже продолжает вести соратников. Мелодическая линия слагается из мотивов 1-2 такта, которые при повторении</w:t>
      </w:r>
      <w:r w:rsidR="00583C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варьируются. Для хоруми характерен умеренный темп и несложный пятидольный метр. Танец исполняется под аккомпанемент народных инструментов, чибони, чонгури, доли. Хоруми звуит в произведениях профессиональных грузинских композиторов – А.М. Баланчивадзе, Г.В. Киладзе, А.Д. Мачавариани, О. Тактакишвили. </w:t>
      </w:r>
    </w:p>
    <w:p w:rsidR="006E6680" w:rsidRPr="00051714" w:rsidRDefault="006E6680" w:rsidP="006E6680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6680" w:rsidRDefault="006E6680" w:rsidP="006E6680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061B" w:rsidRDefault="006E6680" w:rsidP="006E6680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5B70F5" wp14:editId="58093B26">
            <wp:extent cx="5556249" cy="5848350"/>
            <wp:effectExtent l="0" t="0" r="6985" b="0"/>
            <wp:docPr id="16" name="Рисунок 16" descr="C:\Users\Пользователь\Desktop\b_pianokafe_merab_partskhaladze_khorumi_adzharskiy_tanets_lya_mi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b_pianokafe_merab_partskhaladze_khorumi_adzharskiy_tanets_lya_mino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953" cy="585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80" w:rsidRDefault="006E6680" w:rsidP="006E6680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6680" w:rsidRDefault="0064465F" w:rsidP="006E6680">
      <w:pPr>
        <w:tabs>
          <w:tab w:val="left" w:pos="15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Картули</w:t>
      </w:r>
      <w:proofErr w:type="spellEnd"/>
      <w:r w:rsidR="006E6680">
        <w:rPr>
          <w:rFonts w:ascii="Times New Roman" w:hAnsi="Times New Roman" w:cs="Times New Roman"/>
          <w:sz w:val="28"/>
          <w:szCs w:val="28"/>
        </w:rPr>
        <w:t xml:space="preserve"> – (старое грузинское название – </w:t>
      </w:r>
      <w:proofErr w:type="spellStart"/>
      <w:r w:rsidR="006E6680">
        <w:rPr>
          <w:rFonts w:ascii="Times New Roman" w:hAnsi="Times New Roman" w:cs="Times New Roman"/>
          <w:sz w:val="28"/>
          <w:szCs w:val="28"/>
        </w:rPr>
        <w:t>лекури</w:t>
      </w:r>
      <w:proofErr w:type="spellEnd"/>
      <w:r w:rsidR="006E6680">
        <w:rPr>
          <w:rFonts w:ascii="Times New Roman" w:hAnsi="Times New Roman" w:cs="Times New Roman"/>
          <w:sz w:val="28"/>
          <w:szCs w:val="28"/>
        </w:rPr>
        <w:t xml:space="preserve">, русское </w:t>
      </w:r>
      <w:proofErr w:type="gramStart"/>
      <w:r w:rsidR="006E6680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6E6680">
        <w:rPr>
          <w:rFonts w:ascii="Times New Roman" w:hAnsi="Times New Roman" w:cs="Times New Roman"/>
          <w:sz w:val="28"/>
          <w:szCs w:val="28"/>
        </w:rPr>
        <w:t xml:space="preserve">учинка) парный танец, который сформировался в </w:t>
      </w:r>
      <w:proofErr w:type="spellStart"/>
      <w:r w:rsidR="006E6680">
        <w:rPr>
          <w:rFonts w:ascii="Times New Roman" w:hAnsi="Times New Roman" w:cs="Times New Roman"/>
          <w:sz w:val="28"/>
          <w:szCs w:val="28"/>
        </w:rPr>
        <w:t>Карталинии</w:t>
      </w:r>
      <w:proofErr w:type="spellEnd"/>
      <w:r w:rsidR="006E6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680">
        <w:rPr>
          <w:rFonts w:ascii="Times New Roman" w:hAnsi="Times New Roman" w:cs="Times New Roman"/>
          <w:sz w:val="28"/>
          <w:szCs w:val="28"/>
        </w:rPr>
        <w:t>иКахетии</w:t>
      </w:r>
      <w:proofErr w:type="spellEnd"/>
      <w:r w:rsidR="006E6680">
        <w:rPr>
          <w:rFonts w:ascii="Times New Roman" w:hAnsi="Times New Roman" w:cs="Times New Roman"/>
          <w:sz w:val="28"/>
          <w:szCs w:val="28"/>
        </w:rPr>
        <w:t xml:space="preserve">. Темп танца колеблется </w:t>
      </w:r>
      <w:proofErr w:type="gramStart"/>
      <w:r w:rsidR="006E66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E6680">
        <w:rPr>
          <w:rFonts w:ascii="Times New Roman" w:hAnsi="Times New Roman" w:cs="Times New Roman"/>
          <w:sz w:val="28"/>
          <w:szCs w:val="28"/>
        </w:rPr>
        <w:t xml:space="preserve"> умеренно быстрого до очень быстрого (от </w:t>
      </w:r>
      <w:r w:rsidR="006E6680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="006E6680" w:rsidRPr="006E6680">
        <w:rPr>
          <w:rFonts w:ascii="Times New Roman" w:hAnsi="Times New Roman" w:cs="Times New Roman"/>
          <w:sz w:val="28"/>
          <w:szCs w:val="28"/>
        </w:rPr>
        <w:t xml:space="preserve"> </w:t>
      </w:r>
      <w:r w:rsidR="006E6680">
        <w:rPr>
          <w:rFonts w:ascii="Times New Roman" w:hAnsi="Times New Roman" w:cs="Times New Roman"/>
          <w:sz w:val="28"/>
          <w:szCs w:val="28"/>
          <w:lang w:val="en-US"/>
        </w:rPr>
        <w:t>Moderato</w:t>
      </w:r>
      <w:r w:rsidR="006E6680" w:rsidRPr="006E6680">
        <w:rPr>
          <w:rFonts w:ascii="Times New Roman" w:hAnsi="Times New Roman" w:cs="Times New Roman"/>
          <w:sz w:val="28"/>
          <w:szCs w:val="28"/>
        </w:rPr>
        <w:t xml:space="preserve"> </w:t>
      </w:r>
      <w:r w:rsidR="006E668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6E6680">
        <w:rPr>
          <w:rFonts w:ascii="Times New Roman" w:hAnsi="Times New Roman" w:cs="Times New Roman"/>
          <w:sz w:val="28"/>
          <w:szCs w:val="28"/>
          <w:lang w:val="en-US"/>
        </w:rPr>
        <w:t>Vivace</w:t>
      </w:r>
      <w:proofErr w:type="spellEnd"/>
      <w:r w:rsidR="006E6680">
        <w:rPr>
          <w:rFonts w:ascii="Times New Roman" w:hAnsi="Times New Roman" w:cs="Times New Roman"/>
          <w:sz w:val="28"/>
          <w:szCs w:val="28"/>
        </w:rPr>
        <w:t xml:space="preserve">), характерный музыкальный размер </w:t>
      </w:r>
      <w:r w:rsidR="006E6680" w:rsidRPr="006E6680">
        <w:rPr>
          <w:rFonts w:ascii="Times New Roman" w:hAnsi="Times New Roman" w:cs="Times New Roman"/>
          <w:sz w:val="28"/>
          <w:szCs w:val="28"/>
        </w:rPr>
        <w:t xml:space="preserve">3/8 </w:t>
      </w:r>
      <w:r w:rsidR="006E6680">
        <w:rPr>
          <w:rFonts w:ascii="Times New Roman" w:hAnsi="Times New Roman" w:cs="Times New Roman"/>
          <w:sz w:val="28"/>
          <w:szCs w:val="28"/>
        </w:rPr>
        <w:t xml:space="preserve">или </w:t>
      </w:r>
      <w:r w:rsidR="006E6680" w:rsidRPr="006E6680">
        <w:rPr>
          <w:rFonts w:ascii="Times New Roman" w:hAnsi="Times New Roman" w:cs="Times New Roman"/>
          <w:sz w:val="28"/>
          <w:szCs w:val="28"/>
        </w:rPr>
        <w:t>6/8</w:t>
      </w:r>
      <w:r w:rsidR="006E6680">
        <w:rPr>
          <w:rFonts w:ascii="Times New Roman" w:hAnsi="Times New Roman" w:cs="Times New Roman"/>
          <w:sz w:val="28"/>
          <w:szCs w:val="28"/>
        </w:rPr>
        <w:t xml:space="preserve">. В этом танце соединяется горделивая лебединая пластика женского танца и рыцарская почтительность мужского. Голова девушки высоко поднята, а глаза опущены. </w:t>
      </w:r>
      <w:proofErr w:type="spellStart"/>
      <w:r w:rsidR="006E6680">
        <w:rPr>
          <w:rFonts w:ascii="Times New Roman" w:hAnsi="Times New Roman" w:cs="Times New Roman"/>
          <w:sz w:val="28"/>
          <w:szCs w:val="28"/>
        </w:rPr>
        <w:t>Картули</w:t>
      </w:r>
      <w:proofErr w:type="spellEnd"/>
      <w:r w:rsidR="006E6680">
        <w:rPr>
          <w:rFonts w:ascii="Times New Roman" w:hAnsi="Times New Roman" w:cs="Times New Roman"/>
          <w:sz w:val="28"/>
          <w:szCs w:val="28"/>
        </w:rPr>
        <w:t xml:space="preserve"> встречается как самостоятельный танец, а также как часть двухчастного ц</w:t>
      </w:r>
      <w:r>
        <w:rPr>
          <w:rFonts w:ascii="Times New Roman" w:hAnsi="Times New Roman" w:cs="Times New Roman"/>
          <w:sz w:val="28"/>
          <w:szCs w:val="28"/>
        </w:rPr>
        <w:t>икла с медленной первой частью</w:t>
      </w:r>
      <w:r w:rsidR="006E66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давлури</w:t>
      </w:r>
      <w:proofErr w:type="spellEnd"/>
      <w:r w:rsidR="006E66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части: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 – совместный танец девушки и юноши,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части – соло партнеров,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-  совместная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Для мужчин характерно движение на пальцах ног. Оно связано с экстатическими эмоциями и стремлением вверх. Руки, отведенные горизонтально в стороны, напоминают крылья орла.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Классические образцы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содератся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операх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Даиси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Абесалом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Этери»</w:t>
      </w:r>
    </w:p>
    <w:p w:rsidR="0064465F" w:rsidRDefault="0064465F" w:rsidP="0064465F">
      <w:pPr>
        <w:tabs>
          <w:tab w:val="left" w:pos="1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43589"/>
            <wp:effectExtent l="0" t="0" r="3175" b="9525"/>
            <wp:docPr id="17" name="Рисунок 17" descr="C:\Users\Пользователь\Desktop\Шаверзашвили Т - Картули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Шаверзашвили Т - Картули_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5F" w:rsidRDefault="0064465F" w:rsidP="0064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Перхули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перхиса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перхисули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хоровод, один из древнейших грузинских танцев,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сопровождается пением хора. В старину исполнение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перхули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сочеталось с представлением народного театра масок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берикаоба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Существовали культовые и плясовые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перхули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Культовые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перхули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исполнялись на свадьбах и похоронах, на праздниках в честь божеств и сохранялись до ХХ века в Восточной Грузии. Это 3-х дольные танцы с синкопированным ритмом, неквадратного строения.</w:t>
      </w:r>
    </w:p>
    <w:p w:rsidR="0064465F" w:rsidRDefault="0064465F" w:rsidP="0064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Плясовые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перхули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2-х дольные, квадратного строения.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исполнения темп постепенно ускоряется. Народные танцы нашли отражение в балетах грузинских композиторов: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34D10">
        <w:rPr>
          <w:rFonts w:ascii="Times New Roman" w:hAnsi="Times New Roman" w:cs="Times New Roman"/>
          <w:sz w:val="28"/>
          <w:szCs w:val="28"/>
        </w:rPr>
        <w:t>Горда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4D1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034D10">
        <w:rPr>
          <w:rFonts w:ascii="Times New Roman" w:hAnsi="Times New Roman" w:cs="Times New Roman"/>
          <w:sz w:val="28"/>
          <w:szCs w:val="28"/>
        </w:rPr>
        <w:t>Цинцадзе</w:t>
      </w:r>
      <w:proofErr w:type="spellEnd"/>
      <w:r w:rsidR="00034D10">
        <w:rPr>
          <w:rFonts w:ascii="Times New Roman" w:hAnsi="Times New Roman" w:cs="Times New Roman"/>
          <w:sz w:val="28"/>
          <w:szCs w:val="28"/>
        </w:rPr>
        <w:t xml:space="preserve"> «Демон», Б. </w:t>
      </w:r>
      <w:proofErr w:type="spellStart"/>
      <w:r w:rsidR="00034D10">
        <w:rPr>
          <w:rFonts w:ascii="Times New Roman" w:hAnsi="Times New Roman" w:cs="Times New Roman"/>
          <w:sz w:val="28"/>
          <w:szCs w:val="28"/>
        </w:rPr>
        <w:t>Кварнадзе</w:t>
      </w:r>
      <w:proofErr w:type="spellEnd"/>
      <w:r w:rsidR="00034D10">
        <w:rPr>
          <w:rFonts w:ascii="Times New Roman" w:hAnsi="Times New Roman" w:cs="Times New Roman"/>
          <w:sz w:val="28"/>
          <w:szCs w:val="28"/>
        </w:rPr>
        <w:t xml:space="preserve"> «Хореографические новеллы», А. Баланчивадзе «Мцыри».</w:t>
      </w:r>
    </w:p>
    <w:p w:rsidR="00034D10" w:rsidRDefault="00034D10" w:rsidP="0064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34D10" w:rsidRDefault="00034D10" w:rsidP="00034D1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энциклопедический словарь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Кельдыш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Москва 1990 Советская энциклопедия</w:t>
      </w:r>
    </w:p>
    <w:p w:rsidR="00034D10" w:rsidRDefault="00034D10" w:rsidP="00034D1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музыки народов СССР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Ю.В.Кельдыш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Москва Советский композитор 1974 г том5</w:t>
      </w:r>
    </w:p>
    <w:p w:rsidR="00034D10" w:rsidRPr="00034D10" w:rsidRDefault="00034D10" w:rsidP="00034D1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Русское народное творчество хрестоматия</w:t>
      </w:r>
    </w:p>
    <w:sectPr w:rsidR="00034D10" w:rsidRPr="0003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97B"/>
    <w:multiLevelType w:val="hybridMultilevel"/>
    <w:tmpl w:val="951A8534"/>
    <w:lvl w:ilvl="0" w:tplc="7CFAF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2B"/>
    <w:rsid w:val="00034D10"/>
    <w:rsid w:val="00051714"/>
    <w:rsid w:val="000C62D7"/>
    <w:rsid w:val="000F23E8"/>
    <w:rsid w:val="00156926"/>
    <w:rsid w:val="001577CF"/>
    <w:rsid w:val="001A71D9"/>
    <w:rsid w:val="001B498C"/>
    <w:rsid w:val="00301F6E"/>
    <w:rsid w:val="00583C92"/>
    <w:rsid w:val="005B3B95"/>
    <w:rsid w:val="006141DC"/>
    <w:rsid w:val="0064465F"/>
    <w:rsid w:val="006E6680"/>
    <w:rsid w:val="00725D2E"/>
    <w:rsid w:val="008A6AA2"/>
    <w:rsid w:val="009C3E2B"/>
    <w:rsid w:val="00B149BA"/>
    <w:rsid w:val="00B510A3"/>
    <w:rsid w:val="00DD660D"/>
    <w:rsid w:val="00EE1F0F"/>
    <w:rsid w:val="00EE7DCA"/>
    <w:rsid w:val="00F22C46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6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6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2021-07-03T07:55:00Z</dcterms:created>
  <dcterms:modified xsi:type="dcterms:W3CDTF">2023-01-13T18:03:00Z</dcterms:modified>
</cp:coreProperties>
</file>