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66" w:rsidRDefault="00504766" w:rsidP="00504766">
      <w:pPr>
        <w:ind w:firstLine="709"/>
        <w:jc w:val="center"/>
        <w:rPr>
          <w:rFonts w:ascii="Calibri" w:eastAsia="Times New Roman" w:hAnsi="Calibri" w:cs="Times New Roman"/>
          <w:b/>
          <w:sz w:val="44"/>
        </w:rPr>
      </w:pPr>
    </w:p>
    <w:p w:rsidR="00504766" w:rsidRDefault="00504766" w:rsidP="00504766">
      <w:pPr>
        <w:ind w:firstLine="709"/>
        <w:jc w:val="center"/>
        <w:rPr>
          <w:rFonts w:ascii="Calibri" w:eastAsia="Times New Roman" w:hAnsi="Calibri" w:cs="Times New Roman"/>
          <w:b/>
          <w:sz w:val="44"/>
        </w:rPr>
      </w:pPr>
    </w:p>
    <w:p w:rsidR="00504766" w:rsidRPr="00CD3C46" w:rsidRDefault="00504766" w:rsidP="00504766">
      <w:pPr>
        <w:ind w:firstLine="709"/>
        <w:jc w:val="center"/>
        <w:rPr>
          <w:rFonts w:ascii="Calibri" w:eastAsia="Times New Roman" w:hAnsi="Calibri" w:cs="Times New Roman"/>
          <w:b/>
          <w:sz w:val="44"/>
        </w:rPr>
      </w:pPr>
      <w:r w:rsidRPr="00CD3C46">
        <w:rPr>
          <w:rFonts w:ascii="Calibri" w:eastAsia="Times New Roman" w:hAnsi="Calibri" w:cs="Times New Roman"/>
          <w:b/>
          <w:sz w:val="44"/>
        </w:rPr>
        <w:t>Эссе</w:t>
      </w:r>
    </w:p>
    <w:p w:rsidR="000C7E1A" w:rsidRDefault="00504766" w:rsidP="000C7E1A">
      <w:pPr>
        <w:ind w:firstLine="709"/>
        <w:jc w:val="center"/>
        <w:rPr>
          <w:b/>
          <w:sz w:val="44"/>
        </w:rPr>
      </w:pPr>
      <w:r>
        <w:rPr>
          <w:rFonts w:ascii="Calibri" w:eastAsia="Times New Roman" w:hAnsi="Calibri" w:cs="Times New Roman"/>
          <w:b/>
          <w:sz w:val="44"/>
        </w:rPr>
        <w:t>На тему</w:t>
      </w:r>
      <w:r w:rsidRPr="00CD3C46">
        <w:rPr>
          <w:rFonts w:ascii="Calibri" w:eastAsia="Times New Roman" w:hAnsi="Calibri" w:cs="Times New Roman"/>
          <w:b/>
          <w:sz w:val="44"/>
        </w:rPr>
        <w:t>: «</w:t>
      </w:r>
      <w:r>
        <w:rPr>
          <w:b/>
          <w:sz w:val="44"/>
        </w:rPr>
        <w:t>Символы иудаиз</w:t>
      </w:r>
      <w:r w:rsidR="000C7E1A">
        <w:rPr>
          <w:b/>
          <w:sz w:val="44"/>
        </w:rPr>
        <w:t>ма»</w:t>
      </w:r>
    </w:p>
    <w:p w:rsidR="000C7E1A" w:rsidRDefault="000C7E1A" w:rsidP="000C7E1A">
      <w:pPr>
        <w:ind w:firstLine="709"/>
        <w:jc w:val="center"/>
        <w:rPr>
          <w:b/>
          <w:sz w:val="44"/>
        </w:rPr>
      </w:pPr>
    </w:p>
    <w:p w:rsidR="000C7E1A" w:rsidRDefault="000C7E1A" w:rsidP="000C7E1A">
      <w:pPr>
        <w:ind w:firstLine="709"/>
        <w:jc w:val="center"/>
        <w:rPr>
          <w:b/>
          <w:sz w:val="44"/>
        </w:rPr>
      </w:pPr>
    </w:p>
    <w:p w:rsidR="000C7E1A" w:rsidRDefault="000C7E1A" w:rsidP="000C7E1A">
      <w:pPr>
        <w:ind w:firstLine="709"/>
        <w:jc w:val="center"/>
        <w:rPr>
          <w:b/>
          <w:sz w:val="44"/>
        </w:rPr>
      </w:pPr>
    </w:p>
    <w:p w:rsidR="000C7E1A" w:rsidRDefault="000C7E1A" w:rsidP="000C7E1A">
      <w:pPr>
        <w:ind w:firstLine="709"/>
        <w:jc w:val="center"/>
        <w:rPr>
          <w:b/>
          <w:sz w:val="44"/>
        </w:rPr>
      </w:pPr>
    </w:p>
    <w:p w:rsidR="000C7E1A" w:rsidRDefault="000C7E1A" w:rsidP="000C7E1A">
      <w:pPr>
        <w:ind w:firstLine="709"/>
        <w:jc w:val="center"/>
        <w:rPr>
          <w:b/>
          <w:sz w:val="44"/>
        </w:rPr>
      </w:pPr>
    </w:p>
    <w:p w:rsidR="000C7E1A" w:rsidRDefault="000C7E1A" w:rsidP="000C7E1A">
      <w:pPr>
        <w:ind w:firstLine="709"/>
        <w:jc w:val="center"/>
        <w:rPr>
          <w:b/>
          <w:sz w:val="44"/>
        </w:rPr>
      </w:pPr>
    </w:p>
    <w:p w:rsidR="00504766" w:rsidRPr="000C7E1A" w:rsidRDefault="000C7E1A" w:rsidP="000C7E1A">
      <w:pPr>
        <w:rPr>
          <w:rFonts w:ascii="Calibri" w:eastAsia="Times New Roman" w:hAnsi="Calibri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="00504766" w:rsidRPr="000C7E1A">
        <w:rPr>
          <w:rFonts w:ascii="Times New Roman" w:eastAsia="Times New Roman" w:hAnsi="Times New Roman" w:cs="Times New Roman"/>
          <w:b/>
          <w:sz w:val="28"/>
          <w:szCs w:val="28"/>
        </w:rPr>
        <w:t>Выполнила:</w:t>
      </w:r>
    </w:p>
    <w:p w:rsidR="00504766" w:rsidRPr="000C7E1A" w:rsidRDefault="00504766" w:rsidP="000C7E1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E1A">
        <w:rPr>
          <w:rFonts w:ascii="Times New Roman" w:eastAsia="Times New Roman" w:hAnsi="Times New Roman" w:cs="Times New Roman"/>
          <w:b/>
          <w:sz w:val="28"/>
          <w:szCs w:val="28"/>
        </w:rPr>
        <w:t>учитель МБОУ "</w:t>
      </w:r>
      <w:proofErr w:type="gramStart"/>
      <w:r w:rsidRPr="000C7E1A">
        <w:rPr>
          <w:rFonts w:ascii="Times New Roman" w:eastAsia="Times New Roman" w:hAnsi="Times New Roman" w:cs="Times New Roman"/>
          <w:b/>
          <w:sz w:val="28"/>
          <w:szCs w:val="28"/>
        </w:rPr>
        <w:t>Кировская</w:t>
      </w:r>
      <w:proofErr w:type="gramEnd"/>
      <w:r w:rsidRPr="000C7E1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№2"</w:t>
      </w:r>
    </w:p>
    <w:p w:rsidR="00504766" w:rsidRPr="000C7E1A" w:rsidRDefault="00504766" w:rsidP="00504766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E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0C7E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36D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C7E1A">
        <w:rPr>
          <w:rFonts w:ascii="Times New Roman" w:hAnsi="Times New Roman" w:cs="Times New Roman"/>
          <w:b/>
          <w:sz w:val="28"/>
          <w:szCs w:val="28"/>
        </w:rPr>
        <w:t xml:space="preserve">Шабанова     </w:t>
      </w:r>
      <w:r w:rsidRPr="000C7E1A">
        <w:rPr>
          <w:rFonts w:ascii="Times New Roman" w:hAnsi="Times New Roman" w:cs="Times New Roman"/>
          <w:b/>
          <w:sz w:val="28"/>
          <w:szCs w:val="28"/>
        </w:rPr>
        <w:t>Елена Михайловна</w:t>
      </w:r>
    </w:p>
    <w:p w:rsidR="00504766" w:rsidRPr="000C7E1A" w:rsidRDefault="00504766" w:rsidP="00504766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766" w:rsidRPr="00CD3C46" w:rsidRDefault="00504766" w:rsidP="00504766">
      <w:pPr>
        <w:ind w:firstLine="709"/>
        <w:rPr>
          <w:rFonts w:ascii="Calibri" w:eastAsia="Times New Roman" w:hAnsi="Calibri" w:cs="Times New Roman"/>
          <w:b/>
        </w:rPr>
      </w:pPr>
    </w:p>
    <w:p w:rsidR="00504766" w:rsidRPr="00CD3C46" w:rsidRDefault="00504766" w:rsidP="00504766">
      <w:pPr>
        <w:ind w:firstLine="709"/>
        <w:rPr>
          <w:rFonts w:ascii="Calibri" w:eastAsia="Times New Roman" w:hAnsi="Calibri" w:cs="Times New Roman"/>
          <w:b/>
        </w:rPr>
      </w:pPr>
    </w:p>
    <w:p w:rsidR="00504766" w:rsidRPr="00CD3C46" w:rsidRDefault="00504766" w:rsidP="00504766">
      <w:pPr>
        <w:ind w:firstLine="709"/>
        <w:rPr>
          <w:rFonts w:ascii="Calibri" w:eastAsia="Times New Roman" w:hAnsi="Calibri" w:cs="Times New Roman"/>
          <w:b/>
        </w:rPr>
      </w:pPr>
    </w:p>
    <w:p w:rsidR="00504766" w:rsidRPr="00CD3C46" w:rsidRDefault="00504766" w:rsidP="00504766">
      <w:pPr>
        <w:ind w:firstLine="709"/>
        <w:rPr>
          <w:rFonts w:ascii="Calibri" w:eastAsia="Times New Roman" w:hAnsi="Calibri" w:cs="Times New Roman"/>
          <w:b/>
        </w:rPr>
      </w:pPr>
    </w:p>
    <w:p w:rsidR="00504766" w:rsidRPr="00CD3C46" w:rsidRDefault="00504766" w:rsidP="00504766">
      <w:pPr>
        <w:ind w:firstLine="709"/>
        <w:rPr>
          <w:rFonts w:ascii="Calibri" w:eastAsia="Times New Roman" w:hAnsi="Calibri" w:cs="Times New Roman"/>
          <w:b/>
        </w:rPr>
      </w:pPr>
    </w:p>
    <w:p w:rsidR="00504766" w:rsidRPr="00CD3C46" w:rsidRDefault="00504766" w:rsidP="00504766">
      <w:pPr>
        <w:ind w:firstLine="709"/>
        <w:rPr>
          <w:rFonts w:ascii="Calibri" w:eastAsia="Times New Roman" w:hAnsi="Calibri" w:cs="Times New Roman"/>
          <w:b/>
        </w:rPr>
      </w:pPr>
    </w:p>
    <w:p w:rsidR="00504766" w:rsidRPr="000C7E1A" w:rsidRDefault="00504766" w:rsidP="0050476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E1A">
        <w:rPr>
          <w:rFonts w:ascii="Times New Roman" w:hAnsi="Times New Roman" w:cs="Times New Roman"/>
          <w:b/>
          <w:sz w:val="28"/>
          <w:szCs w:val="28"/>
        </w:rPr>
        <w:t>Г. Кировск, 2022</w:t>
      </w:r>
      <w:r w:rsidRPr="000C7E1A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504766" w:rsidRDefault="00504766" w:rsidP="00504766">
      <w:pPr>
        <w:tabs>
          <w:tab w:val="left" w:pos="3780"/>
        </w:tabs>
        <w:rPr>
          <w:b/>
          <w:sz w:val="28"/>
          <w:szCs w:val="28"/>
        </w:rPr>
      </w:pPr>
      <w:r w:rsidRPr="005979A4">
        <w:rPr>
          <w:b/>
          <w:sz w:val="28"/>
          <w:szCs w:val="28"/>
        </w:rPr>
        <w:lastRenderedPageBreak/>
        <w:t>Оглавление</w:t>
      </w:r>
      <w:r>
        <w:rPr>
          <w:b/>
          <w:sz w:val="28"/>
          <w:szCs w:val="28"/>
        </w:rPr>
        <w:t>:</w:t>
      </w:r>
    </w:p>
    <w:p w:rsidR="00504766" w:rsidRDefault="00504766" w:rsidP="00504766">
      <w:pPr>
        <w:tabs>
          <w:tab w:val="left" w:pos="3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Введение.</w:t>
      </w:r>
    </w:p>
    <w:p w:rsidR="00504766" w:rsidRDefault="00504766" w:rsidP="00504766">
      <w:pPr>
        <w:tabs>
          <w:tab w:val="left" w:pos="3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символы иудаизма.</w:t>
      </w:r>
    </w:p>
    <w:p w:rsidR="00504766" w:rsidRDefault="00504766" w:rsidP="00504766">
      <w:pPr>
        <w:tabs>
          <w:tab w:val="left" w:pos="3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Заключение.</w:t>
      </w:r>
    </w:p>
    <w:p w:rsidR="00504766" w:rsidRDefault="00504766" w:rsidP="00504766">
      <w:pPr>
        <w:tabs>
          <w:tab w:val="left" w:pos="3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 Использованная литература.</w:t>
      </w:r>
    </w:p>
    <w:p w:rsidR="00504766" w:rsidRDefault="00504766" w:rsidP="00504766">
      <w:pPr>
        <w:rPr>
          <w:sz w:val="28"/>
          <w:szCs w:val="28"/>
        </w:rPr>
      </w:pPr>
    </w:p>
    <w:p w:rsidR="00504766" w:rsidRDefault="00504766" w:rsidP="00504766">
      <w:pPr>
        <w:rPr>
          <w:sz w:val="28"/>
          <w:szCs w:val="28"/>
        </w:rPr>
      </w:pPr>
    </w:p>
    <w:p w:rsidR="00504766" w:rsidRPr="000C7E1A" w:rsidRDefault="00504766" w:rsidP="00504766">
      <w:pPr>
        <w:rPr>
          <w:rFonts w:ascii="Times New Roman" w:hAnsi="Times New Roman" w:cs="Times New Roman"/>
          <w:b/>
          <w:sz w:val="28"/>
          <w:szCs w:val="28"/>
        </w:rPr>
      </w:pPr>
      <w:r w:rsidRPr="000C7E1A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504766" w:rsidRPr="000C7E1A" w:rsidRDefault="00504766" w:rsidP="00504766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 xml:space="preserve">Евреи — это один из самых древних народов. В ранний период своей истории, в первой </w:t>
      </w:r>
      <w:r w:rsidR="002E1935">
        <w:rPr>
          <w:rFonts w:ascii="Times New Roman" w:hAnsi="Times New Roman" w:cs="Times New Roman"/>
          <w:sz w:val="28"/>
          <w:szCs w:val="28"/>
        </w:rPr>
        <w:t xml:space="preserve">половине II тыс. </w:t>
      </w:r>
      <w:proofErr w:type="gramStart"/>
      <w:r w:rsidR="002E19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E1935">
        <w:rPr>
          <w:rFonts w:ascii="Times New Roman" w:hAnsi="Times New Roman" w:cs="Times New Roman"/>
          <w:sz w:val="28"/>
          <w:szCs w:val="28"/>
        </w:rPr>
        <w:t xml:space="preserve"> н. э. </w:t>
      </w:r>
      <w:proofErr w:type="gramStart"/>
      <w:r w:rsidR="002E1935">
        <w:rPr>
          <w:rFonts w:ascii="Times New Roman" w:hAnsi="Times New Roman" w:cs="Times New Roman"/>
          <w:sz w:val="28"/>
          <w:szCs w:val="28"/>
        </w:rPr>
        <w:t>народ</w:t>
      </w:r>
      <w:proofErr w:type="gramEnd"/>
      <w:r w:rsidR="002E1935">
        <w:rPr>
          <w:rFonts w:ascii="Times New Roman" w:hAnsi="Times New Roman" w:cs="Times New Roman"/>
          <w:sz w:val="28"/>
          <w:szCs w:val="28"/>
        </w:rPr>
        <w:t xml:space="preserve"> представлял - союз  племё</w:t>
      </w:r>
      <w:r w:rsidRPr="000C7E1A">
        <w:rPr>
          <w:rFonts w:ascii="Times New Roman" w:hAnsi="Times New Roman" w:cs="Times New Roman"/>
          <w:sz w:val="28"/>
          <w:szCs w:val="28"/>
        </w:rPr>
        <w:t xml:space="preserve">н, которые </w:t>
      </w:r>
      <w:r w:rsidR="002E1935">
        <w:rPr>
          <w:rFonts w:ascii="Times New Roman" w:hAnsi="Times New Roman" w:cs="Times New Roman"/>
          <w:sz w:val="28"/>
          <w:szCs w:val="28"/>
        </w:rPr>
        <w:t xml:space="preserve">выращивали скот и </w:t>
      </w:r>
      <w:r w:rsidRPr="000C7E1A">
        <w:rPr>
          <w:rFonts w:ascii="Times New Roman" w:hAnsi="Times New Roman" w:cs="Times New Roman"/>
          <w:sz w:val="28"/>
          <w:szCs w:val="28"/>
        </w:rPr>
        <w:t>кочевали в основном в Северной Аравии.</w:t>
      </w:r>
    </w:p>
    <w:p w:rsidR="000C7E1A" w:rsidRPr="000C7E1A" w:rsidRDefault="00504766" w:rsidP="000C7E1A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>Иудаизм является одной из древнейших религий.</w:t>
      </w:r>
      <w:r w:rsidR="00EF0779" w:rsidRPr="000C7E1A">
        <w:rPr>
          <w:rFonts w:ascii="Times New Roman" w:hAnsi="Times New Roman" w:cs="Times New Roman"/>
          <w:sz w:val="28"/>
          <w:szCs w:val="28"/>
        </w:rPr>
        <w:t xml:space="preserve"> </w:t>
      </w:r>
      <w:r w:rsidRPr="000C7E1A">
        <w:rPr>
          <w:rFonts w:ascii="Times New Roman" w:hAnsi="Times New Roman" w:cs="Times New Roman"/>
          <w:sz w:val="28"/>
          <w:szCs w:val="28"/>
        </w:rPr>
        <w:t>Название происходит от греческого слова «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иудаисмос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» (от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ioudaios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— иудей), которым в эллинистическом мире обозначали религию еврейского народа. 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Вихнович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В.Л. «Иудаизм»: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 [Электронный документ] /В.Л.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Вихнович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.- Режим доступа: http://arculture.ru/pdf/Judaism.pdf - </w:t>
      </w:r>
      <w:r w:rsidR="000C7E1A" w:rsidRPr="000C7E1A">
        <w:rPr>
          <w:rFonts w:ascii="Times New Roman" w:hAnsi="Times New Roman" w:cs="Times New Roman"/>
          <w:sz w:val="28"/>
          <w:szCs w:val="28"/>
        </w:rPr>
        <w:t>08.01.2022.</w:t>
      </w:r>
    </w:p>
    <w:p w:rsidR="00EF0779" w:rsidRPr="000C7E1A" w:rsidRDefault="00EF0779" w:rsidP="00EF0779">
      <w:pPr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t>Со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глас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но пред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став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ле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ни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 xml:space="preserve">ям </w:t>
      </w:r>
      <w:proofErr w:type="spellStart"/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t>иу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даи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стов</w:t>
      </w:r>
      <w:proofErr w:type="spellEnd"/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t>, Иудаизм воз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 xml:space="preserve">ник во 2-м тыс. </w:t>
      </w:r>
      <w:proofErr w:type="gramStart"/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t>до</w:t>
      </w:r>
      <w:proofErr w:type="gramEnd"/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н. э. </w:t>
      </w:r>
      <w:proofErr w:type="gramStart"/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proofErr w:type="gramEnd"/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сре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де западно-се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мит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ско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го ско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то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вод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че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ско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го и зем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ле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дель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че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ско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го на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се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ле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ния Восточного Сре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ди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зем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но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>мо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9F9F9"/>
        </w:rPr>
        <w:softHyphen/>
        <w:t xml:space="preserve">рья. </w:t>
      </w:r>
    </w:p>
    <w:p w:rsidR="00504766" w:rsidRPr="000C7E1A" w:rsidRDefault="00EF0779" w:rsidP="00EF077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М</w:t>
      </w:r>
      <w:r w:rsidR="00504766"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>ногие символы стали во всем мире ассоциироваться</w:t>
      </w:r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евреями</w:t>
      </w:r>
      <w:r w:rsidR="00504766"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еврейской культурой.  </w:t>
      </w:r>
      <w:proofErr w:type="gramStart"/>
      <w:r w:rsidRPr="000C7E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Евреи</w:t>
      </w:r>
      <w:proofErr w:type="gramEnd"/>
      <w:r w:rsidRPr="000C7E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04766" w:rsidRPr="000C7E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 же как и иудаизм существуют уже несколько тысячелетий. За этот </w:t>
      </w:r>
      <w:r w:rsidR="00022966" w:rsidRPr="000C7E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долгий </w:t>
      </w:r>
      <w:r w:rsidR="00504766" w:rsidRPr="000C7E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период времени многие вещи для них стали символичными</w:t>
      </w:r>
      <w:r w:rsidR="00022966" w:rsidRPr="000C7E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</w:t>
      </w:r>
      <w:r w:rsidR="00504766" w:rsidRPr="000C7E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ими становились геометрические из</w:t>
      </w:r>
      <w:r w:rsidR="00022966" w:rsidRPr="000C7E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ображения и фрагменты </w:t>
      </w:r>
      <w:r w:rsidR="002E1935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растений. Данные </w:t>
      </w:r>
      <w:r w:rsidR="00E11D30" w:rsidRPr="000C7E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символы </w:t>
      </w:r>
      <w:r w:rsidR="00022966" w:rsidRPr="000C7E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являются </w:t>
      </w:r>
      <w:r w:rsidR="00E11D30" w:rsidRPr="000C7E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  важны</w:t>
      </w:r>
      <w:r w:rsidR="00022966" w:rsidRPr="000C7E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</w:t>
      </w:r>
      <w:r w:rsidR="00F93E26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евреев.</w:t>
      </w:r>
      <w:r w:rsidR="00E11D30" w:rsidRPr="000C7E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93E26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022966" w:rsidRPr="000C7E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них заключаются главные </w:t>
      </w:r>
      <w:r w:rsidR="00504766" w:rsidRPr="000C7E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иудейские</w:t>
      </w:r>
      <w:r w:rsidR="00022966" w:rsidRPr="000C7E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понятия, </w:t>
      </w:r>
      <w:r w:rsidR="00F93E26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так же их </w:t>
      </w:r>
      <w:r w:rsidR="00022966" w:rsidRPr="000C7E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связь с важными </w:t>
      </w:r>
      <w:r w:rsidR="00504766" w:rsidRPr="000C7E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историческими событиями и с Творцом всего сущего на нашей планете.</w:t>
      </w:r>
      <w:r w:rsidR="00504766" w:rsidRPr="000C7E1A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gramStart"/>
      <w:r w:rsidR="00504766"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основные из них: </w:t>
      </w:r>
      <w:proofErr w:type="gramEnd"/>
    </w:p>
    <w:p w:rsidR="00504766" w:rsidRPr="000C7E1A" w:rsidRDefault="00504766" w:rsidP="00504766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Скрижали Завета </w:t>
      </w:r>
    </w:p>
    <w:p w:rsidR="00504766" w:rsidRPr="000C7E1A" w:rsidRDefault="00504766" w:rsidP="00504766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>Менора</w:t>
      </w:r>
      <w:proofErr w:type="spellEnd"/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храмовый светильник </w:t>
      </w:r>
    </w:p>
    <w:p w:rsidR="00504766" w:rsidRPr="000C7E1A" w:rsidRDefault="00504766" w:rsidP="00504766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Свиток Торы </w:t>
      </w:r>
    </w:p>
    <w:p w:rsidR="00504766" w:rsidRPr="000C7E1A" w:rsidRDefault="00504766" w:rsidP="00504766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Изображение на надгробии: две руки и кувшин </w:t>
      </w:r>
    </w:p>
    <w:p w:rsidR="00504766" w:rsidRPr="000C7E1A" w:rsidRDefault="00504766" w:rsidP="00504766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Украшение на Торе: львы и орлы </w:t>
      </w:r>
      <w:proofErr w:type="spellStart"/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>Этрог</w:t>
      </w:r>
      <w:proofErr w:type="spellEnd"/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ветвь </w:t>
      </w:r>
      <w:proofErr w:type="spellStart"/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>лулава</w:t>
      </w:r>
      <w:proofErr w:type="spellEnd"/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(пальмы) </w:t>
      </w:r>
    </w:p>
    <w:p w:rsidR="00504766" w:rsidRPr="000C7E1A" w:rsidRDefault="00504766" w:rsidP="00504766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7</w:t>
      </w:r>
    </w:p>
    <w:p w:rsidR="00504766" w:rsidRPr="000C7E1A" w:rsidRDefault="00504766" w:rsidP="00504766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>Маген</w:t>
      </w:r>
      <w:proofErr w:type="spellEnd"/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Давид — шестиконечная звезда </w:t>
      </w:r>
    </w:p>
    <w:p w:rsidR="00504766" w:rsidRPr="000C7E1A" w:rsidRDefault="00504766" w:rsidP="00504766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Голубь и ветвь оливы </w:t>
      </w:r>
    </w:p>
    <w:p w:rsidR="00504766" w:rsidRPr="000C7E1A" w:rsidRDefault="00504766" w:rsidP="00504766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>Хай</w:t>
      </w:r>
      <w:proofErr w:type="gramEnd"/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жизнь  </w:t>
      </w:r>
    </w:p>
    <w:p w:rsidR="00504766" w:rsidRPr="000C7E1A" w:rsidRDefault="00504766" w:rsidP="00504766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Щит Маккавеев </w:t>
      </w:r>
    </w:p>
    <w:p w:rsidR="00504766" w:rsidRPr="000C7E1A" w:rsidRDefault="00504766" w:rsidP="00504766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Нагрудник первосвященника </w:t>
      </w:r>
    </w:p>
    <w:p w:rsidR="00504766" w:rsidRPr="000C7E1A" w:rsidRDefault="00504766" w:rsidP="00504766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t>Хамса — рука</w:t>
      </w:r>
    </w:p>
    <w:p w:rsidR="00504766" w:rsidRPr="000C7E1A" w:rsidRDefault="00504766" w:rsidP="00504766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504766" w:rsidRPr="000C7E1A" w:rsidRDefault="00504766" w:rsidP="00504766">
      <w:pPr>
        <w:rPr>
          <w:rFonts w:ascii="Times New Roman" w:hAnsi="Times New Roman" w:cs="Times New Roman"/>
          <w:b/>
          <w:sz w:val="28"/>
          <w:szCs w:val="28"/>
        </w:rPr>
      </w:pPr>
      <w:r w:rsidRPr="000C7E1A">
        <w:rPr>
          <w:rFonts w:ascii="Times New Roman" w:hAnsi="Times New Roman" w:cs="Times New Roman"/>
          <w:b/>
          <w:sz w:val="28"/>
          <w:szCs w:val="28"/>
        </w:rPr>
        <w:lastRenderedPageBreak/>
        <w:t>Главные символы иудаизма.</w:t>
      </w:r>
    </w:p>
    <w:p w:rsidR="00504766" w:rsidRPr="000C7E1A" w:rsidRDefault="00504766" w:rsidP="00504766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b/>
          <w:sz w:val="28"/>
          <w:szCs w:val="28"/>
        </w:rPr>
        <w:t>Главный символ веры иудаизма выражен в молитве иудеев</w:t>
      </w:r>
      <w:r w:rsidRPr="000C7E1A">
        <w:rPr>
          <w:rFonts w:ascii="Times New Roman" w:hAnsi="Times New Roman" w:cs="Times New Roman"/>
          <w:sz w:val="28"/>
          <w:szCs w:val="28"/>
        </w:rPr>
        <w:t xml:space="preserve">. </w:t>
      </w:r>
      <w:r w:rsidR="00AC0DFD">
        <w:rPr>
          <w:rFonts w:ascii="Times New Roman" w:hAnsi="Times New Roman" w:cs="Times New Roman"/>
          <w:sz w:val="28"/>
          <w:szCs w:val="28"/>
        </w:rPr>
        <w:t>П</w:t>
      </w:r>
      <w:r w:rsidRPr="000C7E1A">
        <w:rPr>
          <w:rFonts w:ascii="Times New Roman" w:hAnsi="Times New Roman" w:cs="Times New Roman"/>
          <w:sz w:val="28"/>
          <w:szCs w:val="28"/>
        </w:rPr>
        <w:t xml:space="preserve">о законам в иудаизме имя Бога пишется с пропуском средней буквы, то </w:t>
      </w:r>
      <w:r w:rsidR="00AC0DFD">
        <w:rPr>
          <w:rFonts w:ascii="Times New Roman" w:hAnsi="Times New Roman" w:cs="Times New Roman"/>
          <w:sz w:val="28"/>
          <w:szCs w:val="28"/>
        </w:rPr>
        <w:t xml:space="preserve">в </w:t>
      </w:r>
      <w:r w:rsidRPr="000C7E1A">
        <w:rPr>
          <w:rFonts w:ascii="Times New Roman" w:hAnsi="Times New Roman" w:cs="Times New Roman"/>
          <w:sz w:val="28"/>
          <w:szCs w:val="28"/>
        </w:rPr>
        <w:t>перевод</w:t>
      </w:r>
      <w:r w:rsidR="00AC0DFD">
        <w:rPr>
          <w:rFonts w:ascii="Times New Roman" w:hAnsi="Times New Roman" w:cs="Times New Roman"/>
          <w:sz w:val="28"/>
          <w:szCs w:val="28"/>
        </w:rPr>
        <w:t>е эта молитва</w:t>
      </w:r>
      <w:r w:rsidRPr="000C7E1A">
        <w:rPr>
          <w:rFonts w:ascii="Times New Roman" w:hAnsi="Times New Roman" w:cs="Times New Roman"/>
          <w:sz w:val="28"/>
          <w:szCs w:val="28"/>
        </w:rPr>
        <w:t xml:space="preserve"> означает:</w:t>
      </w:r>
    </w:p>
    <w:p w:rsidR="00504766" w:rsidRPr="000C7E1A" w:rsidRDefault="00504766" w:rsidP="00504766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 xml:space="preserve">«Слушай Израиль: Господь,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Б-г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наш, Господь един» (Втор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>6:4).</w:t>
      </w:r>
    </w:p>
    <w:p w:rsidR="00504766" w:rsidRPr="000C7E1A" w:rsidRDefault="00504766" w:rsidP="00504766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>По-еврейски эта молитва обозначается словом «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Шма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>» («слушай»).</w:t>
      </w:r>
    </w:p>
    <w:p w:rsidR="00504766" w:rsidRPr="000C7E1A" w:rsidRDefault="00504766" w:rsidP="00504766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>Согласно Священному Писанию иудеев (еврейская Библия, называемая христианами Ветхий Завет), основополагающие ид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>еи иу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даизма изложены в десяти заповедях, дарованных Богом на горе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величайшему еврейскому вождю пророку Моисею с заветом передать их еврейскому народу. Вот текст перевода этих заповедей (Исх. 20:2–17):</w:t>
      </w:r>
    </w:p>
    <w:p w:rsidR="00504766" w:rsidRPr="000C7E1A" w:rsidRDefault="006E073E" w:rsidP="00504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 не будет у тебя других богов перед ликом моим.</w:t>
      </w:r>
    </w:p>
    <w:p w:rsidR="00504766" w:rsidRPr="000C7E1A" w:rsidRDefault="00504766" w:rsidP="00504766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>2. Не делай себе кумира и никакого изобр</w:t>
      </w:r>
      <w:r w:rsidR="006E073E">
        <w:rPr>
          <w:rFonts w:ascii="Times New Roman" w:hAnsi="Times New Roman" w:cs="Times New Roman"/>
          <w:sz w:val="28"/>
          <w:szCs w:val="28"/>
        </w:rPr>
        <w:t xml:space="preserve">ажения того, что на небе вверху и что на земле внизу, </w:t>
      </w:r>
      <w:r w:rsidRPr="000C7E1A">
        <w:rPr>
          <w:rFonts w:ascii="Times New Roman" w:hAnsi="Times New Roman" w:cs="Times New Roman"/>
          <w:sz w:val="28"/>
          <w:szCs w:val="28"/>
        </w:rPr>
        <w:t xml:space="preserve"> что в воде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 xml:space="preserve"> </w:t>
      </w:r>
      <w:r w:rsidR="006E07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073E">
        <w:rPr>
          <w:rFonts w:ascii="Times New Roman" w:hAnsi="Times New Roman" w:cs="Times New Roman"/>
          <w:sz w:val="28"/>
          <w:szCs w:val="28"/>
        </w:rPr>
        <w:t xml:space="preserve">ниже воды. Не поклоняйся им и не служи им. </w:t>
      </w:r>
      <w:r w:rsidRPr="000C7E1A">
        <w:rPr>
          <w:rFonts w:ascii="Times New Roman" w:hAnsi="Times New Roman" w:cs="Times New Roman"/>
          <w:sz w:val="28"/>
          <w:szCs w:val="28"/>
        </w:rPr>
        <w:t xml:space="preserve">3. Не произноси имени Господа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Б-га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твоего напрасно; ибо Господь не оставит без наказания того, кто произносит имя Его напрасно.</w:t>
      </w:r>
    </w:p>
    <w:p w:rsidR="00504766" w:rsidRPr="000C7E1A" w:rsidRDefault="006E073E" w:rsidP="00504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Соблюдай </w:t>
      </w:r>
      <w:r w:rsidR="00504766" w:rsidRPr="000C7E1A">
        <w:rPr>
          <w:rFonts w:ascii="Times New Roman" w:hAnsi="Times New Roman" w:cs="Times New Roman"/>
          <w:sz w:val="28"/>
          <w:szCs w:val="28"/>
        </w:rPr>
        <w:t>ден</w:t>
      </w:r>
      <w:r w:rsidR="008D6E11">
        <w:rPr>
          <w:rFonts w:ascii="Times New Roman" w:hAnsi="Times New Roman" w:cs="Times New Roman"/>
          <w:sz w:val="28"/>
          <w:szCs w:val="28"/>
        </w:rPr>
        <w:t xml:space="preserve">ь субботний, чтобы </w:t>
      </w:r>
      <w:r w:rsidR="006D29B3">
        <w:rPr>
          <w:rFonts w:ascii="Times New Roman" w:hAnsi="Times New Roman" w:cs="Times New Roman"/>
          <w:sz w:val="28"/>
          <w:szCs w:val="28"/>
        </w:rPr>
        <w:t>о</w:t>
      </w:r>
      <w:r w:rsidR="008D6E11">
        <w:rPr>
          <w:rFonts w:ascii="Times New Roman" w:hAnsi="Times New Roman" w:cs="Times New Roman"/>
          <w:sz w:val="28"/>
          <w:szCs w:val="28"/>
        </w:rPr>
        <w:t>святить его,</w:t>
      </w:r>
      <w:r w:rsidR="006D29B3">
        <w:rPr>
          <w:rFonts w:ascii="Times New Roman" w:hAnsi="Times New Roman" w:cs="Times New Roman"/>
          <w:sz w:val="28"/>
          <w:szCs w:val="28"/>
        </w:rPr>
        <w:t xml:space="preserve"> </w:t>
      </w:r>
      <w:r w:rsidR="008D6E11">
        <w:rPr>
          <w:rFonts w:ascii="Times New Roman" w:hAnsi="Times New Roman" w:cs="Times New Roman"/>
          <w:sz w:val="28"/>
          <w:szCs w:val="28"/>
        </w:rPr>
        <w:t>ш</w:t>
      </w:r>
      <w:r w:rsidR="00504766" w:rsidRPr="000C7E1A">
        <w:rPr>
          <w:rFonts w:ascii="Times New Roman" w:hAnsi="Times New Roman" w:cs="Times New Roman"/>
          <w:sz w:val="28"/>
          <w:szCs w:val="28"/>
        </w:rPr>
        <w:t>есть дней работай, и делай всякие дела</w:t>
      </w:r>
      <w:r w:rsidR="006D29B3">
        <w:rPr>
          <w:rFonts w:ascii="Times New Roman" w:hAnsi="Times New Roman" w:cs="Times New Roman"/>
          <w:sz w:val="28"/>
          <w:szCs w:val="28"/>
        </w:rPr>
        <w:t xml:space="preserve"> твои; а день седьмой — субботу посвяти </w:t>
      </w:r>
      <w:r w:rsidR="00504766" w:rsidRPr="000C7E1A">
        <w:rPr>
          <w:rFonts w:ascii="Times New Roman" w:hAnsi="Times New Roman" w:cs="Times New Roman"/>
          <w:sz w:val="28"/>
          <w:szCs w:val="28"/>
        </w:rPr>
        <w:t>Господу</w:t>
      </w:r>
      <w:r w:rsidR="006D29B3">
        <w:rPr>
          <w:rFonts w:ascii="Times New Roman" w:hAnsi="Times New Roman" w:cs="Times New Roman"/>
          <w:sz w:val="28"/>
          <w:szCs w:val="28"/>
        </w:rPr>
        <w:t xml:space="preserve"> своему….</w:t>
      </w:r>
    </w:p>
    <w:p w:rsidR="00504766" w:rsidRPr="000C7E1A" w:rsidRDefault="00504766" w:rsidP="00504766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>5. Почитай отца твоего и мать твою</w:t>
      </w:r>
      <w:r w:rsidR="008D6E11">
        <w:rPr>
          <w:rFonts w:ascii="Times New Roman" w:hAnsi="Times New Roman" w:cs="Times New Roman"/>
          <w:sz w:val="28"/>
          <w:szCs w:val="28"/>
        </w:rPr>
        <w:t>.</w:t>
      </w:r>
    </w:p>
    <w:p w:rsidR="00504766" w:rsidRPr="000C7E1A" w:rsidRDefault="00504766" w:rsidP="00504766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>6. Не убивай.</w:t>
      </w:r>
    </w:p>
    <w:p w:rsidR="00504766" w:rsidRPr="000C7E1A" w:rsidRDefault="00504766" w:rsidP="00504766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>7. Не прелюбодействуй.</w:t>
      </w:r>
    </w:p>
    <w:p w:rsidR="00504766" w:rsidRPr="000C7E1A" w:rsidRDefault="00504766" w:rsidP="00504766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>8. Не кради.</w:t>
      </w:r>
    </w:p>
    <w:p w:rsidR="00504766" w:rsidRPr="000C7E1A" w:rsidRDefault="00504766" w:rsidP="00504766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 xml:space="preserve">9. Не произноси ложного свидетельства 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 ближнего твоего.</w:t>
      </w:r>
    </w:p>
    <w:p w:rsidR="00044163" w:rsidRPr="000C7E1A" w:rsidRDefault="00504766" w:rsidP="000C7E1A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 xml:space="preserve">10. Не желай дома ближнего твоего; не желай жены ближнего твоего, ни раба его, ни рабыни его, ни вола его, ни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осла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его, ничего, что у ближнего твоего». 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Вихнович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В.Л. «Иудаизм»: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 [Электронный документ]/ В.Л.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Вихнович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.- Режим доступа: </w:t>
      </w:r>
      <w:hyperlink r:id="rId5" w:history="1">
        <w:r w:rsidRPr="000C7E1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http://arculture.ru/pdf/Judaism.pdf - </w:t>
        </w:r>
      </w:hyperlink>
      <w:r w:rsidR="000C7E1A" w:rsidRPr="000C7E1A">
        <w:rPr>
          <w:rFonts w:ascii="Times New Roman" w:hAnsi="Times New Roman" w:cs="Times New Roman"/>
          <w:sz w:val="28"/>
          <w:szCs w:val="28"/>
        </w:rPr>
        <w:t>08.01.2022.</w:t>
      </w:r>
    </w:p>
    <w:p w:rsidR="00044163" w:rsidRPr="000C7E1A" w:rsidRDefault="00044163" w:rsidP="00044163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0C7E1A">
        <w:rPr>
          <w:b/>
          <w:sz w:val="28"/>
          <w:szCs w:val="28"/>
          <w:bdr w:val="none" w:sz="0" w:space="0" w:color="auto" w:frame="1"/>
        </w:rPr>
        <w:t>Звезда Давида.</w:t>
      </w:r>
    </w:p>
    <w:p w:rsidR="00044163" w:rsidRPr="000C7E1A" w:rsidRDefault="00044163" w:rsidP="00044163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proofErr w:type="gramStart"/>
      <w:r w:rsidRPr="000C7E1A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Звезда Давида (</w:t>
      </w:r>
      <w:proofErr w:type="spellStart"/>
      <w:r w:rsidRPr="000C7E1A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ивр</w:t>
      </w:r>
      <w:proofErr w:type="spellEnd"/>
      <w:r w:rsidRPr="000C7E1A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0C7E1A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0C7E1A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Маген</w:t>
      </w:r>
      <w:proofErr w:type="spellEnd"/>
      <w:r w:rsidRPr="000C7E1A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Давиду «щит Давида»; на идише произносится </w:t>
      </w:r>
      <w:proofErr w:type="spellStart"/>
      <w:r w:rsidRPr="000C7E1A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могендовид</w:t>
      </w:r>
      <w:proofErr w:type="spellEnd"/>
      <w:r w:rsidRPr="000C7E1A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) – эмблема в форме шестиконечной звезды, в которой два </w:t>
      </w:r>
      <w:r w:rsidRPr="000C7E1A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lastRenderedPageBreak/>
        <w:t>равносторонних треугольника наложены друг на друга – верхний концом вверх, нижний концом вниз, образуя структуру из шести равносторонних треугольников, присоединенных к сторонам шестиугольника.</w:t>
      </w:r>
      <w:proofErr w:type="gramEnd"/>
      <w:r w:rsidRPr="000C7E1A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C7E1A">
        <w:rPr>
          <w:sz w:val="28"/>
          <w:szCs w:val="28"/>
          <w:bdr w:val="none" w:sz="0" w:space="0" w:color="auto" w:frame="1"/>
        </w:rPr>
        <w:t>Звезда Давида изображена на флаге государства Израиль и является одним из основных его символов.</w:t>
      </w:r>
    </w:p>
    <w:p w:rsidR="00044163" w:rsidRPr="000C7E1A" w:rsidRDefault="00044163" w:rsidP="00044163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0C7E1A">
        <w:rPr>
          <w:sz w:val="28"/>
          <w:szCs w:val="28"/>
          <w:bdr w:val="none" w:sz="0" w:space="0" w:color="auto" w:frame="1"/>
        </w:rPr>
        <w:t>Согласно легенде, этот символ был изображен на щитах воинов царя Давида. Другой его вариант, пятиконечная звезда, пентаграмма, известен под именем «печать Соломона». Она символизирует, в первую очередь, абсолютный закон аналогии, выражаемый мистической формулой: «То, что внизу, подобно тому, что вверху».</w:t>
      </w:r>
    </w:p>
    <w:p w:rsidR="00044163" w:rsidRPr="000C7E1A" w:rsidRDefault="00044163" w:rsidP="00044163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0C7E1A">
        <w:rPr>
          <w:sz w:val="28"/>
          <w:szCs w:val="28"/>
          <w:bdr w:val="none" w:sz="0" w:space="0" w:color="auto" w:frame="1"/>
        </w:rPr>
        <w:t xml:space="preserve">  Печать Соломона – это также символ эволюции человека: надо </w:t>
      </w:r>
      <w:proofErr w:type="gramStart"/>
      <w:r w:rsidRPr="000C7E1A">
        <w:rPr>
          <w:sz w:val="28"/>
          <w:szCs w:val="28"/>
          <w:bdr w:val="none" w:sz="0" w:space="0" w:color="auto" w:frame="1"/>
        </w:rPr>
        <w:t>научиться не только брать</w:t>
      </w:r>
      <w:proofErr w:type="gramEnd"/>
      <w:r w:rsidRPr="000C7E1A">
        <w:rPr>
          <w:sz w:val="28"/>
          <w:szCs w:val="28"/>
          <w:bdr w:val="none" w:sz="0" w:space="0" w:color="auto" w:frame="1"/>
        </w:rPr>
        <w:t xml:space="preserve">, но и давать, поглощать и излучать одновременно, излучать – для Земли, воспринимать – от Неба. Мы получаем и наполняемся, только когда отдаем другим. Это совершенный союз духа и материи в человеке. Тем не менее, предположение о связи этого символа с именем царя Давида, как и пятиконечной </w:t>
      </w:r>
      <w:proofErr w:type="gramStart"/>
      <w:r w:rsidRPr="000C7E1A">
        <w:rPr>
          <w:sz w:val="28"/>
          <w:szCs w:val="28"/>
          <w:bdr w:val="none" w:sz="0" w:space="0" w:color="auto" w:frame="1"/>
        </w:rPr>
        <w:t>звезды</w:t>
      </w:r>
      <w:proofErr w:type="gramEnd"/>
      <w:r w:rsidRPr="000C7E1A">
        <w:rPr>
          <w:sz w:val="28"/>
          <w:szCs w:val="28"/>
          <w:bdr w:val="none" w:sz="0" w:space="0" w:color="auto" w:frame="1"/>
        </w:rPr>
        <w:t xml:space="preserve"> с именем царя Соломона, по всей вероятности, возникли только в позднем средневековье.</w:t>
      </w:r>
    </w:p>
    <w:p w:rsidR="00044163" w:rsidRPr="000C7E1A" w:rsidRDefault="00044163" w:rsidP="00044163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0C7E1A">
        <w:rPr>
          <w:sz w:val="28"/>
          <w:szCs w:val="28"/>
          <w:bdr w:val="none" w:sz="0" w:space="0" w:color="auto" w:frame="1"/>
        </w:rPr>
        <w:t xml:space="preserve">  Звезда Давида является универсальным символом, многие видят в нем лилию с шестью лепестками, которая в Песни Песней символизировала израильский народ, или подпись самого царя Давида. Вот наиболее распространенное объяснение этого знака: он представляет собой соединение и сочетание мужского (треугольник, направленный кверху) и женского (треугольник, направленный книзу) начал. В древности же считалось, что </w:t>
      </w:r>
      <w:proofErr w:type="spellStart"/>
      <w:r w:rsidRPr="000C7E1A">
        <w:rPr>
          <w:sz w:val="28"/>
          <w:szCs w:val="28"/>
          <w:bdr w:val="none" w:sz="0" w:space="0" w:color="auto" w:frame="1"/>
        </w:rPr>
        <w:t>маген</w:t>
      </w:r>
      <w:proofErr w:type="spellEnd"/>
      <w:r w:rsidRPr="000C7E1A">
        <w:rPr>
          <w:sz w:val="28"/>
          <w:szCs w:val="28"/>
          <w:bdr w:val="none" w:sz="0" w:space="0" w:color="auto" w:frame="1"/>
        </w:rPr>
        <w:t> Давид олицетворяет все четыре стихии: треугольник, обращенный вверх, символизирует огонь и воздух, в то время как другой, обращенный вниз, символизирует воду и землю. Существует и еще одно объяснение: шестиконечная звезда Давида символизирует Божественное управление всем миром: землей, небом и четырьмя сторонами света – севером, югом, востоком и западом. Интересно, что на иврите слова «</w:t>
      </w:r>
      <w:proofErr w:type="spellStart"/>
      <w:r w:rsidRPr="000C7E1A">
        <w:rPr>
          <w:sz w:val="28"/>
          <w:szCs w:val="28"/>
          <w:bdr w:val="none" w:sz="0" w:space="0" w:color="auto" w:frame="1"/>
        </w:rPr>
        <w:t>маген</w:t>
      </w:r>
      <w:proofErr w:type="spellEnd"/>
      <w:r w:rsidRPr="000C7E1A">
        <w:rPr>
          <w:sz w:val="28"/>
          <w:szCs w:val="28"/>
          <w:bdr w:val="none" w:sz="0" w:space="0" w:color="auto" w:frame="1"/>
        </w:rPr>
        <w:t> Давид» состоят также из шести букв. Известно, что </w:t>
      </w:r>
      <w:proofErr w:type="spellStart"/>
      <w:r w:rsidRPr="000C7E1A">
        <w:rPr>
          <w:sz w:val="28"/>
          <w:szCs w:val="28"/>
          <w:bdr w:val="none" w:sz="0" w:space="0" w:color="auto" w:frame="1"/>
        </w:rPr>
        <w:t>маген</w:t>
      </w:r>
      <w:proofErr w:type="spellEnd"/>
      <w:r w:rsidRPr="000C7E1A">
        <w:rPr>
          <w:sz w:val="28"/>
          <w:szCs w:val="28"/>
          <w:bdr w:val="none" w:sz="0" w:space="0" w:color="auto" w:frame="1"/>
        </w:rPr>
        <w:t xml:space="preserve"> Давид имеет 12 ребер, что соответствует 12 коленам Израиля, над которыми </w:t>
      </w:r>
      <w:proofErr w:type="gramStart"/>
      <w:r w:rsidRPr="000C7E1A">
        <w:rPr>
          <w:sz w:val="28"/>
          <w:szCs w:val="28"/>
          <w:bdr w:val="none" w:sz="0" w:space="0" w:color="auto" w:frame="1"/>
        </w:rPr>
        <w:t xml:space="preserve">царствовал Давид и </w:t>
      </w:r>
      <w:r w:rsidRPr="000C7E1A">
        <w:rPr>
          <w:sz w:val="28"/>
          <w:szCs w:val="28"/>
          <w:bdr w:val="none" w:sz="0" w:space="0" w:color="auto" w:frame="1"/>
        </w:rPr>
        <w:lastRenderedPageBreak/>
        <w:t>которые будут</w:t>
      </w:r>
      <w:proofErr w:type="gramEnd"/>
      <w:r w:rsidRPr="000C7E1A">
        <w:rPr>
          <w:sz w:val="28"/>
          <w:szCs w:val="28"/>
          <w:bdr w:val="none" w:sz="0" w:space="0" w:color="auto" w:frame="1"/>
        </w:rPr>
        <w:t xml:space="preserve"> восстановлены с приходом Мессии, прямого наследника царя Давида.</w:t>
      </w:r>
    </w:p>
    <w:p w:rsidR="00044163" w:rsidRPr="000C7E1A" w:rsidRDefault="00044163" w:rsidP="00044163">
      <w:pPr>
        <w:rPr>
          <w:rFonts w:ascii="Times New Roman" w:hAnsi="Times New Roman" w:cs="Times New Roman"/>
          <w:sz w:val="28"/>
          <w:szCs w:val="28"/>
        </w:rPr>
      </w:pPr>
    </w:p>
    <w:p w:rsidR="00044163" w:rsidRPr="000C7E1A" w:rsidRDefault="00044163" w:rsidP="00044163">
      <w:pPr>
        <w:rPr>
          <w:rFonts w:ascii="Times New Roman" w:hAnsi="Times New Roman" w:cs="Times New Roman"/>
          <w:b/>
          <w:sz w:val="28"/>
          <w:szCs w:val="28"/>
        </w:rPr>
      </w:pPr>
      <w:r w:rsidRPr="000C7E1A">
        <w:rPr>
          <w:rFonts w:ascii="Times New Roman" w:hAnsi="Times New Roman" w:cs="Times New Roman"/>
          <w:b/>
          <w:sz w:val="28"/>
          <w:szCs w:val="28"/>
        </w:rPr>
        <w:t>Печать Соломона</w:t>
      </w:r>
    </w:p>
    <w:p w:rsidR="00044163" w:rsidRPr="000C7E1A" w:rsidRDefault="00044163" w:rsidP="00044163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 xml:space="preserve">Печать Соломона – это также символ эволюции человека: надо 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>научиться не только брать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, но и давать, поглощать и излучать одновременно, излучать – для Земли, воспринимать – от Неба. Мы получаем и наполняемся, только когда </w:t>
      </w:r>
      <w:proofErr w:type="spellStart"/>
      <w:proofErr w:type="gramStart"/>
      <w:r w:rsidRPr="000C7E1A">
        <w:rPr>
          <w:rFonts w:ascii="Times New Roman" w:hAnsi="Times New Roman" w:cs="Times New Roman"/>
          <w:sz w:val="28"/>
          <w:szCs w:val="28"/>
        </w:rPr>
        <w:t>от-даем</w:t>
      </w:r>
      <w:proofErr w:type="spellEnd"/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 другим. Это совершенный союз духа и материи в человеке. Тем не менее, предположение о связи этого символа с именем царя Давида, как и пятиконечной 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>звезды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 с именем царя Соломона, по всей вероятности, возникли только в позднем средневековье.</w:t>
      </w:r>
    </w:p>
    <w:p w:rsidR="00044163" w:rsidRPr="000C7E1A" w:rsidRDefault="00044163" w:rsidP="00044163">
      <w:pPr>
        <w:rPr>
          <w:rFonts w:ascii="Times New Roman" w:hAnsi="Times New Roman" w:cs="Times New Roman"/>
          <w:sz w:val="28"/>
          <w:szCs w:val="28"/>
        </w:rPr>
      </w:pPr>
    </w:p>
    <w:p w:rsidR="00044163" w:rsidRPr="000C7E1A" w:rsidRDefault="00044163" w:rsidP="0004416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7E1A">
        <w:rPr>
          <w:rFonts w:ascii="Times New Roman" w:hAnsi="Times New Roman" w:cs="Times New Roman"/>
          <w:b/>
          <w:sz w:val="28"/>
          <w:szCs w:val="28"/>
        </w:rPr>
        <w:t>Менора</w:t>
      </w:r>
      <w:proofErr w:type="spellEnd"/>
    </w:p>
    <w:p w:rsidR="00044163" w:rsidRPr="000C7E1A" w:rsidRDefault="00044163" w:rsidP="00044163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 xml:space="preserve">  Еще одним из древнейших символов иудаизма и еврейских религиозных </w:t>
      </w:r>
      <w:proofErr w:type="spellStart"/>
      <w:proofErr w:type="gramStart"/>
      <w:r w:rsidRPr="000C7E1A">
        <w:rPr>
          <w:rFonts w:ascii="Times New Roman" w:hAnsi="Times New Roman" w:cs="Times New Roman"/>
          <w:sz w:val="28"/>
          <w:szCs w:val="28"/>
        </w:rPr>
        <w:t>атрии-бутов</w:t>
      </w:r>
      <w:proofErr w:type="spellEnd"/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менора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Менора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ивр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менора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, букв, «светильник») – золотой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семиствольный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светильник (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семисвечник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), который, согласно Библии, находился в Скинии Собрания во время скитания евреев по пустыне, а затем и в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Иерусалим-ском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Храме, вплоть до разрушения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торого Храма. Считается, что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менора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была создана чудесным образом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амим Всевышним, поскольку люди, даже получив указания от Бога, не смогли сделать этот предмет самостоятельно. В </w:t>
      </w:r>
      <w:proofErr w:type="spellStart"/>
      <w:proofErr w:type="gramStart"/>
      <w:r w:rsidRPr="000C7E1A">
        <w:rPr>
          <w:rFonts w:ascii="Times New Roman" w:hAnsi="Times New Roman" w:cs="Times New Roman"/>
          <w:sz w:val="28"/>
          <w:szCs w:val="28"/>
        </w:rPr>
        <w:t>современ-ном</w:t>
      </w:r>
      <w:proofErr w:type="spellEnd"/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 мире ее изображение является наиболее распространенной национальной и религиозной еврейской эмблемой.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Менора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>изображена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 и на гербе государства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Из-раиль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Менора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символизирует собой семь заповедей и семьдесят народов мира. В иудейской традиции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менора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представляет собой мудрость Торы и олицетворяет интеллект. По этой причине для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меноры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разрешалось использовать лишь самое чистое – оливковое – масло, и только первого отжима (Тора требует, чтобы наши умы получали самую чистую, незагрязненную и</w:t>
      </w:r>
      <w:r w:rsidR="000C7E1A">
        <w:rPr>
          <w:rFonts w:ascii="Times New Roman" w:hAnsi="Times New Roman" w:cs="Times New Roman"/>
          <w:sz w:val="28"/>
          <w:szCs w:val="28"/>
        </w:rPr>
        <w:t>нформацию и, желательно, из пер</w:t>
      </w:r>
      <w:r w:rsidRPr="000C7E1A">
        <w:rPr>
          <w:rFonts w:ascii="Times New Roman" w:hAnsi="Times New Roman" w:cs="Times New Roman"/>
          <w:sz w:val="28"/>
          <w:szCs w:val="28"/>
        </w:rPr>
        <w:t>вых рук).</w:t>
      </w:r>
    </w:p>
    <w:p w:rsidR="000C7E1A" w:rsidRDefault="00044163" w:rsidP="000C7E1A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 xml:space="preserve">   По преданию,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Менора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из Храма была сделана и</w:t>
      </w:r>
      <w:r w:rsidR="000C7E1A">
        <w:rPr>
          <w:rFonts w:ascii="Times New Roman" w:hAnsi="Times New Roman" w:cs="Times New Roman"/>
          <w:sz w:val="28"/>
          <w:szCs w:val="28"/>
        </w:rPr>
        <w:t>з единого куска золота, что сим</w:t>
      </w:r>
      <w:r w:rsidRPr="000C7E1A">
        <w:rPr>
          <w:rFonts w:ascii="Times New Roman" w:hAnsi="Times New Roman" w:cs="Times New Roman"/>
          <w:sz w:val="28"/>
          <w:szCs w:val="28"/>
        </w:rPr>
        <w:t xml:space="preserve">волизировало единство Творца. Золото, из которого она отливалась, должно было быть чистым, без примесей. </w:t>
      </w:r>
      <w:r w:rsidR="000C7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 xml:space="preserve">Семь ветвей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меноры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</w:t>
      </w:r>
      <w:r w:rsidR="000C7E1A">
        <w:rPr>
          <w:rFonts w:ascii="Times New Roman" w:hAnsi="Times New Roman" w:cs="Times New Roman"/>
          <w:sz w:val="28"/>
          <w:szCs w:val="28"/>
        </w:rPr>
        <w:t xml:space="preserve"> </w:t>
      </w:r>
      <w:r w:rsidRPr="000C7E1A">
        <w:rPr>
          <w:rFonts w:ascii="Times New Roman" w:hAnsi="Times New Roman" w:cs="Times New Roman"/>
          <w:sz w:val="28"/>
          <w:szCs w:val="28"/>
        </w:rPr>
        <w:t xml:space="preserve">указывают на семь заповедей, </w:t>
      </w:r>
      <w:r w:rsidR="000C7E1A">
        <w:rPr>
          <w:rFonts w:ascii="Times New Roman" w:hAnsi="Times New Roman" w:cs="Times New Roman"/>
          <w:sz w:val="28"/>
          <w:szCs w:val="28"/>
        </w:rPr>
        <w:t xml:space="preserve"> </w:t>
      </w:r>
      <w:r w:rsidRPr="000C7E1A">
        <w:rPr>
          <w:rFonts w:ascii="Times New Roman" w:hAnsi="Times New Roman" w:cs="Times New Roman"/>
          <w:sz w:val="28"/>
          <w:szCs w:val="28"/>
        </w:rPr>
        <w:t xml:space="preserve">данных народам мира через Ноя: запрет идолопоклонства – вера в единого Бога, запрет богохульства – почитание Бога, запрет </w:t>
      </w:r>
      <w:r w:rsidR="000C7E1A">
        <w:rPr>
          <w:rFonts w:ascii="Times New Roman" w:hAnsi="Times New Roman" w:cs="Times New Roman"/>
          <w:sz w:val="28"/>
          <w:szCs w:val="28"/>
        </w:rPr>
        <w:t>убийства – уважение к человечес</w:t>
      </w:r>
      <w:r w:rsidRPr="000C7E1A">
        <w:rPr>
          <w:rFonts w:ascii="Times New Roman" w:hAnsi="Times New Roman" w:cs="Times New Roman"/>
          <w:sz w:val="28"/>
          <w:szCs w:val="28"/>
        </w:rPr>
        <w:t xml:space="preserve">кой жизни, запрет прелюбодеяния – уважение к </w:t>
      </w:r>
      <w:r w:rsidR="000C7E1A">
        <w:rPr>
          <w:rFonts w:ascii="Times New Roman" w:hAnsi="Times New Roman" w:cs="Times New Roman"/>
          <w:sz w:val="28"/>
          <w:szCs w:val="28"/>
        </w:rPr>
        <w:lastRenderedPageBreak/>
        <w:t>семье, запрет воровства – уваже</w:t>
      </w:r>
      <w:r w:rsidRPr="000C7E1A">
        <w:rPr>
          <w:rFonts w:ascii="Times New Roman" w:hAnsi="Times New Roman" w:cs="Times New Roman"/>
          <w:sz w:val="28"/>
          <w:szCs w:val="28"/>
        </w:rPr>
        <w:t>ние к имуществу ближнего, запрет употребления</w:t>
      </w:r>
      <w:r w:rsidR="000C7E1A">
        <w:rPr>
          <w:rFonts w:ascii="Times New Roman" w:hAnsi="Times New Roman" w:cs="Times New Roman"/>
          <w:sz w:val="28"/>
          <w:szCs w:val="28"/>
        </w:rPr>
        <w:t xml:space="preserve"> в пищу плоти, отрезанной от жи</w:t>
      </w:r>
      <w:r w:rsidRPr="000C7E1A">
        <w:rPr>
          <w:rFonts w:ascii="Times New Roman" w:hAnsi="Times New Roman" w:cs="Times New Roman"/>
          <w:sz w:val="28"/>
          <w:szCs w:val="28"/>
        </w:rPr>
        <w:t>вого животного, – уважение к живым существам, обязанность создать</w:t>
      </w:r>
      <w:r w:rsidR="000C7E1A">
        <w:rPr>
          <w:rFonts w:ascii="Times New Roman" w:hAnsi="Times New Roman" w:cs="Times New Roman"/>
          <w:sz w:val="28"/>
          <w:szCs w:val="28"/>
        </w:rPr>
        <w:t xml:space="preserve">  справед</w:t>
      </w:r>
      <w:r w:rsidRPr="000C7E1A">
        <w:rPr>
          <w:rFonts w:ascii="Times New Roman" w:hAnsi="Times New Roman" w:cs="Times New Roman"/>
          <w:sz w:val="28"/>
          <w:szCs w:val="28"/>
        </w:rPr>
        <w:t>ливую  судебную систему.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>[Главные символы</w:t>
      </w:r>
      <w:r w:rsidR="000C7E1A">
        <w:rPr>
          <w:rFonts w:ascii="Times New Roman" w:hAnsi="Times New Roman" w:cs="Times New Roman"/>
          <w:sz w:val="28"/>
          <w:szCs w:val="28"/>
        </w:rPr>
        <w:t xml:space="preserve">  </w:t>
      </w:r>
      <w:r w:rsidRPr="000C7E1A">
        <w:rPr>
          <w:rFonts w:ascii="Times New Roman" w:hAnsi="Times New Roman" w:cs="Times New Roman"/>
          <w:sz w:val="28"/>
          <w:szCs w:val="28"/>
        </w:rPr>
        <w:t xml:space="preserve"> иудаизма: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 [Электронный документ].- Режим доступа: </w:t>
      </w:r>
      <w:hyperlink r:id="rId6" w:history="1">
        <w:r w:rsidR="000C7E1A" w:rsidRPr="008024EC">
          <w:rPr>
            <w:rStyle w:val="a3"/>
            <w:rFonts w:ascii="Times New Roman" w:hAnsi="Times New Roman" w:cs="Times New Roman"/>
            <w:sz w:val="28"/>
            <w:szCs w:val="28"/>
          </w:rPr>
          <w:t>https://religion.wikireading.ru/69614 - 08.01.2022</w:t>
        </w:r>
      </w:hyperlink>
      <w:r w:rsidR="000C7E1A" w:rsidRPr="000C7E1A">
        <w:rPr>
          <w:rFonts w:ascii="Times New Roman" w:hAnsi="Times New Roman" w:cs="Times New Roman"/>
          <w:sz w:val="28"/>
          <w:szCs w:val="28"/>
        </w:rPr>
        <w:t>.</w:t>
      </w:r>
    </w:p>
    <w:p w:rsidR="000C7E1A" w:rsidRDefault="00044163" w:rsidP="000C7E1A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Стена Плача, или Западная Стена (</w:t>
      </w:r>
      <w:proofErr w:type="spellStart"/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ивр</w:t>
      </w:r>
      <w:proofErr w:type="spellEnd"/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</w:t>
      </w:r>
      <w:proofErr w:type="spellStart"/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ha-Котель</w:t>
      </w:r>
      <w:proofErr w:type="spellEnd"/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ha-Маарави</w:t>
      </w:r>
      <w:proofErr w:type="spellEnd"/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 – часть (длиной</w:t>
      </w:r>
      <w:r w:rsid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485 м) подпорной стены вокруг Храмовой горы в Иерусалиме, уцелевшая после разрушения</w:t>
      </w:r>
      <w:proofErr w:type="gramStart"/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proofErr w:type="gramEnd"/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торого Храма римлянами в 70 году н. э.</w:t>
      </w:r>
      <w:r w:rsid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Стена Плача является одним из самых святых для евреев местом. </w:t>
      </w:r>
      <w:r w:rsidR="000C7E1A"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стала местом для молитвы, где евреи оплакивают разрушение Храма и молят Бога о возрождении народа Израиля в его стране; местом, символизирующим былое величие Израиля и упование на его будущее. Религиозные евреи всего мира молятся в сторону Израиля, евреи в Израиле молятся в сторону Иерусалима, а евреи в Иерусалиме молятся в сторону Стены Плача.</w:t>
      </w:r>
    </w:p>
    <w:p w:rsidR="00044163" w:rsidRPr="000C7E1A" w:rsidRDefault="00044163" w:rsidP="000C7E1A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Возле Стены Плача всегда можно увидеть множество </w:t>
      </w:r>
      <w:proofErr w:type="gramStart"/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молящихся</w:t>
      </w:r>
      <w:proofErr w:type="gramEnd"/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К Стене Плача приходят множество </w:t>
      </w:r>
      <w:proofErr w:type="gramStart"/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евреев</w:t>
      </w:r>
      <w:proofErr w:type="gramEnd"/>
      <w:r w:rsidRPr="000C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 из самого Израиля, так и из стран диаспоры. Обычаем миллионов иудеев всего мира стало вкладывать записки между камнями Стены Плача. На них пишут просьбы о ниспослании здоровья, достатка, удачи, записки с именами любимых и близких.</w:t>
      </w:r>
    </w:p>
    <w:p w:rsidR="00044163" w:rsidRPr="000C7E1A" w:rsidRDefault="00044163" w:rsidP="00044163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C7E1A">
        <w:rPr>
          <w:sz w:val="28"/>
          <w:szCs w:val="28"/>
          <w:bdr w:val="none" w:sz="0" w:space="0" w:color="auto" w:frame="1"/>
        </w:rPr>
        <w:t>Впервые эта традиция была упомянута в книге «</w:t>
      </w:r>
      <w:proofErr w:type="spellStart"/>
      <w:r w:rsidRPr="000C7E1A">
        <w:rPr>
          <w:sz w:val="28"/>
          <w:szCs w:val="28"/>
          <w:bdr w:val="none" w:sz="0" w:space="0" w:color="auto" w:frame="1"/>
        </w:rPr>
        <w:t>Падэ</w:t>
      </w:r>
      <w:proofErr w:type="spellEnd"/>
      <w:r w:rsidRPr="000C7E1A">
        <w:rPr>
          <w:sz w:val="28"/>
          <w:szCs w:val="28"/>
          <w:bdr w:val="none" w:sz="0" w:space="0" w:color="auto" w:frame="1"/>
        </w:rPr>
        <w:t> Авраам». После 1967 года, когда Иерусалим был присоединен к Израилю, сложились и получили широкое распространение традиции, связанные со Стеной Плача. Здесь многие мальчики, дос</w:t>
      </w:r>
      <w:r w:rsidR="000C7E1A">
        <w:rPr>
          <w:sz w:val="28"/>
          <w:szCs w:val="28"/>
          <w:bdr w:val="none" w:sz="0" w:space="0" w:color="auto" w:frame="1"/>
        </w:rPr>
        <w:t>тигшие 13-летнего возраста (</w:t>
      </w:r>
      <w:proofErr w:type="spellStart"/>
      <w:r w:rsidR="000C7E1A">
        <w:rPr>
          <w:sz w:val="28"/>
          <w:szCs w:val="28"/>
          <w:bdr w:val="none" w:sz="0" w:space="0" w:color="auto" w:frame="1"/>
        </w:rPr>
        <w:t>бар</w:t>
      </w:r>
      <w:r w:rsidRPr="000C7E1A">
        <w:rPr>
          <w:sz w:val="28"/>
          <w:szCs w:val="28"/>
          <w:bdr w:val="none" w:sz="0" w:space="0" w:color="auto" w:frame="1"/>
        </w:rPr>
        <w:t>мицва</w:t>
      </w:r>
      <w:proofErr w:type="spellEnd"/>
      <w:r w:rsidRPr="000C7E1A">
        <w:rPr>
          <w:sz w:val="28"/>
          <w:szCs w:val="28"/>
          <w:bdr w:val="none" w:sz="0" w:space="0" w:color="auto" w:frame="1"/>
        </w:rPr>
        <w:t>), впервые вызываются к чтению Торы, приносят присягу новобранцы отборных боевых частей еврейской армии, проводятся торжественные церемонии в День независимости Израиля и в День освобождения Иерусалима.</w:t>
      </w:r>
    </w:p>
    <w:p w:rsidR="00504766" w:rsidRPr="000C7E1A" w:rsidRDefault="00504766" w:rsidP="00504766">
      <w:pPr>
        <w:rPr>
          <w:rFonts w:ascii="Times New Roman" w:hAnsi="Times New Roman" w:cs="Times New Roman"/>
          <w:sz w:val="28"/>
          <w:szCs w:val="28"/>
        </w:rPr>
      </w:pPr>
    </w:p>
    <w:p w:rsidR="000C7E1A" w:rsidRDefault="000C7E1A" w:rsidP="00504766">
      <w:pPr>
        <w:rPr>
          <w:rFonts w:ascii="Times New Roman" w:hAnsi="Times New Roman" w:cs="Times New Roman"/>
          <w:b/>
          <w:sz w:val="28"/>
          <w:szCs w:val="28"/>
        </w:rPr>
      </w:pPr>
    </w:p>
    <w:p w:rsidR="000C7E1A" w:rsidRDefault="000C7E1A" w:rsidP="00504766">
      <w:pPr>
        <w:rPr>
          <w:rFonts w:ascii="Times New Roman" w:hAnsi="Times New Roman" w:cs="Times New Roman"/>
          <w:b/>
          <w:sz w:val="28"/>
          <w:szCs w:val="28"/>
        </w:rPr>
      </w:pPr>
    </w:p>
    <w:p w:rsidR="00504766" w:rsidRPr="000C7E1A" w:rsidRDefault="00504766" w:rsidP="00504766">
      <w:pPr>
        <w:rPr>
          <w:rFonts w:ascii="Times New Roman" w:hAnsi="Times New Roman" w:cs="Times New Roman"/>
          <w:b/>
          <w:sz w:val="28"/>
          <w:szCs w:val="28"/>
        </w:rPr>
      </w:pPr>
      <w:r w:rsidRPr="000C7E1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4759A" w:rsidRPr="000C7E1A" w:rsidRDefault="00504766" w:rsidP="0064759A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C7E1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4759A" w:rsidRPr="000C7E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Иудаизм </w:t>
      </w:r>
      <w:r w:rsidRPr="000C7E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является составной частью современной государственной политики. Она играет важную роль в общественной и личной жизни и не отделена от государства. Представленные символы иудаизма характерны </w:t>
      </w:r>
      <w:r w:rsidRPr="000C7E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только для данной религии. Они индивидуальны и оригинальны. Эти  символы раскрывают особенности жизни и веры иудеев</w:t>
      </w:r>
      <w:proofErr w:type="gramStart"/>
      <w:r w:rsidR="0064759A" w:rsidRPr="000C7E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64759A" w:rsidRPr="000C7E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они </w:t>
      </w:r>
      <w:r w:rsidRPr="000C7E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край</w:t>
      </w:r>
      <w:r w:rsidR="0064759A" w:rsidRPr="000C7E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важны для евреев, </w:t>
      </w:r>
      <w:r w:rsidRPr="000C7E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них заключаются важнейшие иудейские понятия, их связь со значимыми историческими событиями и с Творцом всего сущего на нашей планете.</w:t>
      </w:r>
      <w:r w:rsidRPr="000C7E1A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0C7E1A">
        <w:rPr>
          <w:rFonts w:ascii="Times New Roman" w:hAnsi="Times New Roman" w:cs="Times New Roman"/>
          <w:sz w:val="28"/>
          <w:szCs w:val="28"/>
        </w:rPr>
        <w:t xml:space="preserve">В заключении нужно сказать, что не каждый человек принимает какую-либо религию, но те люди, которые выбрали 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>иудаизм-сильные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>. Почему? Так как в иудаизме нет определённого образа Бога. Сложно верить в это,</w:t>
      </w:r>
      <w:r w:rsidR="0064759A" w:rsidRPr="000C7E1A">
        <w:rPr>
          <w:rFonts w:ascii="Times New Roman" w:hAnsi="Times New Roman" w:cs="Times New Roman"/>
          <w:sz w:val="28"/>
          <w:szCs w:val="28"/>
        </w:rPr>
        <w:t xml:space="preserve"> когда у каждого он свой. И</w:t>
      </w:r>
      <w:r w:rsidRPr="000C7E1A">
        <w:rPr>
          <w:rFonts w:ascii="Times New Roman" w:hAnsi="Times New Roman" w:cs="Times New Roman"/>
          <w:sz w:val="28"/>
          <w:szCs w:val="28"/>
        </w:rPr>
        <w:t>х символы едины для всех иудеев - это главное в иудаизме. Еврейские символы — как графические, так и метафорические — всегда несут в себе глубокий смысл, указывая нам на связь между материальным миром, в котором мы живем, и миром духовным, к которому мы стремимся.</w:t>
      </w:r>
      <w:r w:rsidR="0064759A" w:rsidRPr="000C7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59A" w:rsidRPr="000C7E1A" w:rsidRDefault="0064759A" w:rsidP="0064759A">
      <w:pPr>
        <w:rPr>
          <w:rFonts w:ascii="Times New Roman" w:hAnsi="Times New Roman" w:cs="Times New Roman"/>
          <w:sz w:val="28"/>
          <w:szCs w:val="28"/>
        </w:rPr>
      </w:pPr>
    </w:p>
    <w:p w:rsidR="0064759A" w:rsidRPr="000C7E1A" w:rsidRDefault="0064759A" w:rsidP="0064759A">
      <w:pPr>
        <w:rPr>
          <w:rFonts w:ascii="Times New Roman" w:hAnsi="Times New Roman" w:cs="Times New Roman"/>
          <w:b/>
          <w:sz w:val="28"/>
          <w:szCs w:val="28"/>
        </w:rPr>
      </w:pPr>
      <w:r w:rsidRPr="000C7E1A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64759A" w:rsidRPr="000C7E1A" w:rsidRDefault="0064759A" w:rsidP="006475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Вихнович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 В.Л. «Иудаизм»: [Электронный документ]/ В.Л. </w:t>
      </w:r>
      <w:proofErr w:type="spellStart"/>
      <w:r w:rsidRPr="000C7E1A">
        <w:rPr>
          <w:rFonts w:ascii="Times New Roman" w:hAnsi="Times New Roman" w:cs="Times New Roman"/>
          <w:sz w:val="28"/>
          <w:szCs w:val="28"/>
        </w:rPr>
        <w:t>Вихнович</w:t>
      </w:r>
      <w:proofErr w:type="spellEnd"/>
      <w:r w:rsidRPr="000C7E1A">
        <w:rPr>
          <w:rFonts w:ascii="Times New Roman" w:hAnsi="Times New Roman" w:cs="Times New Roman"/>
          <w:sz w:val="28"/>
          <w:szCs w:val="28"/>
        </w:rPr>
        <w:t xml:space="preserve">.- Режим доступа: </w:t>
      </w:r>
      <w:hyperlink r:id="rId7" w:history="1">
        <w:r w:rsidRPr="000C7E1A">
          <w:rPr>
            <w:rStyle w:val="a3"/>
            <w:rFonts w:ascii="Times New Roman" w:hAnsi="Times New Roman" w:cs="Times New Roman"/>
            <w:sz w:val="28"/>
            <w:szCs w:val="28"/>
          </w:rPr>
          <w:t>http://arculture.ru/pdf/Judaism.pdf</w:t>
        </w:r>
      </w:hyperlink>
      <w:r w:rsidRPr="000C7E1A">
        <w:rPr>
          <w:rFonts w:ascii="Times New Roman" w:hAnsi="Times New Roman" w:cs="Times New Roman"/>
          <w:sz w:val="28"/>
          <w:szCs w:val="28"/>
        </w:rPr>
        <w:t xml:space="preserve">  -08.01.2022.</w:t>
      </w:r>
    </w:p>
    <w:p w:rsidR="0064759A" w:rsidRPr="000C7E1A" w:rsidRDefault="0064759A" w:rsidP="0064759A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 xml:space="preserve">Главные символы иудаизма: [Электронный документ].- Режим доступа: </w:t>
      </w:r>
      <w:hyperlink r:id="rId8" w:history="1">
        <w:r w:rsidRPr="000C7E1A">
          <w:rPr>
            <w:rStyle w:val="a3"/>
            <w:rFonts w:ascii="Times New Roman" w:hAnsi="Times New Roman" w:cs="Times New Roman"/>
            <w:sz w:val="28"/>
            <w:szCs w:val="28"/>
          </w:rPr>
          <w:t>https://religion.wikireading.ru/69614</w:t>
        </w:r>
      </w:hyperlink>
      <w:r w:rsidRPr="000C7E1A">
        <w:rPr>
          <w:rFonts w:ascii="Times New Roman" w:hAnsi="Times New Roman" w:cs="Times New Roman"/>
          <w:sz w:val="28"/>
          <w:szCs w:val="28"/>
        </w:rPr>
        <w:t xml:space="preserve">  -  08.01.2022.</w:t>
      </w:r>
    </w:p>
    <w:p w:rsidR="0064759A" w:rsidRPr="000C7E1A" w:rsidRDefault="0064759A" w:rsidP="0064759A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>Иудаизм</w:t>
      </w:r>
      <w:proofErr w:type="gramStart"/>
      <w:r w:rsidRPr="000C7E1A">
        <w:rPr>
          <w:rFonts w:ascii="Times New Roman" w:hAnsi="Times New Roman" w:cs="Times New Roman"/>
          <w:sz w:val="28"/>
          <w:szCs w:val="28"/>
        </w:rPr>
        <w:t>:[</w:t>
      </w:r>
      <w:proofErr w:type="gramEnd"/>
      <w:r w:rsidRPr="000C7E1A">
        <w:rPr>
          <w:rFonts w:ascii="Times New Roman" w:hAnsi="Times New Roman" w:cs="Times New Roman"/>
          <w:sz w:val="28"/>
          <w:szCs w:val="28"/>
        </w:rPr>
        <w:t xml:space="preserve">Электронный документ].- Режим доступа: </w:t>
      </w:r>
      <w:hyperlink r:id="rId9" w:history="1">
        <w:r w:rsidRPr="000C7E1A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https://ru.wikipedia.org/wiki/Иудаизм</w:t>
        </w:r>
      </w:hyperlink>
      <w:r w:rsidRPr="000C7E1A">
        <w:rPr>
          <w:rFonts w:ascii="Times New Roman" w:hAnsi="Times New Roman" w:cs="Times New Roman"/>
          <w:sz w:val="28"/>
          <w:szCs w:val="28"/>
        </w:rPr>
        <w:t xml:space="preserve">     08.01.2022.</w:t>
      </w:r>
    </w:p>
    <w:p w:rsidR="0064759A" w:rsidRPr="000C7E1A" w:rsidRDefault="0064759A" w:rsidP="0064759A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 xml:space="preserve"> Иудаизм — еврейская религия. Сущность и цель Иудаизма: [Электронный документ].- Режим доступа: </w:t>
      </w:r>
      <w:hyperlink r:id="rId10" w:history="1">
        <w:r w:rsidRPr="000C7E1A">
          <w:rPr>
            <w:rStyle w:val="a3"/>
            <w:rFonts w:ascii="Times New Roman" w:hAnsi="Times New Roman" w:cs="Times New Roman"/>
            <w:sz w:val="28"/>
            <w:szCs w:val="28"/>
          </w:rPr>
          <w:t>https://toldot.ru/iudaizm.html</w:t>
        </w:r>
      </w:hyperlink>
      <w:r w:rsidRPr="000C7E1A">
        <w:rPr>
          <w:rFonts w:ascii="Times New Roman" w:hAnsi="Times New Roman" w:cs="Times New Roman"/>
          <w:sz w:val="28"/>
          <w:szCs w:val="28"/>
        </w:rPr>
        <w:t xml:space="preserve">  08.01.2022.</w:t>
      </w:r>
    </w:p>
    <w:p w:rsidR="0064759A" w:rsidRPr="000C7E1A" w:rsidRDefault="0064759A" w:rsidP="0064759A">
      <w:pPr>
        <w:rPr>
          <w:rFonts w:ascii="Times New Roman" w:hAnsi="Times New Roman" w:cs="Times New Roman"/>
          <w:sz w:val="28"/>
          <w:szCs w:val="28"/>
        </w:rPr>
      </w:pPr>
      <w:r w:rsidRPr="000C7E1A">
        <w:rPr>
          <w:rFonts w:ascii="Times New Roman" w:hAnsi="Times New Roman" w:cs="Times New Roman"/>
          <w:sz w:val="28"/>
          <w:szCs w:val="28"/>
        </w:rPr>
        <w:t xml:space="preserve"> Религиозные символы: [Электронный документ].- Режим доступа: https://nlo-mir.ru/religia/32379-religioznye-simvoly.html  - 08.01.2022.</w:t>
      </w:r>
    </w:p>
    <w:p w:rsidR="0064759A" w:rsidRPr="000C7E1A" w:rsidRDefault="0064759A" w:rsidP="0064759A">
      <w:pPr>
        <w:rPr>
          <w:rFonts w:ascii="Times New Roman" w:hAnsi="Times New Roman" w:cs="Times New Roman"/>
          <w:sz w:val="28"/>
          <w:szCs w:val="28"/>
        </w:rPr>
      </w:pPr>
    </w:p>
    <w:p w:rsidR="00504766" w:rsidRPr="000C7E1A" w:rsidRDefault="00504766" w:rsidP="0050476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179D" w:rsidRPr="000C7E1A" w:rsidRDefault="0001179D">
      <w:pPr>
        <w:rPr>
          <w:rFonts w:ascii="Times New Roman" w:hAnsi="Times New Roman" w:cs="Times New Roman"/>
          <w:sz w:val="28"/>
          <w:szCs w:val="28"/>
        </w:rPr>
      </w:pPr>
    </w:p>
    <w:sectPr w:rsidR="0001179D" w:rsidRPr="000C7E1A" w:rsidSect="00FC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5705"/>
    <w:multiLevelType w:val="hybridMultilevel"/>
    <w:tmpl w:val="3AB2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766"/>
    <w:rsid w:val="0001179D"/>
    <w:rsid w:val="00022966"/>
    <w:rsid w:val="00044163"/>
    <w:rsid w:val="000C7E1A"/>
    <w:rsid w:val="00136D3A"/>
    <w:rsid w:val="002E1935"/>
    <w:rsid w:val="00504766"/>
    <w:rsid w:val="0064759A"/>
    <w:rsid w:val="006C1A6D"/>
    <w:rsid w:val="006D29B3"/>
    <w:rsid w:val="006E073E"/>
    <w:rsid w:val="008D6E11"/>
    <w:rsid w:val="00967290"/>
    <w:rsid w:val="00AC0DFD"/>
    <w:rsid w:val="00E11D30"/>
    <w:rsid w:val="00EF0779"/>
    <w:rsid w:val="00F93E26"/>
    <w:rsid w:val="00FC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7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4766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04766"/>
  </w:style>
  <w:style w:type="paragraph" w:styleId="a5">
    <w:name w:val="Normal (Web)"/>
    <w:basedOn w:val="a"/>
    <w:uiPriority w:val="99"/>
    <w:semiHidden/>
    <w:unhideWhenUsed/>
    <w:rsid w:val="0004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igion.wikireading.ru/696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ulture.ru/pdf/Judais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ligion.wikireading.ru/69614%20-%2008.01.2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rculture.ru/pdf/Judaism.pdf%20-%2028.10.2021" TargetMode="External"/><Relationship Id="rId10" Type="http://schemas.openxmlformats.org/officeDocument/2006/relationships/hyperlink" Target="https://toldot.ru/iudaiz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48;&#1091;&#1076;&#1072;&#1080;&#1079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10</cp:revision>
  <dcterms:created xsi:type="dcterms:W3CDTF">2022-01-08T09:55:00Z</dcterms:created>
  <dcterms:modified xsi:type="dcterms:W3CDTF">2023-05-06T15:14:00Z</dcterms:modified>
</cp:coreProperties>
</file>