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0" w:rsidRDefault="0004113D" w:rsidP="0004113D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Муниципальное бюджетное учреждение дополнительного образования</w:t>
      </w:r>
    </w:p>
    <w:p w:rsidR="0004113D" w:rsidRDefault="00041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«Детская школа искусств №34»</w:t>
      </w:r>
    </w:p>
    <w:p w:rsidR="0004113D" w:rsidRDefault="0004113D">
      <w:pPr>
        <w:rPr>
          <w:b/>
          <w:sz w:val="28"/>
          <w:szCs w:val="28"/>
        </w:rPr>
      </w:pPr>
    </w:p>
    <w:p w:rsidR="0004113D" w:rsidRDefault="0004113D">
      <w:pPr>
        <w:rPr>
          <w:b/>
          <w:sz w:val="28"/>
          <w:szCs w:val="28"/>
        </w:rPr>
      </w:pPr>
    </w:p>
    <w:p w:rsidR="0004113D" w:rsidRDefault="0004113D">
      <w:pPr>
        <w:rPr>
          <w:b/>
          <w:sz w:val="28"/>
          <w:szCs w:val="28"/>
        </w:rPr>
      </w:pPr>
    </w:p>
    <w:p w:rsidR="006560DD" w:rsidRDefault="0004113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Методическая разработка</w:t>
      </w:r>
    </w:p>
    <w:p w:rsidR="006560DD" w:rsidRDefault="006560DD" w:rsidP="006560DD">
      <w:pPr>
        <w:ind w:left="-170"/>
        <w:rPr>
          <w:b/>
          <w:sz w:val="40"/>
          <w:szCs w:val="40"/>
        </w:rPr>
      </w:pPr>
      <w:r>
        <w:rPr>
          <w:b/>
          <w:sz w:val="40"/>
          <w:szCs w:val="40"/>
        </w:rPr>
        <w:t>«Эпоха классицизма. Стиль и основные принципы</w:t>
      </w:r>
    </w:p>
    <w:p w:rsidR="0004113D" w:rsidRDefault="006560D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педализации клавирных сочинений</w:t>
      </w:r>
      <w:r w:rsidR="0004113D">
        <w:rPr>
          <w:b/>
          <w:sz w:val="40"/>
          <w:szCs w:val="40"/>
        </w:rPr>
        <w:t>»</w:t>
      </w:r>
    </w:p>
    <w:p w:rsidR="0004113D" w:rsidRDefault="0004113D">
      <w:pPr>
        <w:rPr>
          <w:b/>
          <w:sz w:val="40"/>
          <w:szCs w:val="40"/>
        </w:rPr>
      </w:pPr>
    </w:p>
    <w:p w:rsidR="0004113D" w:rsidRDefault="0004113D">
      <w:pPr>
        <w:rPr>
          <w:b/>
          <w:sz w:val="40"/>
          <w:szCs w:val="40"/>
        </w:rPr>
      </w:pPr>
    </w:p>
    <w:p w:rsidR="0004113D" w:rsidRDefault="0004113D">
      <w:pPr>
        <w:rPr>
          <w:b/>
          <w:sz w:val="40"/>
          <w:szCs w:val="40"/>
        </w:rPr>
      </w:pPr>
    </w:p>
    <w:p w:rsidR="0004113D" w:rsidRDefault="0004113D">
      <w:pPr>
        <w:rPr>
          <w:b/>
          <w:sz w:val="28"/>
          <w:szCs w:val="28"/>
        </w:rPr>
      </w:pPr>
    </w:p>
    <w:p w:rsidR="0004113D" w:rsidRDefault="0004113D">
      <w:pPr>
        <w:rPr>
          <w:b/>
          <w:sz w:val="28"/>
          <w:szCs w:val="28"/>
        </w:rPr>
      </w:pPr>
    </w:p>
    <w:p w:rsidR="006560DD" w:rsidRDefault="006560DD">
      <w:pPr>
        <w:rPr>
          <w:b/>
          <w:sz w:val="28"/>
          <w:szCs w:val="28"/>
        </w:rPr>
      </w:pPr>
    </w:p>
    <w:p w:rsidR="003C0478" w:rsidRDefault="003C0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составитель:</w:t>
      </w:r>
    </w:p>
    <w:p w:rsidR="003C0478" w:rsidRDefault="003C0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преподаватель МБУ ДО «ДШИ №34»</w:t>
      </w:r>
    </w:p>
    <w:p w:rsidR="003C0478" w:rsidRDefault="003C0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3C0478" w:rsidRDefault="003C0478">
      <w:pPr>
        <w:rPr>
          <w:sz w:val="28"/>
          <w:szCs w:val="28"/>
        </w:rPr>
      </w:pPr>
    </w:p>
    <w:p w:rsidR="003C0478" w:rsidRDefault="003C0478">
      <w:pPr>
        <w:rPr>
          <w:sz w:val="28"/>
          <w:szCs w:val="28"/>
        </w:rPr>
      </w:pPr>
    </w:p>
    <w:p w:rsidR="003C0478" w:rsidRDefault="003C0478">
      <w:pPr>
        <w:rPr>
          <w:sz w:val="28"/>
          <w:szCs w:val="28"/>
        </w:rPr>
      </w:pPr>
    </w:p>
    <w:p w:rsidR="003C0478" w:rsidRDefault="003C0478">
      <w:pPr>
        <w:rPr>
          <w:sz w:val="28"/>
          <w:szCs w:val="28"/>
        </w:rPr>
      </w:pPr>
    </w:p>
    <w:p w:rsidR="003C0478" w:rsidRDefault="003C0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 Северодвинск</w:t>
      </w:r>
    </w:p>
    <w:p w:rsidR="003C0478" w:rsidRDefault="003C0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2021 г.</w:t>
      </w:r>
    </w:p>
    <w:p w:rsidR="003C0478" w:rsidRPr="003C0478" w:rsidRDefault="003C0478">
      <w:pPr>
        <w:rPr>
          <w:sz w:val="28"/>
          <w:szCs w:val="28"/>
        </w:rPr>
      </w:pPr>
    </w:p>
    <w:p w:rsidR="005023D7" w:rsidRPr="003C0478" w:rsidRDefault="000411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C0478">
        <w:rPr>
          <w:sz w:val="28"/>
          <w:szCs w:val="28"/>
        </w:rPr>
        <w:t xml:space="preserve">                       </w:t>
      </w:r>
      <w:bookmarkStart w:id="0" w:name="_GoBack"/>
      <w:bookmarkEnd w:id="0"/>
      <w:r w:rsidR="005023D7">
        <w:rPr>
          <w:b/>
          <w:sz w:val="28"/>
          <w:szCs w:val="28"/>
        </w:rPr>
        <w:t>Содержание</w:t>
      </w:r>
    </w:p>
    <w:p w:rsidR="005023D7" w:rsidRDefault="005023D7">
      <w:pPr>
        <w:rPr>
          <w:b/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  <w:r>
        <w:rPr>
          <w:sz w:val="28"/>
          <w:szCs w:val="28"/>
        </w:rPr>
        <w:t>1.Введение</w:t>
      </w:r>
    </w:p>
    <w:p w:rsidR="005023D7" w:rsidRDefault="005023D7">
      <w:pPr>
        <w:rPr>
          <w:sz w:val="28"/>
          <w:szCs w:val="28"/>
        </w:rPr>
      </w:pPr>
      <w:r>
        <w:rPr>
          <w:sz w:val="28"/>
          <w:szCs w:val="28"/>
        </w:rPr>
        <w:t>2.Особенности стиля представителей Венской классической школы</w:t>
      </w:r>
    </w:p>
    <w:p w:rsidR="005023D7" w:rsidRDefault="00CC4D56">
      <w:pPr>
        <w:rPr>
          <w:sz w:val="28"/>
          <w:szCs w:val="28"/>
        </w:rPr>
      </w:pPr>
      <w:r>
        <w:rPr>
          <w:sz w:val="28"/>
          <w:szCs w:val="28"/>
        </w:rPr>
        <w:t>3.Педализация в творчестве</w:t>
      </w:r>
      <w:r w:rsidR="005023D7">
        <w:rPr>
          <w:sz w:val="28"/>
          <w:szCs w:val="28"/>
        </w:rPr>
        <w:t xml:space="preserve"> Й. Гайдна и В. Моцарта на примере фортепианных сонат</w:t>
      </w:r>
    </w:p>
    <w:p w:rsidR="005023D7" w:rsidRDefault="005023D7">
      <w:pPr>
        <w:rPr>
          <w:sz w:val="28"/>
          <w:szCs w:val="28"/>
        </w:rPr>
      </w:pPr>
      <w:r>
        <w:rPr>
          <w:sz w:val="28"/>
          <w:szCs w:val="28"/>
        </w:rPr>
        <w:t>4.Бетховен – новатор нового фортепианного стиля</w:t>
      </w:r>
    </w:p>
    <w:p w:rsidR="005023D7" w:rsidRDefault="005023D7">
      <w:pPr>
        <w:rPr>
          <w:sz w:val="28"/>
          <w:szCs w:val="28"/>
        </w:rPr>
      </w:pPr>
      <w:r>
        <w:rPr>
          <w:sz w:val="28"/>
          <w:szCs w:val="28"/>
        </w:rPr>
        <w:t>5.Заключение</w:t>
      </w:r>
    </w:p>
    <w:p w:rsidR="005023D7" w:rsidRDefault="005023D7">
      <w:pPr>
        <w:rPr>
          <w:sz w:val="28"/>
          <w:szCs w:val="28"/>
        </w:rPr>
      </w:pPr>
      <w:r>
        <w:rPr>
          <w:sz w:val="28"/>
          <w:szCs w:val="28"/>
        </w:rPr>
        <w:t>6.Список используемой литературы</w:t>
      </w: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sz w:val="28"/>
          <w:szCs w:val="28"/>
        </w:rPr>
      </w:pPr>
    </w:p>
    <w:p w:rsidR="005023D7" w:rsidRDefault="005023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C5CA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Введение</w:t>
      </w:r>
    </w:p>
    <w:p w:rsidR="00F71CEE" w:rsidRDefault="00F71CEE">
      <w:pPr>
        <w:rPr>
          <w:b/>
          <w:sz w:val="28"/>
          <w:szCs w:val="28"/>
        </w:rPr>
      </w:pPr>
    </w:p>
    <w:p w:rsidR="00173171" w:rsidRDefault="00173171" w:rsidP="0017317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Проблему педализации в методике обучения на фортепиано просто невозможно обойти. Процесс обучения педализации </w:t>
      </w:r>
      <w:r w:rsidR="004C4E6D">
        <w:rPr>
          <w:sz w:val="28"/>
          <w:szCs w:val="28"/>
        </w:rPr>
        <w:t>нельзя вычленить как самостоятельный и</w:t>
      </w:r>
      <w:r w:rsidR="00F71CEE">
        <w:rPr>
          <w:sz w:val="28"/>
          <w:szCs w:val="28"/>
        </w:rPr>
        <w:t>ли условно отделить от</w:t>
      </w:r>
      <w:r w:rsidR="004C4E6D">
        <w:rPr>
          <w:sz w:val="28"/>
          <w:szCs w:val="28"/>
        </w:rPr>
        <w:t xml:space="preserve"> работы над музыкальным произведением. Работа над педалью является частью художественного осмысления произведения, частью живого исполнения.</w:t>
      </w:r>
    </w:p>
    <w:p w:rsidR="004C4E6D" w:rsidRDefault="004C4E6D" w:rsidP="0017317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Чаще всего педализация является одним из самых «слабых мест» исполнения. Это происходит из-за того, что весьма затруднительно вывести закономерности, правила и обобщения в области  педали. </w:t>
      </w:r>
      <w:r w:rsidR="003914FC">
        <w:rPr>
          <w:sz w:val="28"/>
          <w:szCs w:val="28"/>
        </w:rPr>
        <w:t xml:space="preserve">«Учебник педализации так же немыслим, как, скажем, краткий курс колдовства или пособие по волшебству»   (Н. Е. Перельман «В классе рояля»). </w:t>
      </w:r>
      <w:r>
        <w:rPr>
          <w:sz w:val="28"/>
          <w:szCs w:val="28"/>
        </w:rPr>
        <w:t>Для каждого нового изучаемого произведения приходится заново искать педаль, а с её помощью находить и воплощать саму сущность музыки. Научить педализации – научить слушать, воспитывать вкус и развивать инициативу в поисках звуковых решений. Получается, что художественная педализация это всегда творческий процесс и является частью общей и исполнительской задачи, поэтому тема педализации будет актуальна всегда.</w:t>
      </w:r>
    </w:p>
    <w:p w:rsidR="00C2326C" w:rsidRDefault="00EA1DB8" w:rsidP="00C2326C">
      <w:pPr>
        <w:ind w:left="-567"/>
        <w:rPr>
          <w:sz w:val="28"/>
          <w:szCs w:val="28"/>
        </w:rPr>
      </w:pPr>
      <w:r>
        <w:rPr>
          <w:sz w:val="28"/>
          <w:szCs w:val="28"/>
        </w:rPr>
        <w:t>Умение грамотно использовать педаль своеобразно стилю, характеру музыкального произведения, зная и учитывая определенные закономерности и особенности, возникающие при применении педали – трудоемкий процесс. Исполнительское искусство выдающихся мастеров всегда отличалась высоким мастерством педализации. Однако, как показывает практика, неумение педализировать – частая проблема в исполнении даже наиболее подготовленно</w:t>
      </w:r>
      <w:r w:rsidR="00C2326C">
        <w:rPr>
          <w:sz w:val="28"/>
          <w:szCs w:val="28"/>
        </w:rPr>
        <w:t xml:space="preserve">го ученика. </w:t>
      </w:r>
      <w:r w:rsidR="00F71CEE">
        <w:rPr>
          <w:sz w:val="28"/>
          <w:szCs w:val="28"/>
        </w:rPr>
        <w:t xml:space="preserve"> В результате искажается звуковой колорит произведения, а иногда нарушается и логика развития музыкальной мысли. Педализация является неотъемлемой частью индивидуальной исполнительской трактовки произведения. Воспитание культуры и навыков педализации требует специальной и систематической работы.</w:t>
      </w:r>
      <w:r w:rsidR="00C2326C">
        <w:rPr>
          <w:sz w:val="28"/>
          <w:szCs w:val="28"/>
        </w:rPr>
        <w:t xml:space="preserve"> Одной из основных задач педагога является воспитание хорошего вкуса. Важно с ранних лет создать привычку слухового контроля, научить приемам педализации, развивать инициативу в поисках звуковых красок с помощью педали, то есть педаль должна быть в общем </w:t>
      </w:r>
      <w:r w:rsidR="00C2326C">
        <w:rPr>
          <w:sz w:val="28"/>
          <w:szCs w:val="28"/>
        </w:rPr>
        <w:lastRenderedPageBreak/>
        <w:t>комплексе наряду со всеми основными задачами развития техники исполнительства.</w:t>
      </w:r>
    </w:p>
    <w:p w:rsidR="00F71CEE" w:rsidRPr="00173171" w:rsidRDefault="00F71CEE" w:rsidP="00C2326C">
      <w:pPr>
        <w:ind w:left="-567"/>
        <w:rPr>
          <w:sz w:val="28"/>
          <w:szCs w:val="28"/>
        </w:rPr>
      </w:pPr>
    </w:p>
    <w:p w:rsidR="005023D7" w:rsidRDefault="005023D7" w:rsidP="005023D7">
      <w:pPr>
        <w:ind w:left="-851"/>
        <w:rPr>
          <w:sz w:val="28"/>
          <w:szCs w:val="28"/>
        </w:rPr>
      </w:pPr>
    </w:p>
    <w:p w:rsidR="006C5CAE" w:rsidRDefault="006C5CAE" w:rsidP="005023D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2. Особенности стиля представителей Венской классической школы</w:t>
      </w:r>
    </w:p>
    <w:p w:rsidR="006C5CAE" w:rsidRDefault="006C5CAE" w:rsidP="005023D7">
      <w:pPr>
        <w:ind w:left="-851"/>
        <w:rPr>
          <w:b/>
          <w:sz w:val="28"/>
          <w:szCs w:val="28"/>
        </w:rPr>
      </w:pPr>
    </w:p>
    <w:p w:rsidR="006C5CAE" w:rsidRDefault="00A72A89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Развитие новой музыкальной культуры в середине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породило возникновение множества салонов, музыкальных обществ и оркестров, проведение открытых концертов и оперных представлений. Столицей музыкального мира в то время была Вена. Й. Гайдн, В. Моцарт и Л. Бетховен – три великих имени, вошедших в историю, как венские классики. Композиторы венской школы виртуозно владели разными жанрами – от бытовых песен до симфоний. Высокий стиль музыки, в котором богатое</w:t>
      </w:r>
      <w:r w:rsidR="00BF3522">
        <w:rPr>
          <w:sz w:val="28"/>
          <w:szCs w:val="28"/>
        </w:rPr>
        <w:t xml:space="preserve"> содержание воплощено в простой, н</w:t>
      </w:r>
      <w:r>
        <w:rPr>
          <w:sz w:val="28"/>
          <w:szCs w:val="28"/>
        </w:rPr>
        <w:t>о совершенной художественной форме, - вот главная черта творчества венских классиков.</w:t>
      </w:r>
    </w:p>
    <w:p w:rsidR="00A72A89" w:rsidRDefault="00A72A89" w:rsidP="005023D7">
      <w:pPr>
        <w:ind w:left="-851"/>
        <w:rPr>
          <w:sz w:val="28"/>
          <w:szCs w:val="28"/>
        </w:rPr>
      </w:pPr>
      <w:r>
        <w:rPr>
          <w:sz w:val="28"/>
          <w:szCs w:val="28"/>
          <w:lang w:val="en-US"/>
        </w:rPr>
        <w:t>XVIII</w:t>
      </w:r>
      <w:r w:rsidR="00FF14B5">
        <w:rPr>
          <w:sz w:val="28"/>
          <w:szCs w:val="28"/>
        </w:rPr>
        <w:t xml:space="preserve"> век </w:t>
      </w:r>
      <w:proofErr w:type="gramStart"/>
      <w:r w:rsidR="00FF14B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век</w:t>
      </w:r>
      <w:proofErr w:type="gramEnd"/>
      <w:r>
        <w:rPr>
          <w:sz w:val="28"/>
          <w:szCs w:val="28"/>
        </w:rPr>
        <w:t xml:space="preserve"> формирования нового типа мышления – сонатно-симфонического. В основе  лежал принцип сопоставления нескольких контрастных начал, в сочетании с художественной завершенностью формы, единства замысла целого. Это требовало новых музыкальных форм.</w:t>
      </w:r>
      <w:r w:rsidR="00FF14B5">
        <w:rPr>
          <w:sz w:val="28"/>
          <w:szCs w:val="28"/>
        </w:rPr>
        <w:t xml:space="preserve"> Ранние венские классики, утверждая новый тип мышления, воплощают его, в основном в форме сонаты с её характерными противопоставлениями контрастных</w:t>
      </w:r>
      <w:r w:rsidR="0029236E">
        <w:rPr>
          <w:sz w:val="28"/>
          <w:szCs w:val="28"/>
        </w:rPr>
        <w:t xml:space="preserve"> тем-образов. Композиторам венского классического  стиля </w:t>
      </w:r>
      <w:r w:rsidR="00FF14B5">
        <w:rPr>
          <w:sz w:val="28"/>
          <w:szCs w:val="28"/>
        </w:rPr>
        <w:t xml:space="preserve"> характерны универсальность художественного мышления, логичность, ясность художественность формы. Их музыка</w:t>
      </w:r>
      <w:r w:rsidR="00A770AB">
        <w:rPr>
          <w:sz w:val="28"/>
          <w:szCs w:val="28"/>
        </w:rPr>
        <w:t xml:space="preserve"> </w:t>
      </w:r>
      <w:r w:rsidR="00FF14B5">
        <w:rPr>
          <w:sz w:val="28"/>
          <w:szCs w:val="28"/>
        </w:rPr>
        <w:t xml:space="preserve"> с одной стороны объединена общим стилем, но с другой стороны</w:t>
      </w:r>
      <w:r w:rsidR="00A770AB">
        <w:rPr>
          <w:sz w:val="28"/>
          <w:szCs w:val="28"/>
        </w:rPr>
        <w:t>,</w:t>
      </w:r>
      <w:r w:rsidR="00FF14B5">
        <w:rPr>
          <w:sz w:val="28"/>
          <w:szCs w:val="28"/>
        </w:rPr>
        <w:t xml:space="preserve"> каждый из них очень индивидуален</w:t>
      </w:r>
      <w:r w:rsidR="0029236E">
        <w:rPr>
          <w:sz w:val="28"/>
          <w:szCs w:val="28"/>
        </w:rPr>
        <w:t>.</w:t>
      </w:r>
      <w:r w:rsidR="00BF3522">
        <w:rPr>
          <w:sz w:val="28"/>
          <w:szCs w:val="28"/>
        </w:rPr>
        <w:t xml:space="preserve"> </w:t>
      </w:r>
      <w:r w:rsidR="00A770AB">
        <w:rPr>
          <w:sz w:val="28"/>
          <w:szCs w:val="28"/>
        </w:rPr>
        <w:t xml:space="preserve"> </w:t>
      </w:r>
      <w:r w:rsidR="0029236E">
        <w:rPr>
          <w:sz w:val="28"/>
          <w:szCs w:val="28"/>
        </w:rPr>
        <w:t>Из п</w:t>
      </w:r>
      <w:r w:rsidR="00A770AB">
        <w:rPr>
          <w:sz w:val="28"/>
          <w:szCs w:val="28"/>
        </w:rPr>
        <w:t>редставите</w:t>
      </w:r>
      <w:r w:rsidR="0029236E">
        <w:rPr>
          <w:sz w:val="28"/>
          <w:szCs w:val="28"/>
        </w:rPr>
        <w:t xml:space="preserve">лей  венской классической школы  можно выделить </w:t>
      </w:r>
      <w:r w:rsidR="00A770AB">
        <w:rPr>
          <w:sz w:val="28"/>
          <w:szCs w:val="28"/>
        </w:rPr>
        <w:t xml:space="preserve"> Й. Гайдн</w:t>
      </w:r>
      <w:r w:rsidR="0029236E">
        <w:rPr>
          <w:sz w:val="28"/>
          <w:szCs w:val="28"/>
        </w:rPr>
        <w:t>а</w:t>
      </w:r>
      <w:r w:rsidR="00A770AB">
        <w:rPr>
          <w:sz w:val="28"/>
          <w:szCs w:val="28"/>
        </w:rPr>
        <w:t>, В. Моцарт</w:t>
      </w:r>
      <w:r w:rsidR="0029236E">
        <w:rPr>
          <w:sz w:val="28"/>
          <w:szCs w:val="28"/>
        </w:rPr>
        <w:t xml:space="preserve">а, М. </w:t>
      </w:r>
      <w:proofErr w:type="spellStart"/>
      <w:r w:rsidR="0029236E">
        <w:rPr>
          <w:sz w:val="28"/>
          <w:szCs w:val="28"/>
        </w:rPr>
        <w:t>Клементи</w:t>
      </w:r>
      <w:proofErr w:type="spellEnd"/>
      <w:r w:rsidR="0029236E">
        <w:rPr>
          <w:sz w:val="28"/>
          <w:szCs w:val="28"/>
        </w:rPr>
        <w:t>. Именно</w:t>
      </w:r>
      <w:r w:rsidR="00A770AB">
        <w:rPr>
          <w:sz w:val="28"/>
          <w:szCs w:val="28"/>
        </w:rPr>
        <w:t xml:space="preserve"> с них начинается период фортепианной музыки и формирование </w:t>
      </w:r>
      <w:proofErr w:type="spellStart"/>
      <w:r w:rsidR="00A770AB">
        <w:rPr>
          <w:sz w:val="28"/>
          <w:szCs w:val="28"/>
        </w:rPr>
        <w:t>раннеклассического</w:t>
      </w:r>
      <w:proofErr w:type="spellEnd"/>
      <w:r w:rsidR="00A770AB">
        <w:rPr>
          <w:sz w:val="28"/>
          <w:szCs w:val="28"/>
        </w:rPr>
        <w:t xml:space="preserve"> фортепианного стиля. Фортепианное письмо ранних венских классиков выделяется прозрачностью. В отличие от полифонического изложения (И.</w:t>
      </w:r>
      <w:r w:rsidR="000133DC">
        <w:rPr>
          <w:sz w:val="28"/>
          <w:szCs w:val="28"/>
        </w:rPr>
        <w:t xml:space="preserve"> </w:t>
      </w:r>
      <w:r w:rsidR="00A770AB">
        <w:rPr>
          <w:sz w:val="28"/>
          <w:szCs w:val="28"/>
        </w:rPr>
        <w:t>С.</w:t>
      </w:r>
      <w:r w:rsidR="000133DC">
        <w:rPr>
          <w:sz w:val="28"/>
          <w:szCs w:val="28"/>
        </w:rPr>
        <w:t xml:space="preserve"> </w:t>
      </w:r>
      <w:r w:rsidR="00A770AB">
        <w:rPr>
          <w:sz w:val="28"/>
          <w:szCs w:val="28"/>
        </w:rPr>
        <w:t>Баха) фактура раннего классицизма характеризуется заметно выраженной дифференциацией партий отдельных рук.</w:t>
      </w:r>
      <w:r w:rsidR="0093314D">
        <w:rPr>
          <w:sz w:val="28"/>
          <w:szCs w:val="28"/>
        </w:rPr>
        <w:t xml:space="preserve"> Венские классики все были композиторами-симфонистами, поэтому для них являлся главным – принцип симфонического развития, оркестровая звучность. Они обращаются с фортепиано как с оркестром, вписывая в фортепианную фактуру характеристики, свойственные различным инструментам оркестра.</w:t>
      </w:r>
    </w:p>
    <w:p w:rsidR="0093314D" w:rsidRDefault="0093314D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Хочется вспомнить о стилистических особенностях художественных произведений эпохи классицизма. И в живописи, и в архитектуре, и скульптуре художники точно вырисовывают натуру, не допуская никакой размазанной формы (Франсуа Буше «Портрет мадам де Помпадур»). Одним из главных средств в музыке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</w:t>
      </w:r>
      <w:r w:rsidRPr="00933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артикуляция. Не случайно этот век называют «золотым веком артикуляции». Моцарт требовал точности вслушивания к </w:t>
      </w:r>
      <w:r w:rsidR="005E6EBA">
        <w:rPr>
          <w:sz w:val="28"/>
          <w:szCs w:val="28"/>
        </w:rPr>
        <w:t>мельчайшим интонациям богатейшей</w:t>
      </w:r>
      <w:r>
        <w:rPr>
          <w:sz w:val="28"/>
          <w:szCs w:val="28"/>
        </w:rPr>
        <w:t xml:space="preserve"> по выразительности мелодической линии. Очень внимательно записывал знаки артикуляции, темпы, динамику. Поэтому</w:t>
      </w:r>
      <w:r w:rsidR="00BF3522">
        <w:rPr>
          <w:sz w:val="28"/>
          <w:szCs w:val="28"/>
        </w:rPr>
        <w:t xml:space="preserve"> педаль надо использовать очень осторожно, чтобы не «замазать» детали, не сделать гармоническую и мелодическую ткань грузной. Исполнение музыки Моцарта и других композиторов венской классической школы является очень трудной задачей для пианистов. У Моцарта каждая тема имеет своё «артикуляционное лицо</w:t>
      </w:r>
      <w:r w:rsidR="005E6EBA">
        <w:rPr>
          <w:sz w:val="28"/>
          <w:szCs w:val="28"/>
        </w:rPr>
        <w:t>»</w:t>
      </w:r>
      <w:r w:rsidR="00BF3522">
        <w:rPr>
          <w:sz w:val="28"/>
          <w:szCs w:val="28"/>
        </w:rPr>
        <w:t xml:space="preserve"> и ничего нельзя скрыть ни педалью, ни преувеличенной силой – всё должно быть предельно ясным. Денис </w:t>
      </w:r>
      <w:proofErr w:type="spellStart"/>
      <w:r w:rsidR="00BF3522">
        <w:rPr>
          <w:sz w:val="28"/>
          <w:szCs w:val="28"/>
        </w:rPr>
        <w:t>Мацуев</w:t>
      </w:r>
      <w:proofErr w:type="spellEnd"/>
      <w:r w:rsidR="00BF3522">
        <w:rPr>
          <w:sz w:val="28"/>
          <w:szCs w:val="28"/>
        </w:rPr>
        <w:t xml:space="preserve"> в одном из интервью сказал: « Моцарта считаю очень сложным. Играть его концерты в Большом зале для меня каторга, катастрофа – необъяснимое состояние».</w:t>
      </w:r>
    </w:p>
    <w:p w:rsidR="00BF3522" w:rsidRDefault="00BF3522" w:rsidP="005023D7">
      <w:pPr>
        <w:ind w:left="-851"/>
        <w:rPr>
          <w:sz w:val="28"/>
          <w:szCs w:val="28"/>
        </w:rPr>
      </w:pPr>
    </w:p>
    <w:p w:rsidR="00CC4D56" w:rsidRDefault="00CC4D56" w:rsidP="005023D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F3522">
        <w:rPr>
          <w:b/>
          <w:sz w:val="28"/>
          <w:szCs w:val="28"/>
        </w:rPr>
        <w:t xml:space="preserve">3. Педализация </w:t>
      </w:r>
      <w:r>
        <w:rPr>
          <w:b/>
          <w:sz w:val="28"/>
          <w:szCs w:val="28"/>
        </w:rPr>
        <w:t xml:space="preserve">в творчестве Й. Гайдна и В. Моцарта </w:t>
      </w:r>
    </w:p>
    <w:p w:rsidR="00BF3522" w:rsidRDefault="00CC4D56" w:rsidP="005023D7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на примере фортепианных сонат</w:t>
      </w:r>
    </w:p>
    <w:p w:rsidR="00CC4D56" w:rsidRDefault="00CC4D56" w:rsidP="005023D7">
      <w:pPr>
        <w:ind w:left="-851"/>
        <w:rPr>
          <w:b/>
          <w:sz w:val="28"/>
          <w:szCs w:val="28"/>
        </w:rPr>
      </w:pPr>
    </w:p>
    <w:p w:rsidR="00CC4D56" w:rsidRDefault="00CC4D56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proofErr w:type="spellStart"/>
      <w:r>
        <w:rPr>
          <w:sz w:val="28"/>
          <w:szCs w:val="28"/>
        </w:rPr>
        <w:t>раннеклассического</w:t>
      </w:r>
      <w:proofErr w:type="spellEnd"/>
      <w:r>
        <w:rPr>
          <w:sz w:val="28"/>
          <w:szCs w:val="28"/>
        </w:rPr>
        <w:t xml:space="preserve"> направления в основном развивается на гармонической основе, хотя и пронизана полифоническим мышлением. Педаль здесь еще нельзя назвать фактурно-необходимой, хотя она служит уже не только красочным, но и гармоническим целям.</w:t>
      </w:r>
    </w:p>
    <w:p w:rsidR="0053526E" w:rsidRDefault="00CC4D56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Фортепианная музыка Й. Гайдна и В. Моцарта еще сохраняет многие черты клавесинного стиля: ажурность, грацию, изящество, своеобразие фактуры. Это следует учесть при педализации произведений. Хотя во многих сонатах, концертах, фантазиях Моцарт выходит за рамки клавесинного стиля. </w:t>
      </w:r>
    </w:p>
    <w:p w:rsidR="0053526E" w:rsidRDefault="00CC4D56" w:rsidP="0053526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наше время трудно представить исполнение сонат Гайдна и Моцарта без педали. Она оживляет звук, создает большое разнообразие красок. В некоторых случаях необходимость применения педали возникает из самой фактуры (Й. </w:t>
      </w:r>
      <w:r w:rsidR="0052685A">
        <w:rPr>
          <w:sz w:val="28"/>
          <w:szCs w:val="28"/>
        </w:rPr>
        <w:t>Гайдн С</w:t>
      </w:r>
      <w:r>
        <w:rPr>
          <w:sz w:val="28"/>
          <w:szCs w:val="28"/>
        </w:rPr>
        <w:t xml:space="preserve">оната </w:t>
      </w:r>
      <w:r>
        <w:rPr>
          <w:sz w:val="28"/>
          <w:szCs w:val="28"/>
          <w:lang w:val="en-US"/>
        </w:rPr>
        <w:t>D</w:t>
      </w:r>
      <w:r w:rsidRPr="00CC4D5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="0052685A">
        <w:rPr>
          <w:sz w:val="28"/>
          <w:szCs w:val="28"/>
        </w:rPr>
        <w:t xml:space="preserve"> №7,</w:t>
      </w:r>
      <w:r>
        <w:rPr>
          <w:sz w:val="28"/>
          <w:szCs w:val="28"/>
        </w:rPr>
        <w:t xml:space="preserve"> 1 ч.</w:t>
      </w:r>
      <w:r w:rsidR="0052685A">
        <w:rPr>
          <w:sz w:val="28"/>
          <w:szCs w:val="28"/>
        </w:rPr>
        <w:t xml:space="preserve">). В клавирных произведениях Гайдна и Моцарта встречаются и такие случаи, когда педалью следует продлить или обогатить далекие басы (Й. Гайдн </w:t>
      </w:r>
      <w:r w:rsidR="0052685A">
        <w:rPr>
          <w:sz w:val="28"/>
          <w:szCs w:val="28"/>
        </w:rPr>
        <w:lastRenderedPageBreak/>
        <w:t xml:space="preserve">Соната </w:t>
      </w:r>
      <w:r w:rsidR="0052685A">
        <w:rPr>
          <w:sz w:val="28"/>
          <w:szCs w:val="28"/>
          <w:lang w:val="en-US"/>
        </w:rPr>
        <w:t>As</w:t>
      </w:r>
      <w:r w:rsidR="0052685A" w:rsidRPr="0052685A">
        <w:rPr>
          <w:sz w:val="28"/>
          <w:szCs w:val="28"/>
        </w:rPr>
        <w:t>-</w:t>
      </w:r>
      <w:proofErr w:type="spellStart"/>
      <w:r w:rsidR="0052685A">
        <w:rPr>
          <w:sz w:val="28"/>
          <w:szCs w:val="28"/>
          <w:lang w:val="en-US"/>
        </w:rPr>
        <w:t>dur</w:t>
      </w:r>
      <w:proofErr w:type="spellEnd"/>
      <w:r w:rsidR="0052685A">
        <w:rPr>
          <w:sz w:val="28"/>
          <w:szCs w:val="28"/>
        </w:rPr>
        <w:t xml:space="preserve"> №8, 1 ч.). Часто используется прием «перекрещивания рук», при котором правая рука исполняет фон, а левая – мелодию (В. Моцарт Соната </w:t>
      </w:r>
      <w:r w:rsidR="0052685A">
        <w:rPr>
          <w:sz w:val="28"/>
          <w:szCs w:val="28"/>
          <w:lang w:val="en-US"/>
        </w:rPr>
        <w:t>A</w:t>
      </w:r>
      <w:r w:rsidR="0052685A" w:rsidRPr="0052685A">
        <w:rPr>
          <w:sz w:val="28"/>
          <w:szCs w:val="28"/>
        </w:rPr>
        <w:t>-</w:t>
      </w:r>
      <w:proofErr w:type="spellStart"/>
      <w:r w:rsidR="0052685A">
        <w:rPr>
          <w:sz w:val="28"/>
          <w:szCs w:val="28"/>
          <w:lang w:val="en-US"/>
        </w:rPr>
        <w:t>dur</w:t>
      </w:r>
      <w:proofErr w:type="spellEnd"/>
      <w:r w:rsidR="0052685A">
        <w:rPr>
          <w:sz w:val="28"/>
          <w:szCs w:val="28"/>
        </w:rPr>
        <w:t>, 1 ч.). Такое строение музыкальной ткани тоже требует употребление педали.</w:t>
      </w:r>
    </w:p>
    <w:p w:rsidR="0052685A" w:rsidRDefault="0052685A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>Типичные случаи употребления педали в музыке венских классиков:</w:t>
      </w:r>
    </w:p>
    <w:p w:rsidR="0052685A" w:rsidRDefault="0052685A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>1.На «тяжелый такт»</w:t>
      </w:r>
    </w:p>
    <w:p w:rsidR="0052685A" w:rsidRDefault="0052685A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>2.Начало коротких лиг</w:t>
      </w:r>
    </w:p>
    <w:p w:rsidR="0052685A" w:rsidRDefault="0052685A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>3.Трель</w:t>
      </w:r>
    </w:p>
    <w:p w:rsidR="0052685A" w:rsidRDefault="0052685A" w:rsidP="005023D7">
      <w:pPr>
        <w:ind w:left="-851"/>
        <w:rPr>
          <w:sz w:val="28"/>
          <w:szCs w:val="28"/>
        </w:rPr>
      </w:pPr>
      <w:r>
        <w:rPr>
          <w:sz w:val="28"/>
          <w:szCs w:val="28"/>
        </w:rPr>
        <w:t>4.Протяженные звуки</w:t>
      </w:r>
    </w:p>
    <w:p w:rsidR="0052685A" w:rsidRPr="00DF1374" w:rsidRDefault="0052685A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5.Сикопы, </w:t>
      </w:r>
      <w:proofErr w:type="spellStart"/>
      <w:r>
        <w:rPr>
          <w:sz w:val="28"/>
          <w:szCs w:val="28"/>
          <w:lang w:val="en-US"/>
        </w:rPr>
        <w:t>sforzando</w:t>
      </w:r>
      <w:proofErr w:type="spellEnd"/>
    </w:p>
    <w:p w:rsidR="0052685A" w:rsidRDefault="0052685A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6.Далекие басы</w:t>
      </w:r>
    </w:p>
    <w:p w:rsidR="0052685A" w:rsidRDefault="00F3066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7.П</w:t>
      </w:r>
      <w:r w:rsidR="0052685A">
        <w:rPr>
          <w:sz w:val="28"/>
          <w:szCs w:val="28"/>
        </w:rPr>
        <w:t>ерекрещивание рук</w:t>
      </w:r>
    </w:p>
    <w:p w:rsidR="0052685A" w:rsidRDefault="0052685A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8.Аккорды</w:t>
      </w:r>
    </w:p>
    <w:p w:rsidR="0052685A" w:rsidRDefault="00F3066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музыки Й. Гайдна хочу привести одно высказывание из исследований Л. Кириллиной «Классический стиль в музыке </w:t>
      </w:r>
      <w:r>
        <w:rPr>
          <w:sz w:val="28"/>
          <w:szCs w:val="28"/>
          <w:lang w:val="en-US"/>
        </w:rPr>
        <w:t>XVIII</w:t>
      </w:r>
      <w:r w:rsidRPr="00F3066E">
        <w:rPr>
          <w:sz w:val="28"/>
          <w:szCs w:val="28"/>
        </w:rPr>
        <w:t>-</w:t>
      </w:r>
      <w:r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  <w:proofErr w:type="gramStart"/>
      <w:r w:rsidR="0053526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«Гайдн на самом деле  чрезвычайно глубок, однако это глубина не океана или темного омута, а прозрачного горного озера: при поверхностном взгляде кажется, что дно близко, ибо отчетливо видны все</w:t>
      </w:r>
      <w:r w:rsidR="00DF1374">
        <w:rPr>
          <w:sz w:val="28"/>
          <w:szCs w:val="28"/>
        </w:rPr>
        <w:t xml:space="preserve"> камешки и</w:t>
      </w:r>
      <w:r>
        <w:rPr>
          <w:sz w:val="28"/>
          <w:szCs w:val="28"/>
        </w:rPr>
        <w:t xml:space="preserve"> водоросли  - но это лишь иллюзия ясности и безмятежности – приглядевшись, </w:t>
      </w:r>
      <w:proofErr w:type="gramStart"/>
      <w:r>
        <w:rPr>
          <w:sz w:val="28"/>
          <w:szCs w:val="28"/>
        </w:rPr>
        <w:t>можно заметить, что там, в глубине, происходят свои трагедии и драмы – звуки, интонации, мотивы, ритмы, акценты, паузы</w:t>
      </w:r>
      <w:r w:rsidR="0053526E">
        <w:rPr>
          <w:sz w:val="28"/>
          <w:szCs w:val="28"/>
        </w:rPr>
        <w:t xml:space="preserve"> ведут себя как живые существа, населяющие эти прозрачные воды».</w:t>
      </w:r>
      <w:proofErr w:type="gramEnd"/>
    </w:p>
    <w:p w:rsidR="0053526E" w:rsidRDefault="0053526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Из сказанного можно сделать вывод, что в музыке венских классиков важны детали.</w:t>
      </w:r>
    </w:p>
    <w:p w:rsidR="0053526E" w:rsidRDefault="0053526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При исполнении  используется так называемая </w:t>
      </w:r>
      <w:proofErr w:type="spellStart"/>
      <w:r>
        <w:rPr>
          <w:sz w:val="28"/>
          <w:szCs w:val="28"/>
        </w:rPr>
        <w:t>оркестровоинструментующая</w:t>
      </w:r>
      <w:proofErr w:type="spellEnd"/>
      <w:r>
        <w:rPr>
          <w:sz w:val="28"/>
          <w:szCs w:val="28"/>
        </w:rPr>
        <w:t xml:space="preserve"> педаль. Она помогает выявить тембровые характеристики звучания. Помогает подчеркнуть характер </w:t>
      </w:r>
      <w:proofErr w:type="gramStart"/>
      <w:r>
        <w:rPr>
          <w:sz w:val="28"/>
          <w:szCs w:val="28"/>
        </w:rPr>
        <w:t>оркестрового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tutti</w:t>
      </w:r>
      <w:proofErr w:type="spellEnd"/>
      <w:r>
        <w:rPr>
          <w:sz w:val="28"/>
          <w:szCs w:val="28"/>
        </w:rPr>
        <w:t>. Следует помнить, что при общем обогащении тембра педаль влияет отрицательно на тонкость различных видов фортепианного туше.</w:t>
      </w:r>
      <w:r w:rsidR="00DF1374">
        <w:rPr>
          <w:sz w:val="28"/>
          <w:szCs w:val="28"/>
        </w:rPr>
        <w:t xml:space="preserve"> Стирается отчетливая грань между </w:t>
      </w:r>
      <w:r w:rsidR="00DF1374">
        <w:rPr>
          <w:sz w:val="28"/>
          <w:szCs w:val="28"/>
          <w:lang w:val="en-US"/>
        </w:rPr>
        <w:t>legato</w:t>
      </w:r>
      <w:r w:rsidR="00DF1374" w:rsidRPr="00DF1374">
        <w:rPr>
          <w:sz w:val="28"/>
          <w:szCs w:val="28"/>
        </w:rPr>
        <w:t xml:space="preserve"> </w:t>
      </w:r>
      <w:r w:rsidR="00DF1374">
        <w:rPr>
          <w:sz w:val="28"/>
          <w:szCs w:val="28"/>
        </w:rPr>
        <w:t xml:space="preserve">и </w:t>
      </w:r>
      <w:r w:rsidR="00DF1374">
        <w:rPr>
          <w:sz w:val="28"/>
          <w:szCs w:val="28"/>
          <w:lang w:val="en-US"/>
        </w:rPr>
        <w:t>staccato</w:t>
      </w:r>
      <w:r w:rsidR="00DF1374">
        <w:rPr>
          <w:sz w:val="28"/>
          <w:szCs w:val="28"/>
        </w:rPr>
        <w:t xml:space="preserve">. Нажимать педаль следует не до конца, прибегая к полу и четверти педали. При частой смене штрихов разница между педальной и </w:t>
      </w:r>
      <w:proofErr w:type="spellStart"/>
      <w:r w:rsidR="00DF1374">
        <w:rPr>
          <w:sz w:val="28"/>
          <w:szCs w:val="28"/>
        </w:rPr>
        <w:t>беспедальной</w:t>
      </w:r>
      <w:proofErr w:type="spellEnd"/>
      <w:r w:rsidR="00DF1374">
        <w:rPr>
          <w:sz w:val="28"/>
          <w:szCs w:val="28"/>
        </w:rPr>
        <w:t xml:space="preserve"> звучностью будет не столь заметна, если пользоваться полу и четверть педалью.</w:t>
      </w:r>
    </w:p>
    <w:p w:rsidR="00DF1374" w:rsidRDefault="00DF1374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Одной из лучших редакций сонат Й. Гайдна считается «Полное собрание клавирных сонат» в редакции </w:t>
      </w:r>
      <w:proofErr w:type="spellStart"/>
      <w:r>
        <w:rPr>
          <w:sz w:val="28"/>
          <w:szCs w:val="28"/>
        </w:rPr>
        <w:t>Кристы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Ландон</w:t>
      </w:r>
      <w:proofErr w:type="spellEnd"/>
      <w:r>
        <w:rPr>
          <w:sz w:val="28"/>
          <w:szCs w:val="28"/>
        </w:rPr>
        <w:t xml:space="preserve"> (62 сонаты), 1966 г.; четырехтомник Карла </w:t>
      </w:r>
      <w:proofErr w:type="spellStart"/>
      <w:r>
        <w:rPr>
          <w:sz w:val="28"/>
          <w:szCs w:val="28"/>
        </w:rPr>
        <w:t>Мартинсена</w:t>
      </w:r>
      <w:proofErr w:type="spellEnd"/>
      <w:r>
        <w:rPr>
          <w:sz w:val="28"/>
          <w:szCs w:val="28"/>
        </w:rPr>
        <w:t xml:space="preserve"> </w:t>
      </w:r>
      <w:r w:rsidR="008A0DCF">
        <w:rPr>
          <w:sz w:val="28"/>
          <w:szCs w:val="28"/>
        </w:rPr>
        <w:t>(43 сонаты</w:t>
      </w:r>
      <w:r>
        <w:rPr>
          <w:sz w:val="28"/>
          <w:szCs w:val="28"/>
        </w:rPr>
        <w:t>) – есть обозначения педали</w:t>
      </w:r>
      <w:r w:rsidR="008A0DCF">
        <w:rPr>
          <w:sz w:val="28"/>
          <w:szCs w:val="28"/>
        </w:rPr>
        <w:t xml:space="preserve">, например, если следует продлить или обогатить далекие басы (Соната </w:t>
      </w:r>
      <w:r w:rsidR="008A0DCF">
        <w:rPr>
          <w:sz w:val="28"/>
          <w:szCs w:val="28"/>
          <w:lang w:val="en-US"/>
        </w:rPr>
        <w:t>As</w:t>
      </w:r>
      <w:r w:rsidR="008A0DCF" w:rsidRPr="008A0DCF">
        <w:rPr>
          <w:sz w:val="28"/>
          <w:szCs w:val="28"/>
        </w:rPr>
        <w:t>-</w:t>
      </w:r>
      <w:proofErr w:type="spellStart"/>
      <w:r w:rsidR="008A0DCF"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,</w:t>
      </w:r>
      <w:r w:rsidR="008A0DCF">
        <w:rPr>
          <w:sz w:val="28"/>
          <w:szCs w:val="28"/>
        </w:rPr>
        <w:t>№8, 1 ч.)</w:t>
      </w:r>
      <w:r>
        <w:rPr>
          <w:sz w:val="28"/>
          <w:szCs w:val="28"/>
        </w:rPr>
        <w:t xml:space="preserve"> 1937 г.; редакция Леонида </w:t>
      </w:r>
      <w:proofErr w:type="spellStart"/>
      <w:r>
        <w:rPr>
          <w:sz w:val="28"/>
          <w:szCs w:val="28"/>
        </w:rPr>
        <w:t>Ройзмана</w:t>
      </w:r>
      <w:proofErr w:type="spellEnd"/>
      <w:r>
        <w:rPr>
          <w:sz w:val="28"/>
          <w:szCs w:val="28"/>
        </w:rPr>
        <w:t xml:space="preserve"> (31 соната), 1960-1966 г.</w:t>
      </w:r>
    </w:p>
    <w:p w:rsidR="008A0DCF" w:rsidRDefault="008A0DCF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Известно три основных функции педали:</w:t>
      </w:r>
    </w:p>
    <w:p w:rsidR="008A0DCF" w:rsidRDefault="008A0DCF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1.Звуковая</w:t>
      </w:r>
    </w:p>
    <w:p w:rsidR="008A0DCF" w:rsidRDefault="008A0DCF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2.Связующая</w:t>
      </w:r>
    </w:p>
    <w:p w:rsidR="008A0DCF" w:rsidRDefault="008A0DCF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3.Гармоническая</w:t>
      </w:r>
    </w:p>
    <w:p w:rsidR="008A0DCF" w:rsidRDefault="008A0DCF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Педаль у венских классиков выполняет в основном звуковую функцию. Она лишает гармоническое сопровождение сухости, придает мелодии певучесть и звонкость. Педаль больше всего нужна как динамическая краска и ритмическая поддержка. Педалью пользоваться необходимо, но делать это нужно осторожно, чтобы мелодическая и гармоническая ткань не становились грузной, а оставались легкой и прозрачной. Педаль не должна компенсировать недостатки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низкие регистры. Из-за большого </w:t>
      </w:r>
      <w:proofErr w:type="spellStart"/>
      <w:r>
        <w:rPr>
          <w:sz w:val="28"/>
          <w:szCs w:val="28"/>
        </w:rPr>
        <w:t>полнозвучия</w:t>
      </w:r>
      <w:proofErr w:type="spellEnd"/>
      <w:r>
        <w:rPr>
          <w:sz w:val="28"/>
          <w:szCs w:val="28"/>
        </w:rPr>
        <w:t xml:space="preserve"> необходимо педализировать достаточно осторожно.</w:t>
      </w:r>
    </w:p>
    <w:p w:rsidR="00EC06F2" w:rsidRDefault="00EC06F2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произведениях В. Моцарта не следует использовать глубокую педаль, так как музыкальная ткань прозрачна, подвижна и содержит много гаммообразных пассажей. Существуют разные мнения по </w:t>
      </w:r>
      <w:r w:rsidR="005E6EBA">
        <w:rPr>
          <w:sz w:val="28"/>
          <w:szCs w:val="28"/>
        </w:rPr>
        <w:t>поводу использования педали в</w:t>
      </w:r>
      <w:r>
        <w:rPr>
          <w:sz w:val="28"/>
          <w:szCs w:val="28"/>
        </w:rPr>
        <w:t xml:space="preserve"> произведениях Моц</w:t>
      </w:r>
      <w:r w:rsidR="005E6EBA">
        <w:rPr>
          <w:sz w:val="28"/>
          <w:szCs w:val="28"/>
        </w:rPr>
        <w:t xml:space="preserve">арта. Вальтер </w:t>
      </w:r>
      <w:proofErr w:type="spellStart"/>
      <w:r w:rsidR="005E6EBA">
        <w:rPr>
          <w:sz w:val="28"/>
          <w:szCs w:val="28"/>
        </w:rPr>
        <w:t>Гизекинг</w:t>
      </w:r>
      <w:proofErr w:type="spellEnd"/>
      <w:r w:rsidR="005E6EBA">
        <w:rPr>
          <w:sz w:val="28"/>
          <w:szCs w:val="28"/>
        </w:rPr>
        <w:t xml:space="preserve"> исполнял </w:t>
      </w:r>
      <w:r>
        <w:rPr>
          <w:sz w:val="28"/>
          <w:szCs w:val="28"/>
        </w:rPr>
        <w:t xml:space="preserve"> моцартовские сонаты абсолютно без педали. «Стремление к максимальной ясности, которую считаю совершенно необходимой для верного истолкования произведений Моцарта – вот причина, побудившая меня играть без педали. Чистый, ясный зв</w:t>
      </w:r>
      <w:r w:rsidR="00253D70">
        <w:rPr>
          <w:sz w:val="28"/>
          <w:szCs w:val="28"/>
        </w:rPr>
        <w:t>ук</w:t>
      </w:r>
      <w:r>
        <w:rPr>
          <w:sz w:val="28"/>
          <w:szCs w:val="28"/>
        </w:rPr>
        <w:t xml:space="preserve"> вовсе не сух,</w:t>
      </w:r>
      <w:r w:rsidR="00253D70">
        <w:rPr>
          <w:sz w:val="28"/>
          <w:szCs w:val="28"/>
        </w:rPr>
        <w:t xml:space="preserve"> даже если в первое мгновение он и кажется таковым уху, привыкшему к педали. Лично я считаю, что всегда следует сочетать чистоту звучания с богатством выразительности – ведь совершенная передача классической формы не объединяет самые глубинные чувства композитора».</w:t>
      </w:r>
    </w:p>
    <w:p w:rsidR="00253D70" w:rsidRDefault="00253D70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Особенности исполнения клавирных произведений Моцарта изучал известный педагог Генрих Нейгауз. Он обращал внимание своих учеников на педаль и добивался короткой прямой педали, строго на сильную долю и быстрое снятие. «Одна из главных задач педали – лишать фортепиано некоторой доли той сухости и непродолжительности звука, которая так невыгодно отличает его от всех других </w:t>
      </w:r>
      <w:r>
        <w:rPr>
          <w:sz w:val="28"/>
          <w:szCs w:val="28"/>
        </w:rPr>
        <w:lastRenderedPageBreak/>
        <w:t>инструментов. Поэтому начало всякой премудрости в области педализации состоит в том, чтобы не пользоваться педалью без нужды.</w:t>
      </w:r>
    </w:p>
    <w:p w:rsidR="00253D70" w:rsidRDefault="00CA6F30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Хочу упомянуть несколько слов о</w:t>
      </w:r>
      <w:r w:rsidR="00253D70">
        <w:rPr>
          <w:sz w:val="28"/>
          <w:szCs w:val="28"/>
        </w:rPr>
        <w:t xml:space="preserve"> редакциях сонат В.</w:t>
      </w:r>
      <w:r>
        <w:rPr>
          <w:sz w:val="28"/>
          <w:szCs w:val="28"/>
        </w:rPr>
        <w:t xml:space="preserve"> </w:t>
      </w:r>
      <w:r w:rsidR="00253D70">
        <w:rPr>
          <w:sz w:val="28"/>
          <w:szCs w:val="28"/>
        </w:rPr>
        <w:t>Моцарта</w:t>
      </w:r>
      <w:r>
        <w:rPr>
          <w:sz w:val="28"/>
          <w:szCs w:val="28"/>
        </w:rPr>
        <w:t xml:space="preserve">. Редакция А.П.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 xml:space="preserve"> – достаточно популярна. Использование педали корректное, она подчеркивает и расцвечивает опорные ноты мелодии. В редакции </w:t>
      </w:r>
      <w:proofErr w:type="spellStart"/>
      <w:r>
        <w:rPr>
          <w:sz w:val="28"/>
          <w:szCs w:val="28"/>
        </w:rPr>
        <w:t>К.Мартинсена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В.Вайсмана</w:t>
      </w:r>
      <w:proofErr w:type="spellEnd"/>
      <w:r>
        <w:rPr>
          <w:sz w:val="28"/>
          <w:szCs w:val="28"/>
        </w:rPr>
        <w:t xml:space="preserve"> отсутствует педаль. Редакторы дают возможность исполнителю самому определиться с педализацией, опираясь на знания и музыкальный вкус. Издательство Будапешт </w:t>
      </w:r>
      <w:proofErr w:type="spellStart"/>
      <w:r>
        <w:rPr>
          <w:sz w:val="28"/>
          <w:szCs w:val="28"/>
        </w:rPr>
        <w:t>Б.Барток</w:t>
      </w:r>
      <w:proofErr w:type="spellEnd"/>
      <w:r>
        <w:rPr>
          <w:sz w:val="28"/>
          <w:szCs w:val="28"/>
        </w:rPr>
        <w:t xml:space="preserve"> – педаль указана скобками. Она достаточно густая, и не совсем соответствует стилю Моцарта. Из всего можно сделать вывод, что для работы лучше пользоваться </w:t>
      </w:r>
      <w:proofErr w:type="spellStart"/>
      <w:r>
        <w:rPr>
          <w:sz w:val="28"/>
          <w:szCs w:val="28"/>
          <w:lang w:val="en-US"/>
        </w:rPr>
        <w:t>Urtextom</w:t>
      </w:r>
      <w:proofErr w:type="spellEnd"/>
      <w:r>
        <w:rPr>
          <w:sz w:val="28"/>
          <w:szCs w:val="28"/>
        </w:rPr>
        <w:t>, руководствуясь знаниями стиля, образным строем, настроением, индивидуальным звучание пьес.</w:t>
      </w:r>
    </w:p>
    <w:p w:rsidR="00CA6F30" w:rsidRDefault="00CA6F30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В работе с учащимися необходимо говорить о связи педализации со стилистическими особенностями. Исполняя произведения Моцарта и Гайдна нужно педализировать очень аккуратно, помнить о необходимости сохранить точность голосоведения</w:t>
      </w:r>
      <w:r w:rsidR="00C343B1">
        <w:rPr>
          <w:sz w:val="28"/>
          <w:szCs w:val="28"/>
        </w:rPr>
        <w:t>, ясность, четкость и прозрачность фактуры. Важно приучить ученика к анализу слуховых впечатлений и осознанию требуемых в том или ином случае приемов педализации.</w:t>
      </w:r>
    </w:p>
    <w:p w:rsidR="00C343B1" w:rsidRDefault="00C343B1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Хочется добавить, что только пристальное изучение и вкус подскажут верное применение педали. Недаром Моцарт часто упоминает в оценке музыкантов-исполнителей вкус – </w:t>
      </w:r>
      <w:r>
        <w:rPr>
          <w:sz w:val="28"/>
          <w:szCs w:val="28"/>
          <w:lang w:val="en-US"/>
        </w:rPr>
        <w:t>con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gusto</w:t>
      </w:r>
      <w:r>
        <w:rPr>
          <w:sz w:val="28"/>
          <w:szCs w:val="28"/>
        </w:rPr>
        <w:t xml:space="preserve"> (со вкусом!).</w:t>
      </w:r>
    </w:p>
    <w:p w:rsidR="00B37F8D" w:rsidRDefault="00B37F8D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144CE1" w:rsidRDefault="00B37F8D" w:rsidP="00144CE1">
      <w:pPr>
        <w:tabs>
          <w:tab w:val="left" w:pos="2370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4.Бетховен – новатор нового фортепианного стиля</w:t>
      </w:r>
    </w:p>
    <w:p w:rsidR="00B37F8D" w:rsidRDefault="00B37F8D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6E7725" w:rsidRDefault="00B37F8D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Музыка Бетховена – переломный момент фортепианной фактуры и педализации. Его пианизм - это пианизм нового «героического стиля». Бетховену была чужда </w:t>
      </w:r>
      <w:proofErr w:type="spellStart"/>
      <w:r>
        <w:rPr>
          <w:sz w:val="28"/>
          <w:szCs w:val="28"/>
        </w:rPr>
        <w:t>детализированность</w:t>
      </w:r>
      <w:proofErr w:type="spellEnd"/>
      <w:r>
        <w:rPr>
          <w:sz w:val="28"/>
          <w:szCs w:val="28"/>
        </w:rPr>
        <w:t>, ему свойственен крупный штрих. Исполнительская манера Бетховена требовала от инструмента плотного звучания, полноты кантилены, глубокой проникновенности. Фактурная многоплановость, сопоставление далеких регистров, яркие динамические контрасты</w:t>
      </w:r>
      <w:r w:rsidR="006E7725">
        <w:rPr>
          <w:sz w:val="28"/>
          <w:szCs w:val="28"/>
        </w:rPr>
        <w:t xml:space="preserve">, многозвучные аккорды </w:t>
      </w:r>
      <w:r w:rsidR="00B31FFE">
        <w:rPr>
          <w:sz w:val="28"/>
          <w:szCs w:val="28"/>
        </w:rPr>
        <w:t xml:space="preserve">- </w:t>
      </w:r>
      <w:r w:rsidR="006E7725">
        <w:rPr>
          <w:sz w:val="28"/>
          <w:szCs w:val="28"/>
        </w:rPr>
        <w:t xml:space="preserve">это характерные приемы бетховенского фортепианного стиля. Он первый начинает </w:t>
      </w:r>
      <w:r w:rsidR="00B31FFE">
        <w:rPr>
          <w:sz w:val="28"/>
          <w:szCs w:val="28"/>
        </w:rPr>
        <w:t>обозначать и подписывать педаль, но де</w:t>
      </w:r>
      <w:r w:rsidR="005E6EBA">
        <w:rPr>
          <w:sz w:val="28"/>
          <w:szCs w:val="28"/>
        </w:rPr>
        <w:t>лал</w:t>
      </w:r>
      <w:r w:rsidR="00B31FFE">
        <w:rPr>
          <w:sz w:val="28"/>
          <w:szCs w:val="28"/>
        </w:rPr>
        <w:t xml:space="preserve"> это лишь там, где считал просто необходимым.</w:t>
      </w:r>
      <w:r w:rsidR="006E7725">
        <w:rPr>
          <w:sz w:val="28"/>
          <w:szCs w:val="28"/>
        </w:rPr>
        <w:t xml:space="preserve"> Бетховен правильно понял роль и значение фортепианной педали. Если в сонате №12 </w:t>
      </w:r>
      <w:proofErr w:type="gramStart"/>
      <w:r w:rsidR="006E7725">
        <w:rPr>
          <w:sz w:val="28"/>
          <w:szCs w:val="28"/>
        </w:rPr>
        <w:t xml:space="preserve">( </w:t>
      </w:r>
      <w:proofErr w:type="gramEnd"/>
      <w:r w:rsidR="006E7725">
        <w:rPr>
          <w:sz w:val="28"/>
          <w:szCs w:val="28"/>
        </w:rPr>
        <w:t xml:space="preserve">ор.26, </w:t>
      </w:r>
      <w:r w:rsidR="006E7725">
        <w:rPr>
          <w:sz w:val="28"/>
          <w:szCs w:val="28"/>
          <w:lang w:val="en-US"/>
        </w:rPr>
        <w:t>As</w:t>
      </w:r>
      <w:r w:rsidR="006E7725" w:rsidRPr="006E7725">
        <w:rPr>
          <w:sz w:val="28"/>
          <w:szCs w:val="28"/>
        </w:rPr>
        <w:t>-</w:t>
      </w:r>
      <w:proofErr w:type="spellStart"/>
      <w:r w:rsidR="006E7725">
        <w:rPr>
          <w:sz w:val="28"/>
          <w:szCs w:val="28"/>
          <w:lang w:val="en-US"/>
        </w:rPr>
        <w:t>dur</w:t>
      </w:r>
      <w:proofErr w:type="spellEnd"/>
      <w:r w:rsidR="006E7725">
        <w:rPr>
          <w:sz w:val="28"/>
          <w:szCs w:val="28"/>
        </w:rPr>
        <w:t xml:space="preserve">) он предлагает брать педаль лишь на тремоло в </w:t>
      </w:r>
      <w:r w:rsidR="006E7725">
        <w:rPr>
          <w:sz w:val="28"/>
          <w:szCs w:val="28"/>
        </w:rPr>
        <w:lastRenderedPageBreak/>
        <w:t xml:space="preserve">средней части и в конце 1 и 4 части для объединения звучания тонических гармоний, то уже в сонате №2 (ор.27, </w:t>
      </w:r>
      <w:r w:rsidR="006E7725">
        <w:rPr>
          <w:sz w:val="28"/>
          <w:szCs w:val="28"/>
          <w:lang w:val="en-US"/>
        </w:rPr>
        <w:t>cis</w:t>
      </w:r>
      <w:r w:rsidR="006E7725" w:rsidRPr="006E7725">
        <w:rPr>
          <w:sz w:val="28"/>
          <w:szCs w:val="28"/>
        </w:rPr>
        <w:t>-</w:t>
      </w:r>
      <w:r w:rsidR="006E7725">
        <w:rPr>
          <w:sz w:val="28"/>
          <w:szCs w:val="28"/>
          <w:lang w:val="en-US"/>
        </w:rPr>
        <w:t>moll</w:t>
      </w:r>
      <w:r w:rsidR="006E7725">
        <w:rPr>
          <w:sz w:val="28"/>
          <w:szCs w:val="28"/>
        </w:rPr>
        <w:t xml:space="preserve">) педаль применяется на протяжении всей части. </w:t>
      </w:r>
    </w:p>
    <w:p w:rsidR="00144CE1" w:rsidRDefault="006E7725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Бетховен определил новое направление в педализации: педаль, задерживающая звучание на паузы, фразы, целые разделы, прямая педаль с её различными эффектами</w:t>
      </w:r>
      <w:r w:rsidR="006F59F5">
        <w:rPr>
          <w:sz w:val="28"/>
          <w:szCs w:val="28"/>
        </w:rPr>
        <w:t>. Педализация Бетховена является не только колористическим средством. Он как бы увеличивает число пальцев пианиста и расширяет возможности использования клавиатуры. В сонате «Аврора»</w:t>
      </w:r>
      <w:proofErr w:type="gramStart"/>
      <w:r w:rsidR="006F59F5">
        <w:rPr>
          <w:sz w:val="28"/>
          <w:szCs w:val="28"/>
        </w:rPr>
        <w:t xml:space="preserve"> ,</w:t>
      </w:r>
      <w:proofErr w:type="gramEnd"/>
      <w:r w:rsidR="006F59F5">
        <w:rPr>
          <w:sz w:val="28"/>
          <w:szCs w:val="28"/>
        </w:rPr>
        <w:t>ор.53 (финал) Бетховен использует продолжительную педаль по 8 и 10 тактов. При этом объединяются на одной педали трезвучия одноименного мажора и минора.</w:t>
      </w:r>
    </w:p>
    <w:p w:rsidR="00B37F8D" w:rsidRDefault="006F59F5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Многие бетховенские темы строятся на звуках тонического трезвучия (главная тема в сонатах №1, 5, 25).В принципе, такие темы мы можем исполнять на одной педали и не бояться «гармонической грязи». Однако у Бетховена педаль определяется еще и стилем исполнительской музыки. Каждый звук главной темы является частью мелодии, а не гармонии. Если исполнение будет на одной педали, то темы просто потеряют свой смысл. Останется лишь одна гармония.</w:t>
      </w:r>
      <w:r w:rsidR="00B31FFE">
        <w:rPr>
          <w:sz w:val="28"/>
          <w:szCs w:val="28"/>
        </w:rPr>
        <w:t xml:space="preserve"> </w:t>
      </w:r>
    </w:p>
    <w:p w:rsidR="00444DD3" w:rsidRDefault="00444DD3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сонате ор.27, №2 («Лунная», 1 ч.) Бетховен совершает подлинный переворот. Педаль помогает создать единый, непрерывный звучащий гармонический фон и придает особый матовый колорит. Использование педали на протяжении всей части является новым приемом, предвосхищая педализацию романтиков и импрессионистов. В 3 части встречается короткая акцентирующая педаль на </w:t>
      </w:r>
      <w:r>
        <w:rPr>
          <w:sz w:val="28"/>
          <w:szCs w:val="28"/>
          <w:lang w:val="en-US"/>
        </w:rPr>
        <w:t>sf</w:t>
      </w:r>
      <w:r>
        <w:rPr>
          <w:sz w:val="28"/>
          <w:szCs w:val="28"/>
        </w:rPr>
        <w:t xml:space="preserve">. Благодаря самой звучности два последних аккорда выделяются, хотя здесь нет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Это тот случай, когда Бетховен имеет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не только </w:t>
      </w:r>
      <w:proofErr w:type="gramStart"/>
      <w:r>
        <w:rPr>
          <w:sz w:val="28"/>
          <w:szCs w:val="28"/>
        </w:rPr>
        <w:t>усиление</w:t>
      </w:r>
      <w:proofErr w:type="gramEnd"/>
      <w:r>
        <w:rPr>
          <w:sz w:val="28"/>
          <w:szCs w:val="28"/>
        </w:rPr>
        <w:t xml:space="preserve"> звучности, а скорее контраст с соседними разделами, то есть педаль выполняет роль регистра.</w:t>
      </w:r>
    </w:p>
    <w:p w:rsidR="00444DD3" w:rsidRDefault="00444DD3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Эдвин Фишер и Карл Черни в своих трудах указывают на то, что Бетховен пользовался педалью гораздо чаще, чем было обозначено в его произведениях</w:t>
      </w:r>
      <w:r w:rsidR="00B31FFE">
        <w:rPr>
          <w:sz w:val="28"/>
          <w:szCs w:val="28"/>
        </w:rPr>
        <w:t>. А недруги Бетховена обвиняли его в недостаточной ясности и чистоте игры, излишнего шума, гула, перегруженности инструмента.</w:t>
      </w:r>
    </w:p>
    <w:p w:rsidR="00B31FFE" w:rsidRDefault="00B31FF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Из всего можно сделать вывод:</w:t>
      </w:r>
    </w:p>
    <w:p w:rsidR="00B31FFE" w:rsidRDefault="00B31FF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1.Паузы и штрихи в бетховенской фактуре имеют реальное значение, педаль не должна их смазывать. Хотя встречаются примеры педализации пауз.</w:t>
      </w:r>
    </w:p>
    <w:p w:rsidR="00B31FFE" w:rsidRDefault="00B31FF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2.Педаль необходима как краска и как динамическое выразительное средство.</w:t>
      </w:r>
    </w:p>
    <w:p w:rsidR="00B31FFE" w:rsidRDefault="00B31FF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3. В поздних сочинениях педаль использовалась как часть фактуры.</w:t>
      </w:r>
    </w:p>
    <w:p w:rsidR="00B31FFE" w:rsidRDefault="00B31FF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5.Педаль, указанная автором, следует стараться исполнять. Однако это требует мастерства и чисто формального исполнения недостаточно. Если это не по силам, то лучше отказаться от авторской педали и применить более </w:t>
      </w:r>
      <w:proofErr w:type="gramStart"/>
      <w:r>
        <w:rPr>
          <w:sz w:val="28"/>
          <w:szCs w:val="28"/>
        </w:rPr>
        <w:t>скромную</w:t>
      </w:r>
      <w:proofErr w:type="gramEnd"/>
      <w:r>
        <w:rPr>
          <w:sz w:val="28"/>
          <w:szCs w:val="28"/>
        </w:rPr>
        <w:t>.</w:t>
      </w:r>
    </w:p>
    <w:p w:rsidR="00144CE1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144CE1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144CE1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144CE1" w:rsidRDefault="00144CE1" w:rsidP="0052685A">
      <w:pPr>
        <w:tabs>
          <w:tab w:val="left" w:pos="2370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5. Заключение</w:t>
      </w:r>
    </w:p>
    <w:p w:rsidR="00144CE1" w:rsidRDefault="00144CE1" w:rsidP="0052685A">
      <w:pPr>
        <w:tabs>
          <w:tab w:val="left" w:pos="2370"/>
        </w:tabs>
        <w:ind w:left="-851"/>
        <w:rPr>
          <w:b/>
          <w:sz w:val="28"/>
          <w:szCs w:val="28"/>
        </w:rPr>
      </w:pPr>
    </w:p>
    <w:p w:rsidR="00871374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Произведения венских классиков – прекрасный фундамент для всей музыкальной педагогики. </w:t>
      </w:r>
      <w:r w:rsidR="00871374">
        <w:rPr>
          <w:sz w:val="28"/>
          <w:szCs w:val="28"/>
        </w:rPr>
        <w:t xml:space="preserve">В процессе их изучения развивается музыкальное мышление, формируется исполнительская культура, художественный вкус, чувство стиля. </w:t>
      </w:r>
    </w:p>
    <w:p w:rsidR="00144CE1" w:rsidRDefault="00871374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Творчество Й. Гайдна, В. Моцарта и Л. Бетховена – эталон для последующих поколений.</w:t>
      </w:r>
    </w:p>
    <w:p w:rsidR="00871374" w:rsidRDefault="00871374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Для современных музыкантов исполнение венских классиков связано с определенными трудностями, которые можно объяснить солидной дистанцией между эпохами, а также огромного количества интерпретаций и редакций. Содержание и фактура музыки  каждого произведения требует индивидуального подхода к педализации, но принципы остаются теми же. Педаль зависит от стиля и характера музыки, темпа, регистра, динамики, фактуры и т.д. Педализация – работа творческого воображения и слуха.</w:t>
      </w:r>
    </w:p>
    <w:p w:rsidR="00871374" w:rsidRDefault="00871374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871374" w:rsidRDefault="009268F1" w:rsidP="0052685A">
      <w:pPr>
        <w:tabs>
          <w:tab w:val="left" w:pos="2370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71374">
        <w:rPr>
          <w:b/>
          <w:sz w:val="28"/>
          <w:szCs w:val="28"/>
        </w:rPr>
        <w:t xml:space="preserve">6. Список </w:t>
      </w:r>
      <w:r>
        <w:rPr>
          <w:b/>
          <w:sz w:val="28"/>
          <w:szCs w:val="28"/>
        </w:rPr>
        <w:t>используемой литературы</w:t>
      </w:r>
    </w:p>
    <w:p w:rsidR="009268F1" w:rsidRDefault="009268F1" w:rsidP="0052685A">
      <w:pPr>
        <w:tabs>
          <w:tab w:val="left" w:pos="2370"/>
        </w:tabs>
        <w:ind w:left="-851"/>
        <w:rPr>
          <w:b/>
          <w:sz w:val="28"/>
          <w:szCs w:val="28"/>
        </w:rPr>
      </w:pPr>
    </w:p>
    <w:p w:rsidR="009268F1" w:rsidRDefault="005B3613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1.</w:t>
      </w:r>
      <w:r w:rsidR="009268F1">
        <w:rPr>
          <w:sz w:val="28"/>
          <w:szCs w:val="28"/>
        </w:rPr>
        <w:t>Голубовская Н. Об артикуляции фортепианных произведений Моцарта. М: классика-</w:t>
      </w:r>
      <w:r w:rsidR="00916599">
        <w:rPr>
          <w:sz w:val="28"/>
          <w:szCs w:val="28"/>
        </w:rPr>
        <w:t xml:space="preserve"> </w:t>
      </w:r>
      <w:r w:rsidR="00916599">
        <w:rPr>
          <w:sz w:val="28"/>
          <w:szCs w:val="28"/>
          <w:lang w:val="en-US"/>
        </w:rPr>
        <w:t>XX</w:t>
      </w:r>
      <w:r w:rsidR="00916599">
        <w:rPr>
          <w:sz w:val="28"/>
          <w:szCs w:val="28"/>
        </w:rPr>
        <w:t xml:space="preserve"> </w:t>
      </w:r>
      <w:r w:rsidR="00916599">
        <w:rPr>
          <w:sz w:val="28"/>
          <w:szCs w:val="28"/>
          <w:lang w:val="en-US"/>
        </w:rPr>
        <w:t>I</w:t>
      </w:r>
      <w:r w:rsidR="00916599" w:rsidRPr="005B3613">
        <w:rPr>
          <w:sz w:val="28"/>
          <w:szCs w:val="28"/>
        </w:rPr>
        <w:t xml:space="preserve"> </w:t>
      </w:r>
      <w:r w:rsidR="009268F1">
        <w:rPr>
          <w:sz w:val="28"/>
          <w:szCs w:val="28"/>
        </w:rPr>
        <w:t>, 2004.</w:t>
      </w:r>
    </w:p>
    <w:p w:rsidR="009268F1" w:rsidRDefault="009268F1" w:rsidP="00916599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2.Голубовская Н. Искусство педализации. 2 издание - Л.; Музыка, 1985</w:t>
      </w:r>
    </w:p>
    <w:p w:rsidR="00CB5FBE" w:rsidRPr="00CB5FBE" w:rsidRDefault="00CB5FBE" w:rsidP="00916599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3.Голубовская Н. О стилях и авторских обозначениях педали. Моцарт. – М: Классика –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, 2004</w:t>
      </w:r>
    </w:p>
    <w:p w:rsid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268F1">
        <w:rPr>
          <w:sz w:val="28"/>
          <w:szCs w:val="28"/>
        </w:rPr>
        <w:t xml:space="preserve"> Нейгауз Г.Г. Об искусстве фортепианной игры: записки педагога. 3 издание. - М.: Музыка, 2967</w:t>
      </w:r>
    </w:p>
    <w:p w:rsid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5</w:t>
      </w:r>
      <w:r w:rsidR="00916599">
        <w:rPr>
          <w:sz w:val="28"/>
          <w:szCs w:val="28"/>
        </w:rPr>
        <w:t>.Фейнберг С.О</w:t>
      </w:r>
      <w:r w:rsidR="009268F1">
        <w:rPr>
          <w:sz w:val="28"/>
          <w:szCs w:val="28"/>
        </w:rPr>
        <w:t xml:space="preserve">. Пианизм как искусство. – М.: Классика – </w:t>
      </w:r>
      <w:r w:rsidR="009268F1">
        <w:rPr>
          <w:sz w:val="28"/>
          <w:szCs w:val="28"/>
          <w:lang w:val="en-US"/>
        </w:rPr>
        <w:t>XXI</w:t>
      </w:r>
      <w:r w:rsidR="009268F1">
        <w:rPr>
          <w:sz w:val="28"/>
          <w:szCs w:val="28"/>
        </w:rPr>
        <w:t>, 2001</w:t>
      </w:r>
    </w:p>
    <w:p w:rsidR="00916599" w:rsidRPr="00916599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6</w:t>
      </w:r>
      <w:r w:rsidR="00916599">
        <w:rPr>
          <w:sz w:val="28"/>
          <w:szCs w:val="28"/>
        </w:rPr>
        <w:t xml:space="preserve">.Фейнберг С.О. О фортепианной музыке Моцарта и Бетховена. // Как исполнять Моцарта. – М.: Классика - </w:t>
      </w:r>
      <w:r w:rsidR="00916599">
        <w:rPr>
          <w:sz w:val="28"/>
          <w:szCs w:val="28"/>
          <w:lang w:val="en-US"/>
        </w:rPr>
        <w:t>XXI</w:t>
      </w:r>
      <w:r w:rsidR="00916599">
        <w:rPr>
          <w:sz w:val="28"/>
          <w:szCs w:val="28"/>
        </w:rPr>
        <w:t>, 2004</w:t>
      </w:r>
    </w:p>
    <w:p w:rsid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7</w:t>
      </w:r>
      <w:r w:rsidR="009268F1">
        <w:rPr>
          <w:sz w:val="28"/>
          <w:szCs w:val="28"/>
        </w:rPr>
        <w:t>.Бадура-Скода И.П. Интерпретация Моцарта, - М., 1972</w:t>
      </w:r>
    </w:p>
    <w:p w:rsid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8</w:t>
      </w:r>
      <w:r w:rsidR="009268F1">
        <w:rPr>
          <w:sz w:val="28"/>
          <w:szCs w:val="28"/>
        </w:rPr>
        <w:t>.Бадура-Скода П. Интерпретация Гайдна, - М., 2003</w:t>
      </w:r>
    </w:p>
    <w:p w:rsid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9</w:t>
      </w:r>
      <w:r w:rsidR="005B3613">
        <w:rPr>
          <w:sz w:val="28"/>
          <w:szCs w:val="28"/>
        </w:rPr>
        <w:t>.</w:t>
      </w:r>
      <w:r w:rsidR="009268F1">
        <w:rPr>
          <w:sz w:val="28"/>
          <w:szCs w:val="28"/>
        </w:rPr>
        <w:t xml:space="preserve"> </w:t>
      </w:r>
      <w:proofErr w:type="spellStart"/>
      <w:r w:rsidR="009268F1">
        <w:rPr>
          <w:sz w:val="28"/>
          <w:szCs w:val="28"/>
        </w:rPr>
        <w:t>Гизекинг</w:t>
      </w:r>
      <w:proofErr w:type="spellEnd"/>
      <w:r w:rsidR="009268F1">
        <w:rPr>
          <w:sz w:val="28"/>
          <w:szCs w:val="28"/>
        </w:rPr>
        <w:t xml:space="preserve"> В. Фортепианная музыка Моцарта – «Самая легкая и самая трудная» // Как исполнять Моцарта. – М.: Классика – </w:t>
      </w:r>
      <w:r w:rsidR="009268F1">
        <w:rPr>
          <w:sz w:val="28"/>
          <w:szCs w:val="28"/>
          <w:lang w:val="en-US"/>
        </w:rPr>
        <w:t>XXI</w:t>
      </w:r>
      <w:r w:rsidR="009268F1">
        <w:rPr>
          <w:sz w:val="28"/>
          <w:szCs w:val="28"/>
        </w:rPr>
        <w:t>, 2004</w:t>
      </w:r>
    </w:p>
    <w:p w:rsidR="00CB5FBE" w:rsidRPr="009268F1" w:rsidRDefault="00CB5FBE" w:rsidP="0052685A">
      <w:pPr>
        <w:tabs>
          <w:tab w:val="left" w:pos="237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10.Грундман Г. И Мисс П.  Как Бетховен пользовался педалью// Музыкальное издательство. – Вып.6. – М., 1970</w:t>
      </w:r>
    </w:p>
    <w:p w:rsidR="00144CE1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</w:p>
    <w:p w:rsidR="00144CE1" w:rsidRPr="00144CE1" w:rsidRDefault="00144CE1" w:rsidP="0052685A">
      <w:pPr>
        <w:tabs>
          <w:tab w:val="left" w:pos="2370"/>
        </w:tabs>
        <w:ind w:left="-851"/>
        <w:rPr>
          <w:sz w:val="28"/>
          <w:szCs w:val="28"/>
        </w:rPr>
      </w:pPr>
    </w:p>
    <w:sectPr w:rsidR="00144CE1" w:rsidRPr="0014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3D"/>
    <w:rsid w:val="000133DC"/>
    <w:rsid w:val="0004113D"/>
    <w:rsid w:val="000822ED"/>
    <w:rsid w:val="00144CE1"/>
    <w:rsid w:val="00173171"/>
    <w:rsid w:val="00253D70"/>
    <w:rsid w:val="0029236E"/>
    <w:rsid w:val="002F2DB6"/>
    <w:rsid w:val="0035099B"/>
    <w:rsid w:val="003914FC"/>
    <w:rsid w:val="003C0478"/>
    <w:rsid w:val="004062B8"/>
    <w:rsid w:val="00444DD3"/>
    <w:rsid w:val="004C4E6D"/>
    <w:rsid w:val="005023D7"/>
    <w:rsid w:val="0052685A"/>
    <w:rsid w:val="0053526E"/>
    <w:rsid w:val="005B3613"/>
    <w:rsid w:val="005E6EBA"/>
    <w:rsid w:val="006560DD"/>
    <w:rsid w:val="006C5CAE"/>
    <w:rsid w:val="006E7725"/>
    <w:rsid w:val="006F59F5"/>
    <w:rsid w:val="00871374"/>
    <w:rsid w:val="008A0DCF"/>
    <w:rsid w:val="00916599"/>
    <w:rsid w:val="009268F1"/>
    <w:rsid w:val="0093314D"/>
    <w:rsid w:val="00A00120"/>
    <w:rsid w:val="00A57D70"/>
    <w:rsid w:val="00A63E2C"/>
    <w:rsid w:val="00A72A89"/>
    <w:rsid w:val="00A770AB"/>
    <w:rsid w:val="00B31FFE"/>
    <w:rsid w:val="00B37F8D"/>
    <w:rsid w:val="00BF3522"/>
    <w:rsid w:val="00C2326C"/>
    <w:rsid w:val="00C343B1"/>
    <w:rsid w:val="00CA6F30"/>
    <w:rsid w:val="00CB5FBE"/>
    <w:rsid w:val="00CC4D56"/>
    <w:rsid w:val="00DF1374"/>
    <w:rsid w:val="00DF5984"/>
    <w:rsid w:val="00EA1DB8"/>
    <w:rsid w:val="00EC06F2"/>
    <w:rsid w:val="00F3066E"/>
    <w:rsid w:val="00F71CEE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5957-38AB-4B97-93D0-918CC64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Анатолий Ануфриев</cp:lastModifiedBy>
  <cp:revision>2</cp:revision>
  <dcterms:created xsi:type="dcterms:W3CDTF">2021-03-22T18:16:00Z</dcterms:created>
  <dcterms:modified xsi:type="dcterms:W3CDTF">2021-03-22T18:16:00Z</dcterms:modified>
</cp:coreProperties>
</file>