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9E" w:rsidRPr="00131156" w:rsidRDefault="0083199E" w:rsidP="008319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156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3199E" w:rsidRPr="00131156" w:rsidRDefault="0083199E" w:rsidP="008319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156">
        <w:rPr>
          <w:rFonts w:ascii="Times New Roman" w:hAnsi="Times New Roman"/>
          <w:sz w:val="28"/>
          <w:szCs w:val="28"/>
        </w:rPr>
        <w:t xml:space="preserve">детский сад №1 "Радуга" городского округа города </w:t>
      </w:r>
      <w:proofErr w:type="spellStart"/>
      <w:r w:rsidRPr="00131156">
        <w:rPr>
          <w:rFonts w:ascii="Times New Roman" w:hAnsi="Times New Roman"/>
          <w:sz w:val="28"/>
          <w:szCs w:val="28"/>
        </w:rPr>
        <w:t>Агидель</w:t>
      </w:r>
      <w:proofErr w:type="spellEnd"/>
      <w:r w:rsidRPr="00131156">
        <w:rPr>
          <w:rFonts w:ascii="Times New Roman" w:hAnsi="Times New Roman"/>
          <w:sz w:val="28"/>
          <w:szCs w:val="28"/>
        </w:rPr>
        <w:t xml:space="preserve"> </w:t>
      </w:r>
    </w:p>
    <w:p w:rsidR="0083199E" w:rsidRPr="00131156" w:rsidRDefault="0083199E" w:rsidP="008319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156">
        <w:rPr>
          <w:rFonts w:ascii="Times New Roman" w:hAnsi="Times New Roman"/>
          <w:sz w:val="28"/>
          <w:szCs w:val="28"/>
        </w:rPr>
        <w:t xml:space="preserve">Республика Башкортостан </w:t>
      </w:r>
    </w:p>
    <w:p w:rsidR="0083199E" w:rsidRPr="00131156" w:rsidRDefault="0083199E" w:rsidP="008319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99E" w:rsidRPr="00D60C83" w:rsidRDefault="0083199E" w:rsidP="0083199E">
      <w:pPr>
        <w:spacing w:after="0" w:line="240" w:lineRule="auto"/>
        <w:jc w:val="center"/>
        <w:rPr>
          <w:b/>
          <w:sz w:val="40"/>
          <w:szCs w:val="52"/>
        </w:rPr>
      </w:pPr>
      <w:r w:rsidRPr="00D60C83">
        <w:rPr>
          <w:rFonts w:ascii="Times New Roman" w:hAnsi="Times New Roman"/>
          <w:b/>
          <w:sz w:val="44"/>
          <w:szCs w:val="72"/>
        </w:rPr>
        <w:t>Проект по Правилам Дорожного Движения</w:t>
      </w:r>
    </w:p>
    <w:p w:rsidR="0083199E" w:rsidRDefault="0083199E" w:rsidP="0083199E">
      <w:pPr>
        <w:spacing w:after="0" w:line="240" w:lineRule="auto"/>
        <w:jc w:val="center"/>
        <w:rPr>
          <w:rFonts w:ascii="Times New Roman" w:hAnsi="Times New Roman"/>
          <w:b/>
          <w:color w:val="0070C0"/>
          <w:sz w:val="72"/>
          <w:szCs w:val="72"/>
        </w:rPr>
      </w:pPr>
      <w:r w:rsidRPr="00D60C83">
        <w:rPr>
          <w:rFonts w:ascii="Times New Roman" w:hAnsi="Times New Roman"/>
          <w:b/>
          <w:color w:val="0070C0"/>
          <w:sz w:val="72"/>
          <w:szCs w:val="72"/>
        </w:rPr>
        <w:t xml:space="preserve"> «Мой друг – </w:t>
      </w:r>
      <w:r w:rsidRPr="00D60C83">
        <w:rPr>
          <w:rFonts w:ascii="Times New Roman" w:hAnsi="Times New Roman"/>
          <w:b/>
          <w:color w:val="FF0000"/>
          <w:sz w:val="72"/>
          <w:szCs w:val="72"/>
        </w:rPr>
        <w:t>с</w:t>
      </w:r>
      <w:r w:rsidRPr="00D60C83">
        <w:rPr>
          <w:rFonts w:ascii="Times New Roman" w:hAnsi="Times New Roman"/>
          <w:b/>
          <w:color w:val="00B050"/>
          <w:sz w:val="72"/>
          <w:szCs w:val="72"/>
        </w:rPr>
        <w:t>в</w:t>
      </w:r>
      <w:r w:rsidRPr="00D60C83">
        <w:rPr>
          <w:rFonts w:ascii="Times New Roman" w:hAnsi="Times New Roman"/>
          <w:b/>
          <w:color w:val="E36C0A" w:themeColor="accent6" w:themeShade="BF"/>
          <w:sz w:val="72"/>
          <w:szCs w:val="72"/>
        </w:rPr>
        <w:t>е</w:t>
      </w:r>
      <w:r w:rsidRPr="00D60C83">
        <w:rPr>
          <w:rFonts w:ascii="Times New Roman" w:hAnsi="Times New Roman"/>
          <w:b/>
          <w:color w:val="0070C0"/>
          <w:sz w:val="72"/>
          <w:szCs w:val="72"/>
        </w:rPr>
        <w:t>т</w:t>
      </w:r>
      <w:r w:rsidRPr="00D60C83">
        <w:rPr>
          <w:rFonts w:ascii="Times New Roman" w:hAnsi="Times New Roman"/>
          <w:b/>
          <w:color w:val="FF3399"/>
          <w:sz w:val="72"/>
          <w:szCs w:val="72"/>
        </w:rPr>
        <w:t>о</w:t>
      </w:r>
      <w:r w:rsidRPr="00D60C83">
        <w:rPr>
          <w:rFonts w:ascii="Times New Roman" w:hAnsi="Times New Roman"/>
          <w:b/>
          <w:color w:val="5F497A" w:themeColor="accent4" w:themeShade="BF"/>
          <w:sz w:val="72"/>
          <w:szCs w:val="72"/>
        </w:rPr>
        <w:t>ф</w:t>
      </w:r>
      <w:r w:rsidRPr="00D60C83">
        <w:rPr>
          <w:rFonts w:ascii="Times New Roman" w:hAnsi="Times New Roman"/>
          <w:b/>
          <w:color w:val="31849B" w:themeColor="accent5" w:themeShade="BF"/>
          <w:sz w:val="72"/>
          <w:szCs w:val="72"/>
        </w:rPr>
        <w:t>о</w:t>
      </w:r>
      <w:r w:rsidRPr="00D60C83">
        <w:rPr>
          <w:rFonts w:ascii="Times New Roman" w:hAnsi="Times New Roman"/>
          <w:b/>
          <w:color w:val="943634" w:themeColor="accent2" w:themeShade="BF"/>
          <w:sz w:val="72"/>
          <w:szCs w:val="72"/>
        </w:rPr>
        <w:t>р</w:t>
      </w:r>
      <w:r w:rsidRPr="00D60C83">
        <w:rPr>
          <w:rFonts w:ascii="Times New Roman" w:hAnsi="Times New Roman"/>
          <w:b/>
          <w:color w:val="0070C0"/>
          <w:sz w:val="72"/>
          <w:szCs w:val="72"/>
        </w:rPr>
        <w:t>»</w:t>
      </w:r>
    </w:p>
    <w:p w:rsidR="0083199E" w:rsidRDefault="0083199E" w:rsidP="0083199E">
      <w:pPr>
        <w:spacing w:after="0" w:line="540" w:lineRule="atLeast"/>
        <w:jc w:val="center"/>
        <w:outlineLvl w:val="0"/>
        <w:rPr>
          <w:rFonts w:ascii="Times New Roman" w:eastAsia="Times New Roman" w:hAnsi="Times New Roman"/>
          <w:b/>
          <w:bCs/>
          <w:color w:val="231F2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color w:val="000000"/>
          <w:sz w:val="36"/>
          <w:szCs w:val="36"/>
          <w:u w:val="single"/>
          <w:bdr w:val="none" w:sz="0" w:space="0" w:color="auto" w:frame="1"/>
          <w:lang w:eastAsia="ru-RU"/>
        </w:rPr>
        <w:t>Тип проекта: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 познавательно-игровой.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br/>
      </w:r>
      <w:r>
        <w:rPr>
          <w:rFonts w:ascii="Times New Roman" w:eastAsia="Times New Roman" w:hAnsi="Times New Roman"/>
          <w:color w:val="000000"/>
          <w:sz w:val="36"/>
          <w:szCs w:val="36"/>
          <w:u w:val="single"/>
          <w:bdr w:val="none" w:sz="0" w:space="0" w:color="auto" w:frame="1"/>
          <w:lang w:eastAsia="ru-RU"/>
        </w:rPr>
        <w:t>Вид проекта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: краткосрочный (двухнедельный).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br/>
      </w:r>
      <w:r>
        <w:rPr>
          <w:rFonts w:ascii="Times New Roman" w:eastAsia="Times New Roman" w:hAnsi="Times New Roman"/>
          <w:color w:val="000000"/>
          <w:sz w:val="36"/>
          <w:szCs w:val="36"/>
          <w:u w:val="single"/>
          <w:bdr w:val="none" w:sz="0" w:space="0" w:color="auto" w:frame="1"/>
          <w:lang w:eastAsia="ru-RU"/>
        </w:rPr>
        <w:t>Участники проекта: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 дети второй ранней группы , </w:t>
      </w:r>
      <w:proofErr w:type="spellStart"/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педагоги,родители</w:t>
      </w:r>
      <w:proofErr w:type="spellEnd"/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.</w:t>
      </w:r>
    </w:p>
    <w:p w:rsidR="0083199E" w:rsidRPr="00D60C83" w:rsidRDefault="0083199E" w:rsidP="0083199E">
      <w:pPr>
        <w:spacing w:after="0" w:line="254" w:lineRule="auto"/>
        <w:jc w:val="center"/>
        <w:rPr>
          <w:b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150495</wp:posOffset>
            </wp:positionV>
            <wp:extent cx="2683510" cy="5248910"/>
            <wp:effectExtent l="0" t="0" r="0" b="0"/>
            <wp:wrapNone/>
            <wp:docPr id="1" name="Рисунок 1" descr="https://i.pinimg.com/474x/11/33/41/11334110d5a1117e8d53a95a3f11041a--traffic-light-emot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474x/11/33/41/11334110d5a1117e8d53a95a3f11041a--traffic-light-emotico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524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199E" w:rsidRPr="00D60C83" w:rsidRDefault="0083199E" w:rsidP="0083199E">
      <w:pPr>
        <w:ind w:left="-284" w:firstLine="284"/>
        <w:jc w:val="center"/>
        <w:rPr>
          <w:b/>
          <w:sz w:val="48"/>
          <w:szCs w:val="4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Default="0083199E" w:rsidP="0083199E">
      <w:pPr>
        <w:ind w:left="-284" w:firstLine="284"/>
        <w:jc w:val="center"/>
        <w:rPr>
          <w:sz w:val="28"/>
          <w:szCs w:val="28"/>
        </w:rPr>
      </w:pPr>
    </w:p>
    <w:p w:rsidR="0083199E" w:rsidRPr="00D60C83" w:rsidRDefault="0083199E" w:rsidP="0083199E">
      <w:pPr>
        <w:ind w:left="-284" w:firstLine="284"/>
        <w:jc w:val="right"/>
        <w:rPr>
          <w:sz w:val="28"/>
          <w:szCs w:val="28"/>
        </w:rPr>
      </w:pPr>
      <w:r w:rsidRPr="00131156">
        <w:rPr>
          <w:b/>
          <w:sz w:val="28"/>
          <w:szCs w:val="28"/>
        </w:rPr>
        <w:t xml:space="preserve">Воспитатель: </w:t>
      </w:r>
      <w:proofErr w:type="spellStart"/>
      <w:r w:rsidRPr="00131156">
        <w:rPr>
          <w:b/>
          <w:sz w:val="28"/>
          <w:szCs w:val="28"/>
        </w:rPr>
        <w:t>Хабирова</w:t>
      </w:r>
      <w:proofErr w:type="spellEnd"/>
      <w:r w:rsidRPr="00131156">
        <w:rPr>
          <w:b/>
          <w:sz w:val="28"/>
          <w:szCs w:val="28"/>
        </w:rPr>
        <w:t xml:space="preserve"> Л.Р</w:t>
      </w:r>
      <w:r>
        <w:rPr>
          <w:sz w:val="28"/>
          <w:szCs w:val="28"/>
        </w:rPr>
        <w:t>.</w:t>
      </w:r>
    </w:p>
    <w:p w:rsidR="0083199E" w:rsidRDefault="0083199E" w:rsidP="0083199E">
      <w:pPr>
        <w:ind w:left="-284" w:firstLine="284"/>
        <w:jc w:val="center"/>
        <w:rPr>
          <w:rFonts w:ascii="Times New Roman" w:hAnsi="Times New Roman"/>
          <w:sz w:val="28"/>
          <w:szCs w:val="28"/>
        </w:rPr>
      </w:pPr>
    </w:p>
    <w:p w:rsidR="0083199E" w:rsidRPr="00131156" w:rsidRDefault="0083199E" w:rsidP="0083199E">
      <w:pPr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1156">
        <w:rPr>
          <w:rFonts w:ascii="Times New Roman" w:hAnsi="Times New Roman"/>
          <w:b/>
          <w:sz w:val="28"/>
          <w:szCs w:val="28"/>
        </w:rPr>
        <w:t>Агидель</w:t>
      </w:r>
      <w:proofErr w:type="spellEnd"/>
      <w:r w:rsidRPr="00131156">
        <w:rPr>
          <w:rFonts w:ascii="Times New Roman" w:hAnsi="Times New Roman"/>
          <w:b/>
          <w:sz w:val="28"/>
          <w:szCs w:val="28"/>
        </w:rPr>
        <w:t xml:space="preserve"> 2018 год</w:t>
      </w:r>
    </w:p>
    <w:p w:rsidR="0083199E" w:rsidRDefault="0083199E" w:rsidP="001960CF">
      <w:pPr>
        <w:pStyle w:val="a4"/>
        <w:overflowPunct w:val="0"/>
        <w:spacing w:before="0" w:beforeAutospacing="0" w:after="0" w:afterAutospacing="0"/>
        <w:jc w:val="right"/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</w:pP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lastRenderedPageBreak/>
        <w:t>Правила движения,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Все без исключения,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Знать должны зверюшки: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Барсуки и хрюшки,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Зайцы и тигрята,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Пони и котята.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Вам, ребята, тоже</w:t>
      </w:r>
    </w:p>
    <w:p w:rsidR="001960CF" w:rsidRDefault="001960CF" w:rsidP="001960CF">
      <w:pPr>
        <w:pStyle w:val="a4"/>
        <w:overflowPunct w:val="0"/>
        <w:spacing w:before="0" w:beforeAutospacing="0" w:after="0" w:afterAutospacing="0"/>
        <w:jc w:val="right"/>
      </w:pPr>
      <w:r>
        <w:rPr>
          <w:rFonts w:eastAsia="SimSun" w:cs="Mangal"/>
          <w:b/>
          <w:bCs/>
          <w:i/>
          <w:iCs/>
          <w:color w:val="00AE00"/>
          <w:kern w:val="24"/>
          <w:sz w:val="32"/>
          <w:szCs w:val="32"/>
        </w:rPr>
        <w:t>Все их надо знать.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Психологи утверждают: у малыша дошкольного возраста поле зрения сужено. Поэтому он не может даже приблизительно определить расстояние к приближающемуся транспортному средству. А понять, с какой скоростью оно движется, зачастую не может даже взрослый человек. Малыши в дошкольном возрасте совсем не воспринимают машину как угрозу: они еще не знают, что такое смерть, страдания и боль. Какой-то мяч для них значительно важнее, чем жизнь и здоровье. А если они увлечены игрой - танк не заметят! Поэтому приоритетным заданием в воспитании ребенка есть: 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- развитие в нем умения правильно оценивать ситуацию; 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- умело действовать в неординарной ситуации, не подвергая свою жизнь опасности. 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Важно в дошкольном возрасте заложить фундамент жизненных ориентировок в окружающем, и все, что ребенок усвоит в детском саду, прочно останется у негонавсегда.</w:t>
      </w:r>
      <w:r>
        <w:rPr>
          <w:rStyle w:val="apple-converted-space"/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 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</w:p>
    <w:p w:rsidR="001960CF" w:rsidRDefault="001960CF" w:rsidP="001960CF">
      <w:pPr>
        <w:shd w:val="clear" w:color="auto" w:fill="FFFFFF"/>
        <w:spacing w:after="0" w:line="240" w:lineRule="auto"/>
        <w:rPr>
          <w:rStyle w:val="apple-converted-space"/>
          <w:color w:val="000000" w:themeColor="text1"/>
          <w:shd w:val="clear" w:color="auto" w:fill="FFFFFF"/>
        </w:rPr>
      </w:pPr>
      <w:r w:rsidRPr="0083199E">
        <w:rPr>
          <w:rFonts w:ascii="Times New Roman" w:hAnsi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Актуальность проекта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заключается: в профилактике дорожно-транспортного травматизма дошкольников, которые возникают по следующим причинам: возрастные особенности; импульсивность; неосознанность поведения. Мы должны дать возможность увидеть и осознать опасность на дороге и возможность ее избежать. Следовательно, нужно сформировать соответствующую модель поведения, прививая навыки безопасного поведения на дорогах, в различных дорожно-транспортных ситуациях. </w:t>
      </w:r>
    </w:p>
    <w:p w:rsidR="0083199E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Проблема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незнание детьми правил дорожного движения, правил поведения на улице и на дороге, световых сигналов светофора.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319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Обоснование проблемы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 Родители не достаточно уделяют внимание теме «Правила поведения на дороге», «Правила поведения на улице», «Правила дорожного движения»;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Нет знаний у детей о правилах поведения на дороге, о смене сигналов светофора, их смысл.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335F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создать условия для обогащения детей знаниями о безопасном поведении на дороге, способствуя формированию соответствующей модели поведения, через различные виды деятельности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Формирование у детей младшего дошкольного возраста навыков безопасного поведения через ознакомление с правилами дорожного движения, безопасного поведения на дорогах.</w:t>
      </w:r>
    </w:p>
    <w:p w:rsidR="0083199E" w:rsidRDefault="0083199E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199E" w:rsidRDefault="0083199E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960CF" w:rsidRDefault="001960CF" w:rsidP="001960CF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319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  <w:r w:rsidRPr="0083199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Расширение знаний по заданной теме; обучение и закрепление элементарных правил дорожного движения: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Познакомить детей младшего дошкольного возраста с правилами дорожного движения, со светофором. 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Учить понимать значение световых сигналов светофора. 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Формировать начальные навыки безопасного поведения на дороге и на улице.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Активировать слуховые и зрительные анализаторы, развивать у детей речь, воображение и мышление. Закрепить названия цветов (желтый, зеленый, красный).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Приучать детей выполнять правила, действовать в коллективе.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Активизировать словарь: светофор, зеленый , красный, желтый цвет, руль, безопасность, дорога, транспорт, тротуар, проезжая часть, обочина, пешеходный переход, перекрёсток.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 Пропаганда знаний по безопасному поведению среди родителей.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6.  Налаживание систематического взаимодействия МАДОУ и ГИБДД.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Гипотеза: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Если дети с ранних лет поймут и усвоят правила дорожного движения, они смогут избежать опасных ситуаций и сохранить свою жизнь. </w:t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960CF" w:rsidRPr="0083199E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Проблемные вопросы: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Какую роль выполняют родители в формировании правил поведения на улице?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Какова роль игры в изучении правил дорожного движения?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Зачем надо формировать у детей знания правил дорожного движения?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Как научить ребёнка полученные «теоретические» знания пропускать через продуктивную деятельность, а затем реализовывать в играх и повседневной жизни детского сада?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Какая опасность может возникнуть на улице, если ребёнок не умеет правильно оценивать ситуацию? </w:t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</w:p>
    <w:p w:rsidR="001960CF" w:rsidRDefault="001960CF" w:rsidP="001960CF">
      <w:pPr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19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Ожидаемые результаты: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 Сформировать у детей первоначальные знания правил дорожного движения и навыков безопасного поведения на дороге и на улице. Заинтересованность детей темой.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2.Дети самостоятельно проявляют инициативу: рассматривают иллюстрации, участвуют в беседах, задают вопросы; проявляют творчество, активность и детальность в работе.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3.С удовольствием рисуют, лепят, играют в разные игры.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4.Участие в совместной деятельности родителей.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Продукт проектной деятельности: Оформление группы и приемной; выставка детских работ «Дорога и светофор»; макет города, где обозначены улицы с тротуарами и проезжей части; макет транспортного светофора.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lastRenderedPageBreak/>
        <w:br/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Этапы проведения проекта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Подготовительный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Основной 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Заключительный </w:t>
      </w:r>
    </w:p>
    <w:p w:rsidR="001960CF" w:rsidRDefault="001960CF" w:rsidP="001960C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1 этап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Постановка цели и задач. Определение методов исследования. Составление календарно – тематического плана по ПДД. Подбор наглядно-иллюстративного материала. Подбор художественной литературы по теме. Изготовление атрибутов для сюжетно-ролевых игр. Создание картотеки дидактических игр. Оформление настольного макета дороги с пешеходным переходом, перекрёстком и улицами города. Подбор материала для продуктивной деятельности. 1 этап Подготовительный </w:t>
      </w:r>
    </w:p>
    <w:p w:rsidR="001960CF" w:rsidRPr="0083199E" w:rsidRDefault="001960CF" w:rsidP="0019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2 этап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Реализация проекта: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Основной Проведение комплекса мероприятий, который включает в себя: Работа с детьми. Работа с родителями </w:t>
      </w:r>
    </w:p>
    <w:p w:rsidR="001960CF" w:rsidRPr="0083199E" w:rsidRDefault="001960CF" w:rsidP="001960CF">
      <w:pPr>
        <w:spacing w:after="150" w:line="240" w:lineRule="auto"/>
        <w:rPr>
          <w:rFonts w:ascii="Times New Roman" w:eastAsia="Times New Roman" w:hAnsi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bCs/>
          <w:i/>
          <w:color w:val="000000" w:themeColor="text1"/>
          <w:sz w:val="28"/>
          <w:szCs w:val="28"/>
          <w:lang w:eastAsia="ru-RU"/>
        </w:rPr>
        <w:t>1. Работа с родителями:</w:t>
      </w:r>
    </w:p>
    <w:p w:rsidR="001960CF" w:rsidRDefault="001960CF" w:rsidP="001960C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консультация «Дети на дорогах», «Легко ли научить ребенка правильно вести себя на дороге»;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папка – передвижка «Обучение детей ПДД», «Формирование у детей навыков поведения на улиц</w:t>
      </w:r>
      <w:r w:rsidR="008319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е»;</w:t>
      </w:r>
      <w:r w:rsidR="008319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беседа «Начните с себя!»;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Анкетирование для родителей «Осторожно: дорога!»,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памятка для родителей «Все начинается с малого»;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Буклет для р</w:t>
      </w:r>
      <w:r w:rsidR="008319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одителей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Рекомендации «Формирование у детей специальных навыков», «Обучение детей правилам безопасного поведения в процессе пешего движения, в автомобиле».</w:t>
      </w:r>
    </w:p>
    <w:p w:rsidR="001960CF" w:rsidRPr="0083199E" w:rsidRDefault="001960CF" w:rsidP="001960CF">
      <w:pPr>
        <w:spacing w:after="150" w:line="240" w:lineRule="auto"/>
        <w:rPr>
          <w:rFonts w:ascii="Times New Roman" w:eastAsia="Times New Roman" w:hAnsi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bCs/>
          <w:i/>
          <w:color w:val="000000" w:themeColor="text1"/>
          <w:sz w:val="28"/>
          <w:szCs w:val="28"/>
          <w:lang w:eastAsia="ru-RU"/>
        </w:rPr>
        <w:t>2. Работа с детьми:</w:t>
      </w:r>
    </w:p>
    <w:p w:rsidR="001960CF" w:rsidRDefault="001960CF" w:rsidP="001960CF">
      <w:pPr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Рассматривание материала по теме «Правила дорожного движения», «Мой друг-светофор», «Правила поведения на дороге и на улице», иллюстрации с изображением транспортных средств, альбомы по теме;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Беседа «Мой друг-светофор»;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Изготовление макета транспортного светофора;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Аппликация с элементами рисования «Дорога и светофор»;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5. Чтение стихотворений, загадывание загадок на тему «ПДД», «Светофор»;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 Дидактические игры: «Дорожные знаки», «Собери машину по частям», «Светофор», «</w:t>
      </w:r>
      <w:r w:rsidR="008319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Угадай транспорт»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 Подвижные игры: «По длинной извилистой дорожке», «Воробушки и автомобиль», «Поезд», «Машины», «Трамвай», «Цветные автомобили»;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 Пальчиковая гимнастика;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9. Сюжетно–ролевая игра «Шофёры», «Водители и пешеходы», «Транспорт» (разноцветные рули, шапочки разных видов машин, нагрудные знаки,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жилеты с изображением того или иного вида транспорта), игры с макетом;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10. Дыхательная гимнастика «Вот какие мы большие»;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11. Артикуляционная гимнастика «Заборчик»;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12.Выкладывание из геометрических фигур и счетных палочек (светофор, транспорт);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13. Гимнастика для глаз «Глазки видят всё вокруг»;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14. Физкультминутка «По ровненькой дорожке»;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15.Раскраски по ПДД;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16. Конструирование различных улиц из строительного материала для закрепления знаний о ПДД;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17. Игровое задание «Сколько у светофора цветов»;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18. Просмотр презентации «Наш друг светофор».</w:t>
      </w:r>
    </w:p>
    <w:p w:rsidR="001960CF" w:rsidRDefault="001960CF" w:rsidP="001960CF">
      <w:pPr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Познавательная деятельность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обучению детей ПДД Тематические занятия (НОД). Знакомство с профессией сотрудника ГИБДД, шофера. Отгадывание загадок. Чтение художественной литературы по теме. Рассматривание плакатов по ПДД. Наблюдение за транспортом. Беседа. Создание собственных проблемных ситуаций с помощью моделей. </w:t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Игровая деятельность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обучению детей ПДД Сюжетно-ролевые игры: «Автобус», «Шофёры», «Птицы и автомобиль», «Поезд», «Зайчики перебегают», «Гаражи и автомобили». Дидактические игры: «Собери знак», «Наша улица», «Угадай, какой знак?», «Собери машину по частям», «Транспорт», «Кому что нужно для работы?», «Светофор»», «Дорожные знаки». Подвижная игра: «Цветные автомобили», «Красный, желтый, зеленый», «Воробушки и автомобиль», «Поезд», «Автобус». </w:t>
      </w:r>
    </w:p>
    <w:p w:rsidR="001960CF" w:rsidRDefault="001960CF" w:rsidP="001960C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Продуктивная деятельность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обучению детей ПДД на темы: «Улица», «Транспорт», «Дорожные знаки», «Светофор». Рисование. Аппликация. Лепка. Конструирование. </w:t>
      </w:r>
    </w:p>
    <w:p w:rsidR="001960CF" w:rsidRPr="0083199E" w:rsidRDefault="001960CF" w:rsidP="001960CF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3 этап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Заключительный 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Экскурсия за территорию детского сада с целью закрепления с детьми правил поведения на улице, перекрестке, дороге (закрепление понятий: светофор, дорожные знаки, транспорт, тротуар т.д.), а также правил дорожного движения.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Знаний у детей о правилах поведения на дороге, о смене сигналов светофора, их смысл.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3. Обобщение результатов работы в форме фотоколлажа. </w:t>
      </w:r>
    </w:p>
    <w:p w:rsidR="0083199E" w:rsidRDefault="0083199E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199E" w:rsidRDefault="0083199E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199E" w:rsidRDefault="0083199E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199E" w:rsidRDefault="0083199E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91C27" w:rsidRDefault="00391C27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91C27" w:rsidRDefault="00391C27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199E" w:rsidRDefault="0083199E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960CF" w:rsidRPr="0083199E" w:rsidRDefault="001960CF" w:rsidP="001960CF">
      <w:pPr>
        <w:spacing w:after="0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3199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lastRenderedPageBreak/>
        <w:t>Прогнозируемые результаты:</w:t>
      </w:r>
    </w:p>
    <w:p w:rsidR="001960CF" w:rsidRPr="00391C27" w:rsidRDefault="001960CF" w:rsidP="001960CF">
      <w:pPr>
        <w:spacing w:after="0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391C2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Образовательные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• Приобретение элементарных знаний по теме «Правила Дорожного Движения».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• Умение детей находить единственно верное решение в проблемной ситуации.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• Развивать творческие способности детей.</w:t>
      </w:r>
    </w:p>
    <w:p w:rsidR="001960CF" w:rsidRPr="00391C27" w:rsidRDefault="001960CF" w:rsidP="001960CF">
      <w:pPr>
        <w:spacing w:after="0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391C2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Воспитательные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• Воспитать дисциплинированного пешехода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• Привить культуру поведения на дороге.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• Побудить детей к дальнейшему знакомству с ПДД.</w:t>
      </w:r>
    </w:p>
    <w:p w:rsidR="001960CF" w:rsidRPr="00391C27" w:rsidRDefault="001960CF" w:rsidP="001960CF">
      <w:pPr>
        <w:spacing w:after="0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391C2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Социальные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• Формировать чувство ответственности за свою безопасность и безопасность окружающих.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• Научить правильно оценивать поступки и уметь осознавать негативные последствия отрицательных поступков для себя и других.</w:t>
      </w:r>
    </w:p>
    <w:p w:rsidR="001960CF" w:rsidRDefault="001960CF" w:rsidP="001960C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• Научить в совместной деятельности действовать согласованно, считаться с мнением других.</w:t>
      </w:r>
    </w:p>
    <w:p w:rsidR="001960CF" w:rsidRPr="00391C27" w:rsidRDefault="001960CF" w:rsidP="001960CF">
      <w:pPr>
        <w:spacing w:after="0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91C2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Вывод.</w:t>
      </w:r>
    </w:p>
    <w:p w:rsidR="001960CF" w:rsidRDefault="001960CF" w:rsidP="001960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Если ребёнку вовремя не дать специальных знаний и навыков, то дети будут действовать только в соответствии с присущими им возрастными психологическими особенностями, а значит, опасно, не контролируя своё поведение. Перед нами встаёт вопрос: как и чему учить детей? Какие знания и навыки им нужно привить? Ребёнка с детских лет следует учить, управлять своими желаниями, правильно относиться к понятиям "можно", "надо", "нельзя". Это касается всех сфер жизни, в полной мере относится и к поведению на улице и дороге. Ребёнок должен твёрдо усвоить, что каждый участник дорожного движения, и взрослый, и ребёнок, обязан выполнять установленные правила. При этом он вправе рассчитывать, что их будут выполнять и другие участники движения. </w:t>
      </w:r>
    </w:p>
    <w:p w:rsidR="006122CF" w:rsidRDefault="006122CF">
      <w:bookmarkStart w:id="0" w:name="_GoBack"/>
      <w:bookmarkEnd w:id="0"/>
    </w:p>
    <w:p w:rsidR="00A62381" w:rsidRDefault="00A62381"/>
    <w:p w:rsidR="00A62381" w:rsidRDefault="00A62381"/>
    <w:p w:rsidR="00A62381" w:rsidRDefault="00A62381"/>
    <w:p w:rsidR="00A62381" w:rsidRDefault="00A62381"/>
    <w:p w:rsidR="00A62381" w:rsidRDefault="00A62381"/>
    <w:p w:rsidR="00A62381" w:rsidRDefault="00A62381"/>
    <w:p w:rsidR="00A62381" w:rsidRDefault="00A62381"/>
    <w:p w:rsidR="00A62381" w:rsidRDefault="00A62381"/>
    <w:p w:rsidR="00A62381" w:rsidRDefault="00A62381"/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u w:val="single"/>
        </w:rPr>
        <w:t>Пальчиковая гимнастика</w:t>
      </w:r>
      <w:r>
        <w:rPr>
          <w:rStyle w:val="c2"/>
          <w:b/>
          <w:bCs/>
          <w:color w:val="000000"/>
          <w:sz w:val="28"/>
          <w:szCs w:val="28"/>
          <w:u w:val="single"/>
        </w:rPr>
        <w:t> «Машина»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 машины есть мотор,                          </w:t>
      </w:r>
      <w:r>
        <w:rPr>
          <w:rStyle w:val="c2"/>
          <w:i/>
          <w:iCs/>
          <w:color w:val="000000"/>
          <w:sz w:val="28"/>
          <w:szCs w:val="28"/>
        </w:rPr>
        <w:t>Дети вращают руками со сжатыми          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                                                           кулаками на уровне груди</w:t>
      </w:r>
      <w:r>
        <w:rPr>
          <w:rStyle w:val="c2"/>
          <w:color w:val="000000"/>
          <w:sz w:val="28"/>
          <w:szCs w:val="28"/>
        </w:rPr>
        <w:t>.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Есть колеса.</w:t>
      </w:r>
      <w:r>
        <w:rPr>
          <w:rStyle w:val="c2"/>
          <w:i/>
          <w:iCs/>
          <w:color w:val="000000"/>
          <w:sz w:val="28"/>
          <w:szCs w:val="28"/>
        </w:rPr>
        <w:t>                                     Соединяют большие и указательные        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                                                          пальцы</w:t>
      </w:r>
      <w:r>
        <w:rPr>
          <w:rStyle w:val="c2"/>
          <w:color w:val="000000"/>
          <w:sz w:val="28"/>
          <w:szCs w:val="28"/>
        </w:rPr>
        <w:t>.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ней — шофер.                             </w:t>
      </w:r>
      <w:r>
        <w:rPr>
          <w:rStyle w:val="c2"/>
          <w:i/>
          <w:iCs/>
          <w:color w:val="000000"/>
          <w:sz w:val="28"/>
          <w:szCs w:val="28"/>
        </w:rPr>
        <w:t>«Крутят руль».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Только я в машину сяду</w:t>
      </w:r>
      <w:r>
        <w:rPr>
          <w:rStyle w:val="c2"/>
          <w:i/>
          <w:iCs/>
          <w:color w:val="000000"/>
          <w:sz w:val="28"/>
          <w:szCs w:val="28"/>
        </w:rPr>
        <w:t>                 Делают ритмичные хлопки</w:t>
      </w:r>
      <w:r>
        <w:rPr>
          <w:rStyle w:val="c2"/>
          <w:color w:val="000000"/>
          <w:sz w:val="28"/>
          <w:szCs w:val="28"/>
        </w:rPr>
        <w:t>.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Вмиг домчит, куда мне надо!</w:t>
      </w:r>
      <w:r>
        <w:rPr>
          <w:rStyle w:val="c2"/>
          <w:i/>
          <w:iCs/>
          <w:color w:val="000000"/>
          <w:sz w:val="28"/>
          <w:szCs w:val="28"/>
        </w:rPr>
        <w:t>        Вращают руками со сжатыми кулаками          </w:t>
      </w:r>
    </w:p>
    <w:p w:rsidR="00A62381" w:rsidRDefault="00A62381" w:rsidP="00A6238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                                                         на уровне груди</w:t>
      </w:r>
      <w:r>
        <w:rPr>
          <w:rStyle w:val="c2"/>
          <w:color w:val="000000"/>
          <w:sz w:val="28"/>
          <w:szCs w:val="28"/>
        </w:rPr>
        <w:t>.</w:t>
      </w:r>
    </w:p>
    <w:p w:rsidR="00A62381" w:rsidRDefault="00A62381"/>
    <w:sectPr w:rsidR="00A62381" w:rsidSect="008319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0DFE"/>
    <w:rsid w:val="000018E5"/>
    <w:rsid w:val="001960CF"/>
    <w:rsid w:val="00391C27"/>
    <w:rsid w:val="005A33B2"/>
    <w:rsid w:val="006122CF"/>
    <w:rsid w:val="0083199E"/>
    <w:rsid w:val="008E0DFE"/>
    <w:rsid w:val="00A21B8B"/>
    <w:rsid w:val="00A335FF"/>
    <w:rsid w:val="00A62381"/>
    <w:rsid w:val="00B1015D"/>
    <w:rsid w:val="00DA2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3"/>
    <w:uiPriority w:val="99"/>
    <w:rsid w:val="005A33B2"/>
    <w:pPr>
      <w:spacing w:after="0" w:line="240" w:lineRule="auto"/>
    </w:pPr>
    <w:rPr>
      <w:rFonts w:ascii="Times New Roman" w:hAnsi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3">
    <w:name w:val="Table Professional"/>
    <w:basedOn w:val="a1"/>
    <w:uiPriority w:val="99"/>
    <w:semiHidden/>
    <w:unhideWhenUsed/>
    <w:rsid w:val="005A33B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4">
    <w:name w:val="Normal (Web)"/>
    <w:basedOn w:val="a"/>
    <w:uiPriority w:val="99"/>
    <w:semiHidden/>
    <w:unhideWhenUsed/>
    <w:rsid w:val="001960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60CF"/>
  </w:style>
  <w:style w:type="paragraph" w:customStyle="1" w:styleId="c0">
    <w:name w:val="c0"/>
    <w:basedOn w:val="a"/>
    <w:rsid w:val="00A623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62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Ильгам</cp:lastModifiedBy>
  <cp:revision>6</cp:revision>
  <cp:lastPrinted>2018-03-25T10:31:00Z</cp:lastPrinted>
  <dcterms:created xsi:type="dcterms:W3CDTF">2016-03-18T14:28:00Z</dcterms:created>
  <dcterms:modified xsi:type="dcterms:W3CDTF">2018-03-25T10:34:00Z</dcterms:modified>
</cp:coreProperties>
</file>