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D5" w:rsidRDefault="00DC36D5" w:rsidP="00DC36D5">
      <w:pPr>
        <w:widowControl w:val="0"/>
        <w:autoSpaceDE w:val="0"/>
        <w:autoSpaceDN w:val="0"/>
        <w:adjustRightInd w:val="0"/>
        <w:spacing w:after="120" w:line="360" w:lineRule="auto"/>
        <w:ind w:firstLine="709"/>
        <w:jc w:val="both"/>
        <w:rPr>
          <w:rFonts w:ascii="Times New Roman" w:eastAsia="Times New Roman" w:hAnsi="Times New Roman" w:cs="Times New Roman"/>
          <w:sz w:val="28"/>
          <w:szCs w:val="28"/>
          <w:lang w:eastAsia="x-none"/>
        </w:rPr>
      </w:pPr>
      <w:r w:rsidRPr="00DC36D5">
        <w:rPr>
          <w:rFonts w:ascii="Times New Roman" w:eastAsia="Times New Roman" w:hAnsi="Times New Roman" w:cs="Times New Roman"/>
          <w:color w:val="000000"/>
          <w:sz w:val="28"/>
          <w:szCs w:val="28"/>
          <w:lang w:val="x-none" w:eastAsia="x-none"/>
        </w:rPr>
        <w:t xml:space="preserve">Актуальность данного исследования определена значимостью </w:t>
      </w:r>
      <w:r w:rsidRPr="00DC36D5">
        <w:rPr>
          <w:rFonts w:ascii="Times New Roman" w:eastAsia="Times New Roman" w:hAnsi="Times New Roman" w:cs="Times New Roman"/>
          <w:sz w:val="28"/>
          <w:szCs w:val="28"/>
          <w:lang w:val="x-none" w:eastAsia="x-none"/>
        </w:rPr>
        <w:t>формирования логико-математических представлений детей старшего дошкольного возраста. Это целенаправленный и организованный процесс передачи и усвоения знаний, приемов и способов умственной деятельности, способствующий развитию познавательных процессов</w:t>
      </w:r>
      <w:r w:rsidRPr="00DC36D5">
        <w:rPr>
          <w:rFonts w:ascii="Times New Roman" w:eastAsia="Times New Roman" w:hAnsi="Times New Roman" w:cs="Times New Roman"/>
          <w:color w:val="FF0000"/>
          <w:sz w:val="28"/>
          <w:szCs w:val="28"/>
          <w:lang w:val="x-none" w:eastAsia="x-none"/>
        </w:rPr>
        <w:t xml:space="preserve"> </w:t>
      </w:r>
      <w:r w:rsidRPr="00DC36D5">
        <w:rPr>
          <w:rFonts w:ascii="Times New Roman" w:eastAsia="Times New Roman" w:hAnsi="Times New Roman" w:cs="Times New Roman"/>
          <w:sz w:val="28"/>
          <w:szCs w:val="28"/>
          <w:lang w:eastAsia="x-none"/>
        </w:rPr>
        <w:t>(</w:t>
      </w:r>
      <w:r w:rsidRPr="00DC36D5">
        <w:rPr>
          <w:rFonts w:ascii="Times New Roman" w:eastAsia="Times New Roman" w:hAnsi="Times New Roman" w:cs="Times New Roman"/>
          <w:sz w:val="28"/>
          <w:szCs w:val="28"/>
          <w:lang w:val="x-none" w:eastAsia="x-none"/>
        </w:rPr>
        <w:t xml:space="preserve">воображения, внимания, памяти, мышления, интеллектуальных операций (нахождение закономерностей, сравнения, обобщения, абстрагирования признаков, </w:t>
      </w:r>
      <w:proofErr w:type="spellStart"/>
      <w:r w:rsidRPr="00DC36D5">
        <w:rPr>
          <w:rFonts w:ascii="Times New Roman" w:eastAsia="Times New Roman" w:hAnsi="Times New Roman" w:cs="Times New Roman"/>
          <w:sz w:val="28"/>
          <w:szCs w:val="28"/>
          <w:lang w:val="x-none" w:eastAsia="x-none"/>
        </w:rPr>
        <w:t>сериации</w:t>
      </w:r>
      <w:proofErr w:type="spellEnd"/>
      <w:r w:rsidRPr="00DC36D5">
        <w:rPr>
          <w:rFonts w:ascii="Times New Roman" w:eastAsia="Times New Roman" w:hAnsi="Times New Roman" w:cs="Times New Roman"/>
          <w:sz w:val="28"/>
          <w:szCs w:val="28"/>
          <w:lang w:val="x-none" w:eastAsia="x-none"/>
        </w:rPr>
        <w:t xml:space="preserve">, классификации, счета, нахождение сходства и различий и т.д.), формирующий положительную познавательную мотивацию, развитие уверенности в собственных возможностях. Его основная цель не только подготовка к дальнейшему успешному овладению математикой в школе, но и всестороннее развитие детей. </w:t>
      </w:r>
    </w:p>
    <w:p w:rsidR="00DC36D5" w:rsidRPr="00DC36D5" w:rsidRDefault="00DC36D5" w:rsidP="00DC36D5">
      <w:pPr>
        <w:autoSpaceDE w:val="0"/>
        <w:autoSpaceDN w:val="0"/>
        <w:adjustRightInd w:val="0"/>
        <w:spacing w:after="0" w:line="360" w:lineRule="auto"/>
        <w:ind w:firstLine="720"/>
        <w:jc w:val="both"/>
        <w:rPr>
          <w:rFonts w:ascii="Times New Roman" w:eastAsia="Times New Roman" w:hAnsi="Times New Roman" w:cs="Times New Roman"/>
          <w:color w:val="000000"/>
          <w:sz w:val="28"/>
          <w:szCs w:val="28"/>
          <w:lang w:eastAsia="ru-RU"/>
        </w:rPr>
      </w:pPr>
      <w:r w:rsidRPr="00DC36D5">
        <w:rPr>
          <w:rFonts w:ascii="Times New Roman" w:eastAsia="Times New Roman" w:hAnsi="Times New Roman" w:cs="Times New Roman"/>
          <w:color w:val="000000"/>
          <w:sz w:val="28"/>
          <w:szCs w:val="28"/>
          <w:lang w:eastAsia="ru-RU"/>
        </w:rPr>
        <w:t>Изучение теоретических источников и научных трудов отечественных и зарубежных ученых показало, что на данный момент логико-математическое развитие в познавательной сфере личности дошкольников подразумевает положительные изменения, которые происходят в результате освоения математических представлений и логических операций посредством прогулки.</w:t>
      </w:r>
    </w:p>
    <w:p w:rsidR="00DC36D5" w:rsidRPr="00DC36D5" w:rsidRDefault="00DC36D5" w:rsidP="00DC36D5">
      <w:pPr>
        <w:widowControl w:val="0"/>
        <w:autoSpaceDE w:val="0"/>
        <w:autoSpaceDN w:val="0"/>
        <w:adjustRightInd w:val="0"/>
        <w:spacing w:after="120" w:line="360" w:lineRule="auto"/>
        <w:ind w:firstLine="709"/>
        <w:jc w:val="both"/>
        <w:rPr>
          <w:rFonts w:ascii="Times New Roman" w:eastAsia="Times New Roman" w:hAnsi="Times New Roman" w:cs="Times New Roman"/>
          <w:color w:val="000000"/>
          <w:sz w:val="28"/>
          <w:szCs w:val="28"/>
          <w:lang w:val="x-none" w:eastAsia="x-none"/>
        </w:rPr>
      </w:pPr>
      <w:r w:rsidRPr="00DC36D5">
        <w:rPr>
          <w:rFonts w:ascii="Times New Roman" w:eastAsia="Times New Roman" w:hAnsi="Times New Roman" w:cs="Times New Roman"/>
          <w:color w:val="000000"/>
          <w:sz w:val="28"/>
          <w:szCs w:val="28"/>
          <w:lang w:val="x-none" w:eastAsia="x-none"/>
        </w:rPr>
        <w:t xml:space="preserve"> Обращение к данному исследованию также обусловлено наличием важного </w:t>
      </w:r>
      <w:r w:rsidRPr="00DC36D5">
        <w:rPr>
          <w:rFonts w:ascii="Times New Roman" w:eastAsia="Times New Roman" w:hAnsi="Times New Roman" w:cs="Times New Roman"/>
          <w:b/>
          <w:color w:val="000000"/>
          <w:sz w:val="28"/>
          <w:szCs w:val="28"/>
          <w:lang w:val="x-none" w:eastAsia="x-none"/>
        </w:rPr>
        <w:t>противоречия:</w:t>
      </w:r>
      <w:r w:rsidRPr="00DC36D5">
        <w:rPr>
          <w:rFonts w:ascii="Times New Roman" w:eastAsia="Times New Roman" w:hAnsi="Times New Roman" w:cs="Times New Roman"/>
          <w:color w:val="000000"/>
          <w:sz w:val="28"/>
          <w:szCs w:val="28"/>
          <w:lang w:val="x-none" w:eastAsia="x-none"/>
        </w:rPr>
        <w:t xml:space="preserve"> </w:t>
      </w:r>
    </w:p>
    <w:p w:rsidR="00DC36D5" w:rsidRPr="00DC36D5" w:rsidRDefault="00DC36D5" w:rsidP="00DC36D5">
      <w:pPr>
        <w:widowControl w:val="0"/>
        <w:autoSpaceDE w:val="0"/>
        <w:autoSpaceDN w:val="0"/>
        <w:adjustRightInd w:val="0"/>
        <w:spacing w:after="120" w:line="360" w:lineRule="auto"/>
        <w:jc w:val="both"/>
        <w:rPr>
          <w:rFonts w:ascii="Times New Roman" w:eastAsia="Times New Roman" w:hAnsi="Times New Roman" w:cs="Times New Roman"/>
          <w:color w:val="000000"/>
          <w:sz w:val="28"/>
          <w:szCs w:val="28"/>
          <w:lang w:eastAsia="x-none"/>
        </w:rPr>
      </w:pPr>
      <w:r w:rsidRPr="00DC36D5">
        <w:rPr>
          <w:rFonts w:ascii="Times New Roman" w:eastAsia="Times New Roman" w:hAnsi="Times New Roman" w:cs="Times New Roman"/>
          <w:color w:val="000000"/>
          <w:sz w:val="28"/>
          <w:szCs w:val="28"/>
          <w:lang w:val="x-none" w:eastAsia="x-none"/>
        </w:rPr>
        <w:t xml:space="preserve">- между потребностью современного общества в раскрытии способностей каждого ребёнка, критического мышления, логической строгости и </w:t>
      </w:r>
      <w:proofErr w:type="spellStart"/>
      <w:r w:rsidRPr="00DC36D5">
        <w:rPr>
          <w:rFonts w:ascii="Times New Roman" w:eastAsia="Times New Roman" w:hAnsi="Times New Roman" w:cs="Times New Roman"/>
          <w:color w:val="000000"/>
          <w:sz w:val="28"/>
          <w:szCs w:val="28"/>
          <w:lang w:val="x-none" w:eastAsia="x-none"/>
        </w:rPr>
        <w:t>алгоритмичности</w:t>
      </w:r>
      <w:proofErr w:type="spellEnd"/>
      <w:r w:rsidRPr="00DC36D5">
        <w:rPr>
          <w:rFonts w:ascii="Times New Roman" w:eastAsia="Times New Roman" w:hAnsi="Times New Roman" w:cs="Times New Roman"/>
          <w:color w:val="000000"/>
          <w:sz w:val="28"/>
          <w:szCs w:val="28"/>
          <w:lang w:val="x-none" w:eastAsia="x-none"/>
        </w:rPr>
        <w:t xml:space="preserve"> мышления, которые происходят в результате формирования математических представлений и связанных с ними логических операций, следовательно, они определяют успешность и результативность деятельности ребёнка и внедрением в повседневную</w:t>
      </w:r>
      <w:r w:rsidRPr="00DC36D5">
        <w:rPr>
          <w:rFonts w:ascii="Times New Roman" w:eastAsia="Times New Roman" w:hAnsi="Times New Roman" w:cs="Times New Roman"/>
          <w:color w:val="000000"/>
          <w:sz w:val="28"/>
          <w:szCs w:val="28"/>
          <w:lang w:eastAsia="x-none"/>
        </w:rPr>
        <w:t xml:space="preserve"> </w:t>
      </w:r>
      <w:r w:rsidRPr="00DC36D5">
        <w:rPr>
          <w:rFonts w:ascii="Times New Roman" w:eastAsia="Times New Roman" w:hAnsi="Times New Roman" w:cs="Times New Roman"/>
          <w:color w:val="000000"/>
          <w:sz w:val="28"/>
          <w:szCs w:val="28"/>
          <w:lang w:val="x-none" w:eastAsia="x-none"/>
        </w:rPr>
        <w:t>практику методических разработок, технологий применений прогулок для развития логико-математических представлений детей дошкольного возраста.</w:t>
      </w:r>
    </w:p>
    <w:p w:rsidR="00DC36D5" w:rsidRPr="00DC36D5" w:rsidRDefault="00DC36D5" w:rsidP="00DC36D5">
      <w:pPr>
        <w:widowControl w:val="0"/>
        <w:autoSpaceDE w:val="0"/>
        <w:autoSpaceDN w:val="0"/>
        <w:adjustRightInd w:val="0"/>
        <w:spacing w:after="120" w:line="360" w:lineRule="auto"/>
        <w:ind w:firstLine="580"/>
        <w:jc w:val="both"/>
        <w:rPr>
          <w:rFonts w:ascii="Times New Roman" w:eastAsia="Times New Roman" w:hAnsi="Times New Roman" w:cs="Times New Roman"/>
          <w:sz w:val="28"/>
          <w:szCs w:val="28"/>
          <w:lang w:val="x-none" w:eastAsia="x-none"/>
        </w:rPr>
      </w:pPr>
      <w:r w:rsidRPr="00DC36D5">
        <w:rPr>
          <w:rFonts w:ascii="Times New Roman" w:eastAsia="Times New Roman" w:hAnsi="Times New Roman" w:cs="Times New Roman"/>
          <w:sz w:val="28"/>
          <w:szCs w:val="28"/>
          <w:lang w:val="x-none" w:eastAsia="x-none"/>
        </w:rPr>
        <w:lastRenderedPageBreak/>
        <w:t xml:space="preserve">Исследования показывают, что </w:t>
      </w:r>
      <w:r w:rsidRPr="00DC36D5">
        <w:rPr>
          <w:rFonts w:ascii="Times New Roman" w:eastAsia="Times New Roman" w:hAnsi="Times New Roman" w:cs="Times New Roman"/>
          <w:color w:val="000000"/>
          <w:sz w:val="28"/>
          <w:szCs w:val="28"/>
          <w:lang w:val="x-none" w:eastAsia="x-none"/>
        </w:rPr>
        <w:t xml:space="preserve"> в прогулочной деятельности важным является то, что ребенок эмоционально глубоко вовлечен в процесс познания. То, что еще вчера было для ребенка лишь условным набором знаний, после тематической прогулки  может стать личностно значимым. Феномен личностного смысла хорошо обнаруживается на «переходных процессах», когда до того нейтральный объект неожиданно начинает переживаться как субъективно важный. Подготовка к тематической прогулке, составление плана похода, сама прогулка, обсуждение впечатлений - все это не может не иметь мощного педагогического эффекта, не способствовать развитию познавательной активности дошкольника.</w:t>
      </w:r>
    </w:p>
    <w:p w:rsidR="00DC36D5" w:rsidRPr="00DC36D5" w:rsidRDefault="00DC36D5" w:rsidP="00DC36D5">
      <w:pPr>
        <w:overflowPunct w:val="0"/>
        <w:spacing w:after="0" w:line="360" w:lineRule="auto"/>
        <w:ind w:firstLine="851"/>
        <w:jc w:val="both"/>
        <w:rPr>
          <w:rFonts w:ascii="Times New Roman" w:eastAsia="Times New Roman" w:hAnsi="Times New Roman" w:cs="Times New Roman"/>
          <w:sz w:val="28"/>
          <w:szCs w:val="20"/>
        </w:rPr>
      </w:pPr>
      <w:r w:rsidRPr="00DC36D5">
        <w:rPr>
          <w:rFonts w:ascii="Times New Roman" w:eastAsia="Times New Roman" w:hAnsi="Times New Roman" w:cs="Times New Roman"/>
          <w:sz w:val="28"/>
          <w:szCs w:val="20"/>
        </w:rPr>
        <w:t xml:space="preserve">На втором этапе исследования, в ходе эксперимента установлено, что  у детей старшей группы слабо развито логическое мышление, они затрудняются в решении простых задач, не умеют доказывать свое решение, сравнивать, классифицировать по нескольким признакам. И все это сказывается на дальнейшем развитии и обучении детей в школе. </w:t>
      </w:r>
    </w:p>
    <w:p w:rsidR="00DC36D5" w:rsidRPr="00DC36D5" w:rsidRDefault="00DC36D5" w:rsidP="00DC36D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C36D5">
        <w:rPr>
          <w:rFonts w:ascii="Times New Roman" w:eastAsia="Times New Roman" w:hAnsi="Times New Roman" w:cs="Times New Roman"/>
          <w:sz w:val="28"/>
          <w:szCs w:val="24"/>
          <w:lang w:eastAsia="ru-RU"/>
        </w:rPr>
        <w:t xml:space="preserve">На данном этапе была сделана выборка методик для проведения эксперимента. Нами были определены следующие методики: наблюдение, экспериментирование, игровые проблемные ситуации, </w:t>
      </w:r>
      <w:r w:rsidRPr="00DC36D5">
        <w:rPr>
          <w:rFonts w:ascii="Times New Roman" w:eastAsia="Times New Roman" w:hAnsi="Times New Roman" w:cs="Times New Roman"/>
          <w:sz w:val="28"/>
          <w:szCs w:val="28"/>
          <w:lang w:eastAsia="ru-RU"/>
        </w:rPr>
        <w:t>подвижные игры: 2-3 игры большой подвижности, 2-3 игры малой и средней подвижности, игры на выбор дошкольников, дидактические игры.  Индивидуальная работа с детьми по развитию движений, физических качеств. Труд дошкольников на участке.</w:t>
      </w:r>
    </w:p>
    <w:p w:rsidR="00DC36D5" w:rsidRPr="00DC36D5" w:rsidRDefault="00DC36D5" w:rsidP="00DC36D5">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4"/>
          <w:lang w:eastAsia="ru-RU"/>
        </w:rPr>
      </w:pPr>
      <w:r w:rsidRPr="00DC36D5">
        <w:rPr>
          <w:rFonts w:ascii="Times New Roman" w:eastAsia="Times New Roman" w:hAnsi="Times New Roman" w:cs="Times New Roman"/>
          <w:sz w:val="28"/>
          <w:szCs w:val="24"/>
          <w:lang w:eastAsia="ru-RU"/>
        </w:rPr>
        <w:t xml:space="preserve">Третий этап состоял непосредственно из проведения эксперимента. </w:t>
      </w:r>
      <w:r w:rsidRPr="00DC36D5">
        <w:rPr>
          <w:rFonts w:ascii="Times New Roman" w:eastAsia="Times New Roman" w:hAnsi="Times New Roman" w:cs="Times New Roman"/>
          <w:bCs/>
          <w:color w:val="000000"/>
          <w:sz w:val="28"/>
          <w:szCs w:val="28"/>
          <w:lang w:eastAsia="ru-RU"/>
        </w:rPr>
        <w:t>Опытно-экспериментальной базой исследования являлась</w:t>
      </w:r>
      <w:r w:rsidRPr="00DC36D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МАДОУ ДС № 34</w:t>
      </w:r>
      <w:proofErr w:type="gramStart"/>
      <w:r>
        <w:rPr>
          <w:rFonts w:ascii="Times New Roman" w:eastAsia="Times New Roman" w:hAnsi="Times New Roman" w:cs="Times New Roman"/>
          <w:color w:val="000000"/>
          <w:sz w:val="28"/>
          <w:szCs w:val="28"/>
          <w:lang w:eastAsia="ru-RU"/>
        </w:rPr>
        <w:t xml:space="preserve"> </w:t>
      </w:r>
      <w:r w:rsidRPr="00DC36D5">
        <w:rPr>
          <w:rFonts w:ascii="Times New Roman" w:eastAsia="Times New Roman" w:hAnsi="Times New Roman" w:cs="Times New Roman"/>
          <w:color w:val="000000"/>
          <w:sz w:val="28"/>
          <w:szCs w:val="28"/>
          <w:lang w:eastAsia="ru-RU"/>
        </w:rPr>
        <w:t xml:space="preserve"> </w:t>
      </w:r>
      <w:r w:rsidRPr="00DC36D5">
        <w:rPr>
          <w:rFonts w:ascii="Times New Roman" w:eastAsia="Times New Roman" w:hAnsi="Times New Roman" w:cs="Times New Roman"/>
          <w:sz w:val="28"/>
          <w:szCs w:val="28"/>
          <w:lang w:eastAsia="ru-RU"/>
        </w:rPr>
        <w:t xml:space="preserve"> </w:t>
      </w:r>
      <w:r w:rsidRPr="00DC36D5">
        <w:rPr>
          <w:rFonts w:ascii="Times New Roman" w:eastAsia="Times New Roman" w:hAnsi="Times New Roman" w:cs="Times New Roman"/>
          <w:bCs/>
          <w:color w:val="000000"/>
          <w:sz w:val="28"/>
          <w:szCs w:val="28"/>
          <w:lang w:eastAsia="ru-RU"/>
        </w:rPr>
        <w:t>В</w:t>
      </w:r>
      <w:proofErr w:type="gramEnd"/>
      <w:r w:rsidRPr="00DC36D5">
        <w:rPr>
          <w:rFonts w:ascii="Times New Roman" w:eastAsia="Times New Roman" w:hAnsi="Times New Roman" w:cs="Times New Roman"/>
          <w:bCs/>
          <w:color w:val="000000"/>
          <w:sz w:val="28"/>
          <w:szCs w:val="28"/>
          <w:lang w:eastAsia="ru-RU"/>
        </w:rPr>
        <w:t xml:space="preserve"> качестве испытуемых выступали </w:t>
      </w:r>
      <w:r>
        <w:rPr>
          <w:rFonts w:ascii="Times New Roman" w:eastAsia="Times New Roman" w:hAnsi="Times New Roman" w:cs="Times New Roman"/>
          <w:bCs/>
          <w:color w:val="000000"/>
          <w:sz w:val="28"/>
          <w:szCs w:val="28"/>
          <w:lang w:eastAsia="ru-RU"/>
        </w:rPr>
        <w:t xml:space="preserve">дети группы </w:t>
      </w:r>
      <w:bookmarkStart w:id="0" w:name="_GoBack"/>
      <w:bookmarkEnd w:id="0"/>
      <w:r w:rsidRPr="00DC36D5">
        <w:rPr>
          <w:rFonts w:ascii="Times New Roman" w:eastAsia="Times New Roman" w:hAnsi="Times New Roman" w:cs="Times New Roman"/>
          <w:bCs/>
          <w:color w:val="000000"/>
          <w:sz w:val="28"/>
          <w:szCs w:val="28"/>
          <w:lang w:eastAsia="ru-RU"/>
        </w:rPr>
        <w:t xml:space="preserve"> в количестве 20 человек. </w:t>
      </w:r>
    </w:p>
    <w:p w:rsidR="00DC36D5" w:rsidRPr="00DC36D5" w:rsidRDefault="00DC36D5" w:rsidP="00DC36D5">
      <w:pPr>
        <w:widowControl w:val="0"/>
        <w:autoSpaceDE w:val="0"/>
        <w:autoSpaceDN w:val="0"/>
        <w:adjustRightInd w:val="0"/>
        <w:spacing w:after="0" w:line="360" w:lineRule="auto"/>
        <w:ind w:firstLine="737"/>
        <w:contextualSpacing/>
        <w:jc w:val="both"/>
        <w:rPr>
          <w:rFonts w:ascii="Times New Roman" w:eastAsia="Times New Roman" w:hAnsi="Times New Roman" w:cs="Times New Roman"/>
          <w:sz w:val="28"/>
          <w:szCs w:val="28"/>
          <w:lang w:eastAsia="ru-RU"/>
        </w:rPr>
      </w:pPr>
      <w:r w:rsidRPr="00DC36D5">
        <w:rPr>
          <w:rFonts w:ascii="Times New Roman" w:eastAsia="Times New Roman" w:hAnsi="Times New Roman" w:cs="Times New Roman"/>
          <w:sz w:val="28"/>
          <w:szCs w:val="28"/>
          <w:lang w:eastAsia="ru-RU"/>
        </w:rPr>
        <w:t xml:space="preserve">В ходе эксперимента перед нами возникла проблема – формирование умения определять порядковое место предмета, различать и называть цифры. За основу нами были взяты методики: </w:t>
      </w:r>
      <w:r w:rsidRPr="00DC36D5">
        <w:rPr>
          <w:rFonts w:ascii="Times New Roman" w:eastAsia="Times New Roman" w:hAnsi="Times New Roman" w:cs="Times New Roman"/>
          <w:sz w:val="28"/>
          <w:szCs w:val="24"/>
          <w:lang w:eastAsia="ru-RU"/>
        </w:rPr>
        <w:t xml:space="preserve">наблюдение, экспериментирование, игровые проблемные ситуации, </w:t>
      </w:r>
      <w:r w:rsidRPr="00DC36D5">
        <w:rPr>
          <w:rFonts w:ascii="Times New Roman" w:eastAsia="Times New Roman" w:hAnsi="Times New Roman" w:cs="Times New Roman"/>
          <w:sz w:val="28"/>
          <w:szCs w:val="28"/>
          <w:lang w:eastAsia="ru-RU"/>
        </w:rPr>
        <w:t>подвижные игры: 2-3 игры большой подвижности, 2-3 игры малой и средней подвижности, игры на выбор дошкольников, дидактические игры.</w:t>
      </w:r>
    </w:p>
    <w:p w:rsidR="00DC36D5" w:rsidRPr="00DC36D5" w:rsidRDefault="00DC36D5" w:rsidP="00DC36D5">
      <w:pPr>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DC36D5">
        <w:rPr>
          <w:rFonts w:ascii="Times New Roman" w:eastAsia="Times New Roman" w:hAnsi="Times New Roman" w:cs="Times New Roman"/>
          <w:iCs/>
          <w:sz w:val="28"/>
          <w:szCs w:val="28"/>
          <w:lang w:eastAsia="ru-RU"/>
        </w:rPr>
        <w:lastRenderedPageBreak/>
        <w:t xml:space="preserve">С целью </w:t>
      </w:r>
      <w:r w:rsidRPr="00DC36D5">
        <w:rPr>
          <w:rFonts w:ascii="Times New Roman" w:eastAsia="Times New Roman" w:hAnsi="Times New Roman" w:cs="Times New Roman"/>
          <w:sz w:val="28"/>
          <w:szCs w:val="28"/>
          <w:lang w:eastAsia="ru-RU"/>
        </w:rPr>
        <w:t xml:space="preserve">выявление уровня </w:t>
      </w:r>
      <w:proofErr w:type="spellStart"/>
      <w:r w:rsidRPr="00DC36D5">
        <w:rPr>
          <w:rFonts w:ascii="Times New Roman" w:eastAsia="Times New Roman" w:hAnsi="Times New Roman" w:cs="Times New Roman"/>
          <w:sz w:val="28"/>
          <w:szCs w:val="28"/>
          <w:lang w:eastAsia="ru-RU"/>
        </w:rPr>
        <w:t>сформированности</w:t>
      </w:r>
      <w:proofErr w:type="spellEnd"/>
      <w:r w:rsidRPr="00DC36D5">
        <w:rPr>
          <w:rFonts w:ascii="Times New Roman" w:eastAsia="Times New Roman" w:hAnsi="Times New Roman" w:cs="Times New Roman"/>
          <w:sz w:val="28"/>
          <w:szCs w:val="28"/>
          <w:lang w:eastAsia="ru-RU"/>
        </w:rPr>
        <w:t xml:space="preserve"> математических представлений у детей старшей группы была определена методика З.А. Михайловой </w:t>
      </w:r>
      <w:r w:rsidRPr="00DC36D5">
        <w:rPr>
          <w:rFonts w:ascii="Times New Roman" w:eastAsia="Times New Roman" w:hAnsi="Times New Roman" w:cs="Times New Roman"/>
          <w:iCs/>
          <w:sz w:val="28"/>
          <w:szCs w:val="28"/>
          <w:lang w:eastAsia="ru-RU"/>
        </w:rPr>
        <w:t>«Количество и счет», з</w:t>
      </w:r>
      <w:r w:rsidRPr="00DC36D5">
        <w:rPr>
          <w:rFonts w:ascii="Times New Roman" w:eastAsia="Times New Roman" w:hAnsi="Times New Roman" w:cs="Times New Roman"/>
          <w:sz w:val="28"/>
          <w:szCs w:val="28"/>
          <w:lang w:eastAsia="ru-RU"/>
        </w:rPr>
        <w:t>адание «Отмерь три стакана воды».</w:t>
      </w:r>
      <w:r w:rsidRPr="00DC36D5">
        <w:rPr>
          <w:rFonts w:ascii="Times New Roman" w:eastAsia="Times New Roman" w:hAnsi="Times New Roman" w:cs="Times New Roman"/>
          <w:iCs/>
          <w:sz w:val="28"/>
          <w:szCs w:val="28"/>
          <w:lang w:eastAsia="ru-RU"/>
        </w:rPr>
        <w:t xml:space="preserve"> Оцениваемые универсальные учебные действия в данной методике - </w:t>
      </w:r>
      <w:r w:rsidRPr="00DC36D5">
        <w:rPr>
          <w:rFonts w:ascii="Times New Roman" w:eastAsia="Times New Roman" w:hAnsi="Times New Roman" w:cs="Times New Roman"/>
          <w:sz w:val="28"/>
          <w:szCs w:val="28"/>
          <w:lang w:eastAsia="ru-RU"/>
        </w:rPr>
        <w:t xml:space="preserve">коммуникативно-речевые действия. Таким образом, уровни </w:t>
      </w:r>
      <w:proofErr w:type="spellStart"/>
      <w:r w:rsidRPr="00DC36D5">
        <w:rPr>
          <w:rFonts w:ascii="Times New Roman" w:eastAsia="Times New Roman" w:hAnsi="Times New Roman" w:cs="Times New Roman"/>
          <w:sz w:val="28"/>
          <w:szCs w:val="28"/>
          <w:lang w:eastAsia="ru-RU"/>
        </w:rPr>
        <w:t>сформированности</w:t>
      </w:r>
      <w:proofErr w:type="spellEnd"/>
      <w:r w:rsidRPr="00DC36D5">
        <w:rPr>
          <w:rFonts w:ascii="Times New Roman" w:eastAsia="Times New Roman" w:hAnsi="Times New Roman" w:cs="Times New Roman"/>
          <w:sz w:val="28"/>
          <w:szCs w:val="28"/>
          <w:lang w:eastAsia="ru-RU"/>
        </w:rPr>
        <w:t xml:space="preserve"> количественных представлений у детей распределились следующим образом: низкий уровень показали 3 человек (15%), средний уровень – 7 человек (35%), высокий уровень – 10 человека (50%) </w:t>
      </w:r>
    </w:p>
    <w:p w:rsidR="00DC36D5" w:rsidRPr="00DC36D5" w:rsidRDefault="00DC36D5" w:rsidP="00DC36D5">
      <w:pPr>
        <w:widowControl w:val="0"/>
        <w:autoSpaceDE w:val="0"/>
        <w:autoSpaceDN w:val="0"/>
        <w:adjustRightInd w:val="0"/>
        <w:spacing w:after="0" w:line="360" w:lineRule="auto"/>
        <w:ind w:firstLine="737"/>
        <w:contextualSpacing/>
        <w:jc w:val="both"/>
        <w:rPr>
          <w:rFonts w:ascii="Times New Roman" w:eastAsia="Times New Roman" w:hAnsi="Times New Roman" w:cs="Times New Roman"/>
          <w:sz w:val="28"/>
          <w:szCs w:val="28"/>
          <w:lang w:eastAsia="ru-RU"/>
        </w:rPr>
      </w:pPr>
      <w:r w:rsidRPr="00DC36D5">
        <w:rPr>
          <w:rFonts w:ascii="Times New Roman" w:eastAsia="Times New Roman" w:hAnsi="Times New Roman" w:cs="Times New Roman"/>
          <w:sz w:val="28"/>
          <w:szCs w:val="28"/>
          <w:lang w:eastAsia="ru-RU"/>
        </w:rPr>
        <w:t xml:space="preserve">С целью определения эффективности использования сюжетно-дидактических игр в формировании математических представлений была использована методика «Игровых упражнений» </w:t>
      </w:r>
      <w:r w:rsidRPr="00DC36D5">
        <w:rPr>
          <w:rFonts w:ascii="Times New Roman" w:eastAsia="Times New Roman" w:hAnsi="Times New Roman" w:cs="Times New Roman"/>
          <w:iCs/>
          <w:sz w:val="28"/>
          <w:szCs w:val="28"/>
          <w:lang w:eastAsia="ru-RU"/>
        </w:rPr>
        <w:t xml:space="preserve">(автор </w:t>
      </w:r>
      <w:proofErr w:type="spellStart"/>
      <w:r w:rsidRPr="00DC36D5">
        <w:rPr>
          <w:rFonts w:ascii="Times New Roman" w:eastAsia="Times New Roman" w:hAnsi="Times New Roman" w:cs="Times New Roman"/>
          <w:iCs/>
          <w:sz w:val="28"/>
          <w:szCs w:val="28"/>
          <w:lang w:eastAsia="ru-RU"/>
        </w:rPr>
        <w:t>Р.С.Немова</w:t>
      </w:r>
      <w:proofErr w:type="spellEnd"/>
      <w:r w:rsidRPr="00DC36D5">
        <w:rPr>
          <w:rFonts w:ascii="Times New Roman" w:eastAsia="Times New Roman" w:hAnsi="Times New Roman" w:cs="Times New Roman"/>
          <w:iCs/>
          <w:sz w:val="28"/>
          <w:szCs w:val="28"/>
          <w:lang w:eastAsia="ru-RU"/>
        </w:rPr>
        <w:t>)</w:t>
      </w:r>
      <w:r w:rsidRPr="00DC36D5">
        <w:rPr>
          <w:rFonts w:ascii="Times New Roman" w:eastAsia="Times New Roman" w:hAnsi="Times New Roman" w:cs="Times New Roman"/>
          <w:sz w:val="28"/>
          <w:szCs w:val="28"/>
          <w:lang w:eastAsia="ru-RU"/>
        </w:rPr>
        <w:t xml:space="preserve">. Таким образом, уровни эффективности учебных действий исследуемых дошкольников распределились следующим образом: низкий уровень показал </w:t>
      </w:r>
      <w:proofErr w:type="gramStart"/>
      <w:r w:rsidRPr="00DC36D5">
        <w:rPr>
          <w:rFonts w:ascii="Times New Roman" w:eastAsia="Times New Roman" w:hAnsi="Times New Roman" w:cs="Times New Roman"/>
          <w:sz w:val="28"/>
          <w:szCs w:val="28"/>
          <w:lang w:eastAsia="ru-RU"/>
        </w:rPr>
        <w:t>–ч</w:t>
      </w:r>
      <w:proofErr w:type="gramEnd"/>
      <w:r w:rsidRPr="00DC36D5">
        <w:rPr>
          <w:rFonts w:ascii="Times New Roman" w:eastAsia="Times New Roman" w:hAnsi="Times New Roman" w:cs="Times New Roman"/>
          <w:sz w:val="28"/>
          <w:szCs w:val="28"/>
          <w:lang w:eastAsia="ru-RU"/>
        </w:rPr>
        <w:t>то на данном этапе эксперимента никого не оказалось, средний уровень – 10 человек (50%), высокий уровень-10 человек (50%).</w:t>
      </w:r>
    </w:p>
    <w:p w:rsidR="00DC36D5" w:rsidRPr="00DC36D5" w:rsidRDefault="00DC36D5" w:rsidP="00DC36D5">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4"/>
          <w:lang w:eastAsia="ru-RU"/>
        </w:rPr>
      </w:pPr>
      <w:r w:rsidRPr="00DC36D5">
        <w:rPr>
          <w:rFonts w:ascii="Times New Roman" w:eastAsia="Times New Roman" w:hAnsi="Times New Roman" w:cs="Times New Roman"/>
          <w:sz w:val="28"/>
          <w:szCs w:val="24"/>
          <w:lang w:eastAsia="ru-RU"/>
        </w:rPr>
        <w:t xml:space="preserve">Таким образом, мы видим, что все задачи, в контрольном эксперименте, выполнены детьми на более высоком уровне. В первом задании он повысился на 6%, во втором на 3%, в 3  на 4%, в 4 тоже на 4%. Особый скачок наблюдается в 5 (17%) и 6 (14%) заданиях.  </w:t>
      </w:r>
    </w:p>
    <w:p w:rsidR="00DC36D5" w:rsidRPr="00DC36D5" w:rsidRDefault="00DC36D5" w:rsidP="00DC36D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4"/>
          <w:lang w:eastAsia="ru-RU"/>
        </w:rPr>
      </w:pPr>
      <w:r w:rsidRPr="00DC36D5">
        <w:rPr>
          <w:rFonts w:ascii="Times New Roman" w:eastAsia="Times New Roman" w:hAnsi="Times New Roman" w:cs="Times New Roman"/>
          <w:sz w:val="28"/>
          <w:szCs w:val="24"/>
          <w:lang w:eastAsia="ru-RU"/>
        </w:rPr>
        <w:t>Таким образом, результаты проведенного исследования заключаются в следующем:</w:t>
      </w:r>
    </w:p>
    <w:p w:rsidR="00DC36D5" w:rsidRPr="00DC36D5" w:rsidRDefault="00DC36D5" w:rsidP="00DC36D5">
      <w:pPr>
        <w:spacing w:after="0" w:line="360" w:lineRule="auto"/>
        <w:ind w:firstLine="720"/>
        <w:jc w:val="both"/>
        <w:rPr>
          <w:rFonts w:ascii="Times New Roman" w:eastAsia="Times New Roman" w:hAnsi="Times New Roman" w:cs="Times New Roman"/>
          <w:color w:val="000000"/>
          <w:sz w:val="28"/>
          <w:szCs w:val="28"/>
          <w:lang w:eastAsia="ru-RU"/>
        </w:rPr>
      </w:pPr>
      <w:r w:rsidRPr="00DC36D5">
        <w:rPr>
          <w:rFonts w:ascii="Times New Roman" w:eastAsia="Times New Roman" w:hAnsi="Times New Roman" w:cs="Times New Roman"/>
          <w:color w:val="000000"/>
          <w:sz w:val="28"/>
          <w:szCs w:val="28"/>
          <w:lang w:eastAsia="ru-RU"/>
        </w:rPr>
        <w:t xml:space="preserve">сравнив </w:t>
      </w:r>
      <w:proofErr w:type="gramStart"/>
      <w:r w:rsidRPr="00DC36D5">
        <w:rPr>
          <w:rFonts w:ascii="Times New Roman" w:eastAsia="Times New Roman" w:hAnsi="Times New Roman" w:cs="Times New Roman"/>
          <w:color w:val="000000"/>
          <w:sz w:val="28"/>
          <w:szCs w:val="28"/>
          <w:lang w:eastAsia="ru-RU"/>
        </w:rPr>
        <w:t>результаты, полученные в ходе контрольного эксперимента у детей контрольной группы было</w:t>
      </w:r>
      <w:proofErr w:type="gramEnd"/>
      <w:r w:rsidRPr="00DC36D5">
        <w:rPr>
          <w:rFonts w:ascii="Times New Roman" w:eastAsia="Times New Roman" w:hAnsi="Times New Roman" w:cs="Times New Roman"/>
          <w:color w:val="000000"/>
          <w:sz w:val="28"/>
          <w:szCs w:val="28"/>
          <w:lang w:eastAsia="ru-RU"/>
        </w:rPr>
        <w:t xml:space="preserve"> отмечено значительное повышение уровня развития базовых показателей логико-математического развития у детей. Дети продемонстрировали на высоком уровне умения выделять ключевые характеристики объекта, самостоятельно определять взаимосвязь предмета и объектов, четко видеть их изменение во времени.</w:t>
      </w:r>
    </w:p>
    <w:p w:rsidR="00DC36D5" w:rsidRPr="00DC36D5" w:rsidRDefault="00DC36D5" w:rsidP="00DC36D5">
      <w:pPr>
        <w:widowControl w:val="0"/>
        <w:autoSpaceDE w:val="0"/>
        <w:autoSpaceDN w:val="0"/>
        <w:adjustRightInd w:val="0"/>
        <w:spacing w:after="120" w:line="360" w:lineRule="auto"/>
        <w:ind w:firstLine="709"/>
        <w:jc w:val="both"/>
        <w:rPr>
          <w:rFonts w:ascii="Times New Roman" w:eastAsia="Times New Roman" w:hAnsi="Times New Roman" w:cs="Times New Roman"/>
          <w:sz w:val="28"/>
          <w:szCs w:val="28"/>
          <w:lang w:eastAsia="x-none"/>
        </w:rPr>
      </w:pPr>
    </w:p>
    <w:p w:rsidR="0087554F" w:rsidRPr="00DC36D5" w:rsidRDefault="0087554F">
      <w:pPr>
        <w:rPr>
          <w:lang w:val="x-none"/>
        </w:rPr>
      </w:pPr>
    </w:p>
    <w:sectPr w:rsidR="0087554F" w:rsidRPr="00DC36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961"/>
    <w:rsid w:val="0087554F"/>
    <w:rsid w:val="00A94961"/>
    <w:rsid w:val="00DC3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799</Words>
  <Characters>4559</Characters>
  <Application>Microsoft Office Word</Application>
  <DocSecurity>0</DocSecurity>
  <Lines>37</Lines>
  <Paragraphs>10</Paragraphs>
  <ScaleCrop>false</ScaleCrop>
  <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2019-11-11T17:27:00Z</dcterms:created>
  <dcterms:modified xsi:type="dcterms:W3CDTF">2019-11-11T17:31:00Z</dcterms:modified>
</cp:coreProperties>
</file>