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ПЕДАГОГИЧЕСКИЙ ПОТЕНЦИАЛ ИГРОВЫХ ПРАКТИК В ДЕТСКОМ</w:t>
      </w:r>
    </w:p>
    <w:p>
      <w:pPr>
        <w:spacing w:after="0"/>
        <w:jc w:val="center"/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САДУ</w:t>
      </w:r>
    </w:p>
    <w:p>
      <w:pPr>
        <w:spacing w:after="0"/>
        <w:jc w:val="right"/>
        <w:rPr>
          <w:rFonts w:ascii="Times New Roman" w:hAnsi="Times New Roman" w:cs="Times New Roman"/>
          <w:b/>
          <w:color w:val="1B1C2A"/>
          <w:sz w:val="28"/>
          <w:szCs w:val="28"/>
          <w:shd w:val="clear" w:color="auto" w:fill="FFFFFF"/>
        </w:rPr>
      </w:pPr>
      <w:bookmarkStart w:id="0" w:name="_GoBack"/>
      <w:bookmarkEnd w:id="0"/>
    </w:p>
    <w:p>
      <w:pPr>
        <w:spacing w:after="0"/>
        <w:jc w:val="right"/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</w:pPr>
    </w:p>
    <w:p>
      <w:pPr>
        <w:spacing w:after="0"/>
        <w:jc w:val="both"/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 xml:space="preserve">        Современные подходы к воспитанию и обучению всё больше насыщают игровыми технологиями различные виды деятельности, и именно в ДОУ закладывается умение и желание ребёнка играть. Для взрослеющего индивида в его всё более усложняющейся деятельности элементы игры не вытесняются, а лишь обрастают новыми правилами, условиями, компонентами и способствуют формированию умения решать всё более сложные задачи.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Совместные игры со сверстниками сохраняют свою традиционную привлекательность для современного дошкольника. Предпочтение детей и их популярность в группе во многом зависят от их способности придумывать и организовывать совместную игру. Задача состоит в обогащении игровой палитры ребенка новыми современными играми и игрушками, интерес к которым проявляют многие дети.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[</w:t>
      </w:r>
      <w:r>
        <w:rPr>
          <w:rFonts w:ascii="Times New Roman" w:hAnsi="Times New Roman" w:cs="Times New Roman"/>
          <w:sz w:val="28"/>
          <w:szCs w:val="28"/>
        </w:rPr>
        <w:t>https://umcpedagog.ru/media/1525679093_doshkpedag.pdf-31]</w:t>
      </w:r>
    </w:p>
    <w:p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В своей работе я активно использую педагогический потенциал игровых практик ,нацеленных  на развитие адаптационного потенциала детей старшего дошкольного возраста в игровой форме. 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Актуальность  темы: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Особую актуальность проблемы адаптационного потенциала детей старшего дошкольного возраста  приобретает  именно в современных условиях, ибо увеличивается сложность социальной среды. Интенсивная деятельность, недостаточность человеческого общения, быстро растущие информации, часто вызывают эмоциональные стрессы.  </w:t>
      </w:r>
    </w:p>
    <w:p>
      <w:pPr>
        <w:pStyle w:val="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Адаптационный потенциал старшего дошкольного возраста происходит через различные виды деятельности, основной формой является игра.</w:t>
      </w:r>
    </w:p>
    <w:p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Игра - это своеобразный, свойственный дошкольному возрасту способ усвоения общественного опыта.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Она призвана решать общевоспитательные задачи, среди которых задачи формирования нравственных, общественных качеств ребёнка являются первоочерёдными.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        Игра, в старшем дошкольном возрасте  должна носить самодеятельный характер и всё более развиваться в этом направлении при условии правильного педагогического руководства.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        Важной особенностью игры как формы жизнедеятельности детей является её проникновение в различные виды деятельности: труд и игра, учебная деятельность и игра, повседневная бытовая деятельность, связанная с выполнением режима, и игра.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         Игра – самая любимая и естественная деятельность дошкольников. Наша  задача состоит в том, чтобы сделать ее содержанием детской жизни, раскрыть детям многообразие мира игры.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      Обучение детей наиболее успешно осуществляется в игре, поэтому игра является основной формой и содержанием деятельности.    Интересная игра повышает умственную активность ребёнка, и он может решить более трудную задачу, чем на занятии.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      Таким образом, игре принадлежит большая роль в жизни и развитии адаптационного потенциала детей старшего дошкольного возраста . В игровой деятельности формируются многие положительные качества ребёнка, интерес и готовность к предстоящему учению, развиваются его интеллектуальные способности. В игре отражаются и развиваются знания и умения, полученные на занятиях, закрепляются правила поведения, к которым приучают детей в жизни.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    Используя игру как форму организации жизни детей, мы будем стараться добиться того, чтобы эта жизнь была интересна, содержательна, легка для всего детского коллектива. Чтобы в ней были ситуации, побуждающие детей к более высоким формам общественного поведения и чувствам. Ценность игры заключается не только в том, что она расширяет возможности познания сфер действительности, но и подготавливает подрастающее поколение к жизни в обществе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Игра сама по себе универсальный стимулятор.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Главное,  игра  влияет на развитие адаптационного потенциала детей старшего дошкольного возраста, а именно: 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подвижные игра;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сюжетно-ролевые игра;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пальчиковые игра;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дидактические игра;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дидактические игра по патриотическому воспитанию;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игра  на сплочение детского коллектива;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театрализованная  игра.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эмоционального благополучия детей старшего дошкольного возраста, через игровую деятельность.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-Повысить собственный уровень знаний путём изучения статей в журналах;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-Изучить методики и технологии педагогов в интернет – ресурсах;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Применить полученные знания на практике;</w:t>
      </w:r>
    </w:p>
    <w:p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-Формирование у детей дошкольного возраста навыков общения во время игры.</w:t>
      </w:r>
    </w:p>
    <w:p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-Привлечь родителей (законных представителей) к организации воспитательно - образовательной работы с детьми.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Таким образом: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игра – это практически единственная область, где дошкольник может проявить свою инициативу и творческую активность.</w:t>
      </w:r>
    </w:p>
    <w:p>
      <w:pPr>
        <w:shd w:val="clear" w:color="auto" w:fill="FFFFFF"/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Именно игра рассматривается как средство самовыражения дошкольника, позволяющая  успешно решать различные задачи развития поведения дошкольников старшего возраста.</w:t>
      </w:r>
    </w:p>
    <w:p>
      <w:pPr>
        <w:pStyle w:val="10"/>
        <w:shd w:val="clear" w:color="auto" w:fill="FFFFFF"/>
        <w:spacing w:before="0" w:beforeAutospacing="0" w:after="0" w:afterAutospacing="0" w:line="276" w:lineRule="auto"/>
        <w:ind w:left="3072"/>
        <w:jc w:val="both"/>
        <w:rPr>
          <w:rStyle w:val="16"/>
          <w:bCs/>
          <w:color w:val="000000"/>
          <w:sz w:val="28"/>
          <w:szCs w:val="28"/>
        </w:rPr>
      </w:pPr>
    </w:p>
    <w:p>
      <w:pPr>
        <w:pStyle w:val="10"/>
        <w:shd w:val="clear" w:color="auto" w:fill="FFFFFF"/>
        <w:spacing w:before="0" w:beforeAutospacing="0" w:after="0" w:afterAutospacing="0" w:line="276" w:lineRule="auto"/>
        <w:ind w:left="3072"/>
        <w:jc w:val="both"/>
        <w:rPr>
          <w:rStyle w:val="16"/>
          <w:bCs/>
          <w:color w:val="000000"/>
          <w:sz w:val="28"/>
          <w:szCs w:val="28"/>
        </w:rPr>
      </w:pPr>
      <w:r>
        <w:rPr>
          <w:rStyle w:val="16"/>
          <w:bCs/>
          <w:color w:val="000000"/>
          <w:sz w:val="28"/>
          <w:szCs w:val="28"/>
        </w:rPr>
        <w:t>ИСПОЛЬЗОВАННАЯ ЛИТЕРАТУРА</w:t>
      </w:r>
    </w:p>
    <w:p>
      <w:pPr>
        <w:pStyle w:val="10"/>
        <w:shd w:val="clear" w:color="auto" w:fill="FFFFFF"/>
        <w:spacing w:before="0" w:beforeAutospacing="0" w:after="0" w:afterAutospacing="0" w:line="276" w:lineRule="auto"/>
        <w:ind w:left="284" w:hanging="142"/>
        <w:jc w:val="both"/>
        <w:rPr>
          <w:sz w:val="28"/>
          <w:szCs w:val="28"/>
        </w:rPr>
      </w:pPr>
    </w:p>
    <w:p>
      <w:pPr>
        <w:pStyle w:val="10"/>
        <w:shd w:val="clear" w:color="auto" w:fill="FFFFFF"/>
        <w:spacing w:before="0" w:beforeAutospacing="0" w:after="0" w:afterAutospacing="0" w:line="276" w:lineRule="auto"/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>1.О.А. Степанова «Развитие игровой деятельности ребёнка».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«Игры-забавы на участке детского сада». [текст]2009</w:t>
      </w:r>
    </w:p>
    <w:p>
      <w:pPr>
        <w:pStyle w:val="10"/>
        <w:shd w:val="clear" w:color="auto" w:fill="FFFFFF"/>
        <w:spacing w:before="0" w:beforeAutospacing="0" w:after="0" w:afterAutospacing="0" w:line="276" w:lineRule="auto"/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2.О.А. Скорлупова, Л.В. Логинова. Педагогическое руководство играми детей     дошкольного возраста. </w:t>
      </w:r>
    </w:p>
    <w:p>
      <w:pPr>
        <w:pStyle w:val="10"/>
        <w:shd w:val="clear" w:color="auto" w:fill="FFFFFF"/>
        <w:spacing w:before="0" w:beforeAutospacing="0" w:after="0" w:afterAutospacing="0" w:line="276" w:lineRule="auto"/>
        <w:ind w:left="284" w:hanging="142"/>
        <w:jc w:val="both"/>
        <w:rPr>
          <w:color w:val="373A3C"/>
          <w:sz w:val="28"/>
          <w:szCs w:val="28"/>
          <w:shd w:val="clear" w:color="auto" w:fill="FFFFFF"/>
        </w:rPr>
      </w:pPr>
      <w:r>
        <w:rPr>
          <w:color w:val="373A3C"/>
          <w:kern w:val="36"/>
          <w:sz w:val="28"/>
          <w:szCs w:val="28"/>
        </w:rPr>
        <w:t>3.Бондаренко А.К. Дидактические игры в детском саду»</w:t>
      </w:r>
      <w:r>
        <w:rPr>
          <w:color w:val="373A3C"/>
          <w:sz w:val="28"/>
          <w:szCs w:val="28"/>
          <w:shd w:val="clear" w:color="auto" w:fill="FFFFFF"/>
        </w:rPr>
        <w:t xml:space="preserve"> Москва: Просвещение, </w:t>
      </w:r>
      <w:r>
        <w:rPr>
          <w:sz w:val="28"/>
          <w:szCs w:val="28"/>
        </w:rPr>
        <w:t>[текст]</w:t>
      </w:r>
      <w:r>
        <w:rPr>
          <w:color w:val="373A3C"/>
          <w:sz w:val="28"/>
          <w:szCs w:val="28"/>
          <w:shd w:val="clear" w:color="auto" w:fill="FFFFFF"/>
        </w:rPr>
        <w:t>1991.</w:t>
      </w:r>
    </w:p>
    <w:p>
      <w:pPr>
        <w:pStyle w:val="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  <w:shd w:val="clear" w:color="auto" w:fill="FFFFFF"/>
        </w:rPr>
        <w:t>[Электронныйресурс].</w:t>
      </w:r>
      <w:r>
        <w:rPr>
          <w:sz w:val="28"/>
          <w:szCs w:val="28"/>
        </w:rPr>
        <w:t>https://umc-pedagog.ru/media/1525679093_doshkpedag.pdf-31</w:t>
      </w:r>
    </w:p>
    <w:p>
      <w:pPr>
        <w:pStyle w:val="10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>
      <w:pP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  </w:t>
      </w:r>
    </w:p>
    <w:p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993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63A5B"/>
    <w:rsid w:val="000732C6"/>
    <w:rsid w:val="000738F8"/>
    <w:rsid w:val="000B57F8"/>
    <w:rsid w:val="00121F4D"/>
    <w:rsid w:val="00157062"/>
    <w:rsid w:val="001F768D"/>
    <w:rsid w:val="002A6E9E"/>
    <w:rsid w:val="002F3C3D"/>
    <w:rsid w:val="00450BE8"/>
    <w:rsid w:val="00500470"/>
    <w:rsid w:val="0054043D"/>
    <w:rsid w:val="00552FA3"/>
    <w:rsid w:val="0058575B"/>
    <w:rsid w:val="006465EA"/>
    <w:rsid w:val="007F7BD7"/>
    <w:rsid w:val="009230EE"/>
    <w:rsid w:val="00963A5B"/>
    <w:rsid w:val="00A61371"/>
    <w:rsid w:val="00B324B4"/>
    <w:rsid w:val="00B37275"/>
    <w:rsid w:val="00B71417"/>
    <w:rsid w:val="00BA0849"/>
    <w:rsid w:val="00BB15A2"/>
    <w:rsid w:val="00BD2423"/>
    <w:rsid w:val="00C0432E"/>
    <w:rsid w:val="00C15413"/>
    <w:rsid w:val="00D85693"/>
    <w:rsid w:val="00DA1FA2"/>
    <w:rsid w:val="00DB3B96"/>
    <w:rsid w:val="00FA59D6"/>
    <w:rsid w:val="00FB71BB"/>
    <w:rsid w:val="041C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uiPriority w:val="99"/>
    <w:rPr>
      <w:color w:val="0000FF"/>
      <w:u w:val="single"/>
    </w:rPr>
  </w:style>
  <w:style w:type="paragraph" w:styleId="6">
    <w:name w:val="Normal (Web)"/>
    <w:basedOn w:val="1"/>
    <w:unhideWhenUsed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">
    <w:name w:val="Strong"/>
    <w:basedOn w:val="3"/>
    <w:qFormat/>
    <w:uiPriority w:val="0"/>
    <w:rPr>
      <w:b/>
      <w:bCs/>
    </w:rPr>
  </w:style>
  <w:style w:type="paragraph" w:customStyle="1" w:styleId="8">
    <w:name w:val="c2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c1"/>
    <w:basedOn w:val="3"/>
    <w:uiPriority w:val="0"/>
  </w:style>
  <w:style w:type="paragraph" w:customStyle="1" w:styleId="10">
    <w:name w:val="c6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c15"/>
    <w:basedOn w:val="3"/>
    <w:uiPriority w:val="0"/>
  </w:style>
  <w:style w:type="paragraph" w:customStyle="1" w:styleId="12">
    <w:name w:val="c16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3">
    <w:name w:val="c17"/>
    <w:basedOn w:val="3"/>
    <w:uiPriority w:val="0"/>
  </w:style>
  <w:style w:type="character" w:customStyle="1" w:styleId="14">
    <w:name w:val="c9"/>
    <w:basedOn w:val="3"/>
    <w:uiPriority w:val="0"/>
  </w:style>
  <w:style w:type="character" w:customStyle="1" w:styleId="15">
    <w:name w:val="c13"/>
    <w:basedOn w:val="3"/>
    <w:uiPriority w:val="0"/>
  </w:style>
  <w:style w:type="character" w:customStyle="1" w:styleId="16">
    <w:name w:val="c14"/>
    <w:basedOn w:val="3"/>
    <w:uiPriority w:val="0"/>
  </w:style>
  <w:style w:type="paragraph" w:customStyle="1" w:styleId="17">
    <w:name w:val="c51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8">
    <w:name w:val="c0"/>
    <w:basedOn w:val="3"/>
    <w:uiPriority w:val="0"/>
  </w:style>
  <w:style w:type="paragraph" w:customStyle="1" w:styleId="19">
    <w:name w:val="c25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0">
    <w:name w:val="c30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1">
    <w:name w:val="Заголовок 1 Знак"/>
    <w:basedOn w:val="3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styleId="22">
    <w:name w:val="List Paragraph"/>
    <w:basedOn w:val="1"/>
    <w:qFormat/>
    <w:uiPriority w:val="34"/>
    <w:pPr>
      <w:ind w:left="720"/>
      <w:contextualSpacing/>
    </w:pPr>
    <w:rPr>
      <w:rFonts w:ascii="Calibri" w:hAnsi="Calibri" w:eastAsia="Times New Roman" w:cs="Times New Roman"/>
      <w:lang w:eastAsia="ru-RU"/>
    </w:rPr>
  </w:style>
  <w:style w:type="paragraph" w:customStyle="1" w:styleId="23">
    <w:name w:val="c22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4">
    <w:name w:val="c5"/>
    <w:basedOn w:val="3"/>
    <w:uiPriority w:val="0"/>
  </w:style>
  <w:style w:type="character" w:customStyle="1" w:styleId="25">
    <w:name w:val="c26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3</Pages>
  <Words>765</Words>
  <Characters>4364</Characters>
  <Lines>36</Lines>
  <Paragraphs>10</Paragraphs>
  <TotalTime>226</TotalTime>
  <ScaleCrop>false</ScaleCrop>
  <LinksUpToDate>false</LinksUpToDate>
  <CharactersWithSpaces>5119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Дом</dc:creator>
  <cp:lastModifiedBy>vavan</cp:lastModifiedBy>
  <dcterms:modified xsi:type="dcterms:W3CDTF">2022-02-05T10:22:33Z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B8E0DEF74028442984AFDE939A378CF5</vt:lpwstr>
  </property>
</Properties>
</file>