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807D9" w:rsidRPr="002F51D8" w:rsidRDefault="003243CB">
      <w:pPr>
        <w:tabs>
          <w:tab w:val="left" w:pos="3430"/>
        </w:tabs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Выселковский филиал </w:t>
      </w:r>
    </w:p>
    <w:p w:rsidR="00B807D9" w:rsidRPr="002F51D8" w:rsidRDefault="003243CB">
      <w:pPr>
        <w:tabs>
          <w:tab w:val="left" w:pos="3430"/>
        </w:tabs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государственного бюджетного профессионального образовательного учреждения </w:t>
      </w:r>
    </w:p>
    <w:p w:rsidR="00B807D9" w:rsidRPr="002F51D8" w:rsidRDefault="003243CB">
      <w:pPr>
        <w:tabs>
          <w:tab w:val="left" w:pos="3430"/>
        </w:tabs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«Кропоткинский медицинский колледж»</w:t>
      </w:r>
    </w:p>
    <w:p w:rsidR="00B807D9" w:rsidRPr="002F51D8" w:rsidRDefault="003243CB">
      <w:pPr>
        <w:tabs>
          <w:tab w:val="left" w:pos="3430"/>
        </w:tabs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министерства здравоохранения Краснодарского края</w:t>
      </w:r>
    </w:p>
    <w:p w:rsidR="00B807D9" w:rsidRPr="002F51D8" w:rsidRDefault="003243CB">
      <w:pPr>
        <w:spacing w:after="0" w:line="36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  <w:t>(Выселковский филиал ГБПОУ «Кропоткинский медицинский колледж»)</w:t>
      </w:r>
    </w:p>
    <w:p w:rsidR="00B807D9" w:rsidRPr="002F51D8" w:rsidRDefault="00B807D9">
      <w:pPr>
        <w:rPr>
          <w:rFonts w:ascii="Cambria" w:eastAsia="Times New Roman" w:hAnsi="Cambria" w:cs="Times New Roman"/>
          <w:color w:val="000000" w:themeColor="text1"/>
          <w:lang w:eastAsia="ru-RU"/>
        </w:rPr>
      </w:pPr>
    </w:p>
    <w:p w:rsidR="00B807D9" w:rsidRPr="002F51D8" w:rsidRDefault="003243CB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40"/>
          <w:szCs w:val="40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40"/>
          <w:szCs w:val="40"/>
          <w:lang w:eastAsia="ru-RU"/>
        </w:rPr>
        <w:t xml:space="preserve">МЕТОДИЧЕСКАЯ РАЗРАБОТКА </w:t>
      </w:r>
    </w:p>
    <w:p w:rsidR="00B807D9" w:rsidRPr="002F51D8" w:rsidRDefault="003243CB">
      <w:pPr>
        <w:jc w:val="center"/>
        <w:rPr>
          <w:rFonts w:ascii="Times New Roman" w:eastAsia="Times New Roman" w:hAnsi="Times New Roman" w:cs="Times New Roman"/>
          <w:b/>
          <w:color w:val="000000" w:themeColor="text1"/>
          <w:sz w:val="40"/>
          <w:szCs w:val="40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40"/>
          <w:szCs w:val="40"/>
          <w:lang w:eastAsia="ru-RU"/>
        </w:rPr>
        <w:t xml:space="preserve">ПРАКТИЧЕСКОГО ЗАНЯТИЯ </w:t>
      </w:r>
    </w:p>
    <w:p w:rsidR="00B807D9" w:rsidRPr="002F51D8" w:rsidRDefault="003243CB" w:rsidP="002B3BD4">
      <w:pPr>
        <w:jc w:val="both"/>
        <w:rPr>
          <w:rFonts w:ascii="Cambria" w:eastAsia="Calibri" w:hAnsi="Cambria" w:cs="Times New Roman"/>
          <w:b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Cambria" w:eastAsia="Times New Roman" w:hAnsi="Cambria" w:cs="Times New Roman"/>
          <w:b/>
          <w:bCs/>
          <w:color w:val="000000" w:themeColor="text1"/>
          <w:sz w:val="28"/>
          <w:szCs w:val="28"/>
          <w:lang w:eastAsia="ru-RU"/>
        </w:rPr>
        <w:t>ПМ.02 Участие в лечебно-диагностическом и реабилитационном процессах</w:t>
      </w:r>
    </w:p>
    <w:p w:rsidR="00B807D9" w:rsidRPr="002F51D8" w:rsidRDefault="003243CB" w:rsidP="002B3BD4">
      <w:pPr>
        <w:jc w:val="both"/>
        <w:rPr>
          <w:rFonts w:ascii="Cambria" w:eastAsia="Times New Roman" w:hAnsi="Cambria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Cambria" w:eastAsia="Calibri" w:hAnsi="Cambria" w:cs="Times New Roman"/>
          <w:b/>
          <w:bCs/>
          <w:color w:val="000000" w:themeColor="text1"/>
          <w:sz w:val="28"/>
          <w:szCs w:val="28"/>
          <w:lang w:eastAsia="ru-RU"/>
        </w:rPr>
        <w:t xml:space="preserve">МДК.02.01 </w:t>
      </w:r>
      <w:r w:rsidRPr="002F51D8">
        <w:rPr>
          <w:rFonts w:ascii="Cambria" w:eastAsia="Times New Roman" w:hAnsi="Cambria" w:cs="Times New Roman"/>
          <w:b/>
          <w:color w:val="000000" w:themeColor="text1"/>
          <w:sz w:val="28"/>
          <w:szCs w:val="28"/>
          <w:lang w:eastAsia="ru-RU"/>
        </w:rPr>
        <w:t xml:space="preserve">Сестринский уход при различных заболеваниях и состояниях </w:t>
      </w:r>
    </w:p>
    <w:p w:rsidR="002B3BD4" w:rsidRPr="00AE4201" w:rsidRDefault="00AE4201" w:rsidP="002B3BD4">
      <w:pPr>
        <w:jc w:val="both"/>
        <w:rPr>
          <w:bCs/>
          <w:sz w:val="32"/>
          <w:szCs w:val="32"/>
        </w:rPr>
      </w:pPr>
      <w:r>
        <w:rPr>
          <w:bCs/>
          <w:iCs/>
          <w:sz w:val="32"/>
          <w:szCs w:val="32"/>
        </w:rPr>
        <w:t>Тема</w:t>
      </w:r>
      <w:r>
        <w:rPr>
          <w:bCs/>
          <w:sz w:val="32"/>
          <w:szCs w:val="32"/>
        </w:rPr>
        <w:t xml:space="preserve">: </w:t>
      </w:r>
      <w:r>
        <w:rPr>
          <w:sz w:val="32"/>
          <w:szCs w:val="32"/>
        </w:rPr>
        <w:t>«Повреждения и травмы»</w:t>
      </w:r>
    </w:p>
    <w:p w:rsidR="00B807D9" w:rsidRPr="002F51D8" w:rsidRDefault="002B3BD4" w:rsidP="002B3BD4">
      <w:pPr>
        <w:jc w:val="both"/>
        <w:rPr>
          <w:rFonts w:ascii="Cambria" w:eastAsia="Times New Roman" w:hAnsi="Cambria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Cambria" w:eastAsia="Times New Roman" w:hAnsi="Cambria" w:cs="Times New Roman"/>
          <w:b/>
          <w:color w:val="000000" w:themeColor="text1"/>
          <w:sz w:val="28"/>
          <w:szCs w:val="28"/>
          <w:lang w:eastAsia="ru-RU"/>
        </w:rPr>
        <w:t xml:space="preserve"> </w:t>
      </w:r>
      <w:r w:rsidR="003243CB" w:rsidRPr="002F51D8">
        <w:rPr>
          <w:rFonts w:ascii="Cambria" w:eastAsia="Times New Roman" w:hAnsi="Cambria" w:cs="Times New Roman"/>
          <w:b/>
          <w:color w:val="000000" w:themeColor="text1"/>
          <w:sz w:val="28"/>
          <w:szCs w:val="28"/>
          <w:lang w:eastAsia="ru-RU"/>
        </w:rPr>
        <w:t xml:space="preserve">Специальность: </w:t>
      </w:r>
      <w:r w:rsidR="003243CB" w:rsidRPr="002F51D8">
        <w:rPr>
          <w:rFonts w:ascii="Cambria" w:eastAsia="Times New Roman" w:hAnsi="Cambria" w:cs="Times New Roman"/>
          <w:b/>
          <w:bCs/>
          <w:color w:val="000000" w:themeColor="text1"/>
          <w:sz w:val="28"/>
          <w:szCs w:val="28"/>
          <w:shd w:val="clear" w:color="auto" w:fill="FFFFFF"/>
          <w:lang w:eastAsia="ru-RU"/>
        </w:rPr>
        <w:t xml:space="preserve">34.02.01 </w:t>
      </w:r>
      <w:r w:rsidR="003243CB" w:rsidRPr="002F51D8">
        <w:rPr>
          <w:rFonts w:ascii="Cambria" w:eastAsia="Times New Roman" w:hAnsi="Cambria" w:cs="Times New Roman"/>
          <w:b/>
          <w:color w:val="000000" w:themeColor="text1"/>
          <w:sz w:val="28"/>
          <w:szCs w:val="28"/>
          <w:lang w:eastAsia="ru-RU"/>
        </w:rPr>
        <w:t>Сестринское дело</w:t>
      </w:r>
    </w:p>
    <w:p w:rsidR="00B807D9" w:rsidRPr="00AE4201" w:rsidRDefault="003243CB" w:rsidP="002B3BD4">
      <w:pPr>
        <w:jc w:val="both"/>
        <w:rPr>
          <w:rFonts w:ascii="Cambria" w:eastAsia="Times New Roman" w:hAnsi="Cambria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Cambria" w:eastAsia="Times New Roman" w:hAnsi="Cambria" w:cs="Times New Roman"/>
          <w:b/>
          <w:color w:val="000000" w:themeColor="text1"/>
          <w:sz w:val="28"/>
          <w:szCs w:val="28"/>
          <w:lang w:eastAsia="ru-RU"/>
        </w:rPr>
        <w:t xml:space="preserve">Курс: </w:t>
      </w:r>
      <w:r w:rsidR="00AE4201">
        <w:rPr>
          <w:rFonts w:ascii="Cambria" w:eastAsia="Times New Roman" w:hAnsi="Cambria" w:cs="Times New Roman"/>
          <w:b/>
          <w:color w:val="000000" w:themeColor="text1"/>
          <w:sz w:val="28"/>
          <w:szCs w:val="28"/>
          <w:lang w:eastAsia="ru-RU"/>
        </w:rPr>
        <w:t>4</w:t>
      </w:r>
    </w:p>
    <w:p w:rsidR="00B807D9" w:rsidRPr="00AE4201" w:rsidRDefault="003243CB" w:rsidP="002B3BD4">
      <w:pPr>
        <w:jc w:val="both"/>
        <w:rPr>
          <w:rFonts w:ascii="Cambria" w:eastAsia="Times New Roman" w:hAnsi="Cambria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Cambria" w:eastAsia="Times New Roman" w:hAnsi="Cambria" w:cs="Times New Roman"/>
          <w:b/>
          <w:color w:val="000000" w:themeColor="text1"/>
          <w:sz w:val="28"/>
          <w:szCs w:val="28"/>
          <w:lang w:eastAsia="ru-RU"/>
        </w:rPr>
        <w:t xml:space="preserve">Семестр: </w:t>
      </w:r>
      <w:r w:rsidR="00AE4201">
        <w:rPr>
          <w:rFonts w:ascii="Cambria" w:eastAsia="Times New Roman" w:hAnsi="Cambria" w:cs="Times New Roman"/>
          <w:b/>
          <w:color w:val="000000" w:themeColor="text1"/>
          <w:sz w:val="28"/>
          <w:szCs w:val="28"/>
          <w:lang w:eastAsia="ru-RU"/>
        </w:rPr>
        <w:t>7</w:t>
      </w:r>
    </w:p>
    <w:p w:rsidR="00B807D9" w:rsidRPr="002F51D8" w:rsidRDefault="003243CB" w:rsidP="002B3BD4">
      <w:pPr>
        <w:jc w:val="both"/>
        <w:rPr>
          <w:rFonts w:ascii="Cambria" w:eastAsia="Times New Roman" w:hAnsi="Cambria" w:cs="Times New Roman"/>
          <w:color w:val="000000" w:themeColor="text1"/>
          <w:lang w:eastAsia="ru-RU"/>
        </w:rPr>
      </w:pPr>
      <w:r w:rsidRPr="002F51D8">
        <w:rPr>
          <w:rFonts w:ascii="Cambria" w:eastAsia="Times New Roman" w:hAnsi="Cambria" w:cs="Times New Roman"/>
          <w:b/>
          <w:color w:val="000000" w:themeColor="text1"/>
          <w:sz w:val="28"/>
          <w:szCs w:val="28"/>
          <w:lang w:eastAsia="ru-RU"/>
        </w:rPr>
        <w:t>Препода</w:t>
      </w:r>
      <w:r w:rsidR="00EE4077" w:rsidRPr="002F51D8">
        <w:rPr>
          <w:rFonts w:ascii="Cambria" w:eastAsia="Times New Roman" w:hAnsi="Cambria" w:cs="Times New Roman"/>
          <w:b/>
          <w:color w:val="000000" w:themeColor="text1"/>
          <w:sz w:val="28"/>
          <w:szCs w:val="28"/>
          <w:lang w:eastAsia="ru-RU"/>
        </w:rPr>
        <w:t>ватель: Дьякова Людмила Алексеевна</w:t>
      </w: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3243CB">
      <w:pPr>
        <w:rPr>
          <w:color w:val="000000" w:themeColor="text1"/>
        </w:rPr>
      </w:pPr>
      <w:r w:rsidRPr="002F51D8">
        <w:rPr>
          <w:noProof/>
          <w:color w:val="000000" w:themeColor="text1"/>
          <w:lang w:val="en-US"/>
        </w:rPr>
        <w:drawing>
          <wp:inline distT="0" distB="0" distL="0" distR="0" wp14:anchorId="28B67AF6" wp14:editId="7B9801DC">
            <wp:extent cx="2590800" cy="2495550"/>
            <wp:effectExtent l="0" t="0" r="0" b="0"/>
            <wp:docPr id="2" name="Рисунок 2" descr="http://fito-center.ru/uploads/posts/2020-04/1586833031_mochevyvodyashhaya-sistema-1024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 descr="http://fito-center.ru/uploads/posts/2020-04/1586833031_mochevyvodyashhaya-sistema-1024x102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9416" cy="2494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B92998" w:rsidP="002B3BD4">
      <w:pPr>
        <w:jc w:val="center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ст-ца Выселки, 2025</w:t>
      </w:r>
    </w:p>
    <w:p w:rsidR="00B807D9" w:rsidRPr="002F51D8" w:rsidRDefault="00B807D9">
      <w:pPr>
        <w:rPr>
          <w:color w:val="000000" w:themeColor="text1"/>
        </w:rPr>
      </w:pPr>
    </w:p>
    <w:tbl>
      <w:tblPr>
        <w:tblW w:w="10880" w:type="dxa"/>
        <w:tblLook w:val="04A0" w:firstRow="1" w:lastRow="0" w:firstColumn="1" w:lastColumn="0" w:noHBand="0" w:noVBand="1"/>
      </w:tblPr>
      <w:tblGrid>
        <w:gridCol w:w="5455"/>
        <w:gridCol w:w="5425"/>
      </w:tblGrid>
      <w:tr w:rsidR="00B807D9" w:rsidRPr="002F51D8">
        <w:trPr>
          <w:trHeight w:val="2996"/>
        </w:trPr>
        <w:tc>
          <w:tcPr>
            <w:tcW w:w="5455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  <w:lastRenderedPageBreak/>
              <w:t>Рассмотрено</w:t>
            </w:r>
          </w:p>
          <w:p w:rsidR="00B807D9" w:rsidRPr="002F51D8" w:rsidRDefault="003243C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  <w:t>Председатель ЦК</w:t>
            </w:r>
          </w:p>
          <w:p w:rsidR="00B807D9" w:rsidRPr="002F51D8" w:rsidRDefault="003243C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  <w:t>«Сестринское дело»</w:t>
            </w:r>
          </w:p>
          <w:p w:rsidR="00B807D9" w:rsidRPr="002F51D8" w:rsidRDefault="000F6D1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  <w:t>____________ Гаврилова С.В.</w:t>
            </w:r>
          </w:p>
          <w:p w:rsidR="00B807D9" w:rsidRPr="002F51D8" w:rsidRDefault="000F6D1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  <w:t>«___»_______________ 2025</w:t>
            </w:r>
            <w:r w:rsidR="003243CB"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  <w:t xml:space="preserve"> г.</w:t>
            </w:r>
          </w:p>
        </w:tc>
        <w:tc>
          <w:tcPr>
            <w:tcW w:w="5425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  <w:t>Согласовано</w:t>
            </w:r>
          </w:p>
          <w:p w:rsidR="00B807D9" w:rsidRPr="002F51D8" w:rsidRDefault="003243C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  <w:t>Зам. директора по УМР</w:t>
            </w:r>
          </w:p>
          <w:p w:rsidR="00B807D9" w:rsidRPr="002F51D8" w:rsidRDefault="00B807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</w:p>
          <w:p w:rsidR="00B807D9" w:rsidRPr="002F51D8" w:rsidRDefault="003243C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  <w:t>____________ Гиренко В.Г.</w:t>
            </w:r>
          </w:p>
          <w:p w:rsidR="00B807D9" w:rsidRPr="002F51D8" w:rsidRDefault="000F6D1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  <w:t>«___»___________ 2025</w:t>
            </w:r>
            <w:r w:rsidR="003243CB"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  <w:t xml:space="preserve"> г.</w:t>
            </w:r>
          </w:p>
          <w:p w:rsidR="00B807D9" w:rsidRPr="002F51D8" w:rsidRDefault="00B807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</w:p>
          <w:p w:rsidR="00B807D9" w:rsidRPr="002F51D8" w:rsidRDefault="00B807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</w:p>
          <w:p w:rsidR="00B807D9" w:rsidRPr="002F51D8" w:rsidRDefault="003243C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  <w:t>Согласовано</w:t>
            </w:r>
          </w:p>
          <w:p w:rsidR="00B807D9" w:rsidRPr="002F51D8" w:rsidRDefault="003243C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  <w:t xml:space="preserve">Заведующий методическим отделом </w:t>
            </w:r>
          </w:p>
          <w:p w:rsidR="00B807D9" w:rsidRPr="002F51D8" w:rsidRDefault="003243CB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  <w:t>____________ Скляр Х.А.</w:t>
            </w:r>
          </w:p>
          <w:p w:rsidR="00B807D9" w:rsidRPr="002F51D8" w:rsidRDefault="000F6D16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  <w:t>«___»___________ 2025</w:t>
            </w:r>
            <w:r w:rsidR="003243CB"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  <w:t xml:space="preserve"> г.</w:t>
            </w:r>
          </w:p>
          <w:p w:rsidR="00B807D9" w:rsidRPr="002F51D8" w:rsidRDefault="00B807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</w:p>
          <w:p w:rsidR="00B807D9" w:rsidRPr="002F51D8" w:rsidRDefault="00B807D9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8"/>
              </w:rPr>
            </w:pPr>
          </w:p>
        </w:tc>
      </w:tr>
    </w:tbl>
    <w:p w:rsidR="00B807D9" w:rsidRPr="002F51D8" w:rsidRDefault="00B807D9">
      <w:pPr>
        <w:spacing w:after="0" w:line="240" w:lineRule="auto"/>
        <w:rPr>
          <w:rFonts w:ascii="Calibri" w:eastAsia="Calibri" w:hAnsi="Calibri" w:cs="Times New Roman"/>
          <w:color w:val="000000" w:themeColor="text1"/>
        </w:rPr>
      </w:pPr>
    </w:p>
    <w:p w:rsidR="00B807D9" w:rsidRPr="002F51D8" w:rsidRDefault="00B807D9">
      <w:pPr>
        <w:spacing w:after="0" w:line="240" w:lineRule="auto"/>
        <w:jc w:val="center"/>
        <w:rPr>
          <w:rFonts w:ascii="Calibri" w:eastAsia="Calibri" w:hAnsi="Calibri" w:cs="Times New Roman"/>
          <w:color w:val="000000" w:themeColor="text1"/>
        </w:rPr>
      </w:pPr>
    </w:p>
    <w:p w:rsidR="00B807D9" w:rsidRPr="002F51D8" w:rsidRDefault="00B807D9">
      <w:pPr>
        <w:spacing w:after="0" w:line="240" w:lineRule="auto"/>
        <w:jc w:val="center"/>
        <w:rPr>
          <w:rFonts w:ascii="Calibri" w:eastAsia="Calibri" w:hAnsi="Calibri" w:cs="Times New Roman"/>
          <w:color w:val="000000" w:themeColor="text1"/>
        </w:rPr>
      </w:pPr>
    </w:p>
    <w:p w:rsidR="00B807D9" w:rsidRPr="002F51D8" w:rsidRDefault="00B807D9">
      <w:pPr>
        <w:spacing w:after="0" w:line="240" w:lineRule="auto"/>
        <w:jc w:val="center"/>
        <w:rPr>
          <w:rFonts w:ascii="Calibri" w:eastAsia="Calibri" w:hAnsi="Calibri" w:cs="Times New Roman"/>
          <w:color w:val="000000" w:themeColor="text1"/>
        </w:rPr>
      </w:pPr>
    </w:p>
    <w:p w:rsidR="00B807D9" w:rsidRPr="002F51D8" w:rsidRDefault="00B807D9">
      <w:pPr>
        <w:spacing w:after="0" w:line="240" w:lineRule="auto"/>
        <w:jc w:val="center"/>
        <w:rPr>
          <w:rFonts w:ascii="Calibri" w:eastAsia="Calibri" w:hAnsi="Calibri" w:cs="Times New Roman"/>
          <w:color w:val="000000" w:themeColor="text1"/>
          <w:sz w:val="28"/>
          <w:szCs w:val="28"/>
        </w:rPr>
      </w:pPr>
    </w:p>
    <w:p w:rsidR="00B807D9" w:rsidRPr="002F51D8" w:rsidRDefault="00B807D9">
      <w:pPr>
        <w:spacing w:after="0" w:line="240" w:lineRule="auto"/>
        <w:jc w:val="center"/>
        <w:rPr>
          <w:rFonts w:ascii="Calibri" w:eastAsia="Calibri" w:hAnsi="Calibri" w:cs="Times New Roman"/>
          <w:color w:val="000000" w:themeColor="text1"/>
          <w:sz w:val="28"/>
          <w:szCs w:val="28"/>
        </w:rPr>
      </w:pPr>
    </w:p>
    <w:p w:rsidR="00B807D9" w:rsidRPr="002F51D8" w:rsidRDefault="00B807D9">
      <w:pPr>
        <w:spacing w:after="0" w:line="240" w:lineRule="auto"/>
        <w:jc w:val="center"/>
        <w:rPr>
          <w:rFonts w:ascii="Calibri" w:eastAsia="Calibri" w:hAnsi="Calibri" w:cs="Times New Roman"/>
          <w:color w:val="000000" w:themeColor="text1"/>
          <w:sz w:val="28"/>
          <w:szCs w:val="28"/>
        </w:rPr>
      </w:pPr>
    </w:p>
    <w:p w:rsidR="00B807D9" w:rsidRPr="002F51D8" w:rsidRDefault="00B807D9">
      <w:pPr>
        <w:spacing w:after="0" w:line="240" w:lineRule="auto"/>
        <w:jc w:val="center"/>
        <w:rPr>
          <w:rFonts w:ascii="Calibri" w:eastAsia="Calibri" w:hAnsi="Calibri" w:cs="Times New Roman"/>
          <w:color w:val="000000" w:themeColor="text1"/>
          <w:sz w:val="28"/>
          <w:szCs w:val="28"/>
        </w:rPr>
      </w:pP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B807D9">
      <w:pPr>
        <w:rPr>
          <w:color w:val="000000" w:themeColor="text1"/>
        </w:rPr>
      </w:pPr>
    </w:p>
    <w:p w:rsidR="00B807D9" w:rsidRPr="002F51D8" w:rsidRDefault="00B807D9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3243CB">
      <w:pPr>
        <w:tabs>
          <w:tab w:val="left" w:pos="2790"/>
        </w:tabs>
        <w:jc w:val="center"/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  <w:lastRenderedPageBreak/>
        <w:t>СОДЕРЖАНИЕ:</w:t>
      </w:r>
    </w:p>
    <w:p w:rsidR="00B807D9" w:rsidRPr="002F51D8" w:rsidRDefault="003243C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val="en-US" w:eastAsia="ru-RU"/>
        </w:rPr>
        <w:t>I</w:t>
      </w: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. Основная часть:</w:t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1.1 Выписка из протокола заседания ЦК.</w:t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1.2 Выписка из Федерального государственного образовательного стандарта.</w:t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1.3 Выписка из рабочей программы.</w:t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1.4 Рецензия на методическую разработку. </w:t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1.5 Пояснительная записка.</w:t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1.6 Актуальность темы</w:t>
      </w:r>
    </w:p>
    <w:p w:rsidR="00B807D9" w:rsidRPr="002F51D8" w:rsidRDefault="003243CB">
      <w:pPr>
        <w:pStyle w:val="a8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1.7 Цели занятия:</w:t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>- образовательная;</w:t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>- воспитательная.</w:t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>1.8 Методы и приемы организации учебного процесса.</w:t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>1.9 Внутренняя интеграция занятия.</w:t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>1.10 Межпредметная интеграция занятия.</w:t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>1.11 Хронологическая карта практического занятия.</w:t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>1.12 Технологическая карта теоретического занятия.</w:t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>1.13 Средства обучения и контроля.</w:t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1.14 Литература  </w:t>
      </w:r>
    </w:p>
    <w:p w:rsidR="00B807D9" w:rsidRPr="002F51D8" w:rsidRDefault="00B807D9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3243CB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en-US"/>
        </w:rPr>
        <w:t>II</w:t>
      </w: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. Методические указания:</w:t>
      </w:r>
    </w:p>
    <w:p w:rsidR="00B807D9" w:rsidRPr="002F51D8" w:rsidRDefault="003243CB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2.1Методические указания для студентов</w:t>
      </w:r>
    </w:p>
    <w:p w:rsidR="00B807D9" w:rsidRPr="002F51D8" w:rsidRDefault="003243CB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2.3 Задание для самоподготовки студентов к практическому занятию</w:t>
      </w:r>
    </w:p>
    <w:p w:rsidR="00B807D9" w:rsidRPr="002F51D8" w:rsidRDefault="00B807D9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3243CB">
      <w:pPr>
        <w:spacing w:after="0" w:line="240" w:lineRule="auto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en-US"/>
        </w:rPr>
        <w:t>III</w:t>
      </w: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. Приложения (средства контроля, дидактический материал)</w:t>
      </w:r>
    </w:p>
    <w:p w:rsidR="00B807D9" w:rsidRPr="002F51D8" w:rsidRDefault="003243CB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1.Вопросы для фронтального опроса (Приложение 3.1)</w:t>
      </w:r>
      <w:r w:rsidR="002C085A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B807D9" w:rsidRPr="002F51D8" w:rsidRDefault="003243CB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2.Самостоятельная работа (Приложение 3.2)</w:t>
      </w:r>
      <w:r w:rsidR="002C085A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B807D9" w:rsidRPr="002F51D8" w:rsidRDefault="003243CB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3.Эталоны ответов к самостоятельной работе (Приложение 3.3)</w:t>
      </w:r>
      <w:r w:rsidR="002C085A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B807D9" w:rsidRPr="002F51D8" w:rsidRDefault="003243CB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4.Ситуационные задачи (Приложение 3.4)</w:t>
      </w:r>
    </w:p>
    <w:p w:rsidR="00B807D9" w:rsidRPr="002F51D8" w:rsidRDefault="003243CB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5.Эталон ответа к ситуационным задачам (Приложение 3.5)</w:t>
      </w:r>
      <w:r w:rsidR="002C085A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B807D9" w:rsidRPr="002F51D8" w:rsidRDefault="003243CB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6.Выходной тестовый контроль (Приложение 3.6)</w:t>
      </w:r>
    </w:p>
    <w:p w:rsidR="00B807D9" w:rsidRPr="002F51D8" w:rsidRDefault="003243CB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7.Эталон ответов к выходному тестовому контролю (Приложение 3.7)</w:t>
      </w:r>
      <w:r w:rsidR="002C085A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B807D9" w:rsidRPr="002F51D8" w:rsidRDefault="002B3BD4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8.</w:t>
      </w:r>
      <w:r w:rsidR="003243CB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Отработка технологии </w:t>
      </w:r>
      <w:r w:rsidR="002C085A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оформления направлений на различные виды лабораторных исследований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2C085A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(</w:t>
      </w:r>
      <w:r w:rsidR="003243CB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Приложение 3.8)</w:t>
      </w:r>
      <w:r w:rsidR="002C085A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B807D9" w:rsidRPr="002F51D8" w:rsidRDefault="002B3BD4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9.</w:t>
      </w:r>
      <w:r w:rsidR="003243CB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Вопросы для закрепления материала (Приложение 3.9)</w:t>
      </w:r>
      <w:r w:rsidR="002C085A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B807D9" w:rsidRPr="002F51D8" w:rsidRDefault="002B3BD4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10</w:t>
      </w:r>
      <w:r w:rsidR="003243CB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 Эталон ответов к вопросам для закрепления материала (Приложение 3.10)</w:t>
      </w:r>
      <w:r w:rsidR="002C085A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B807D9" w:rsidRPr="002F51D8" w:rsidRDefault="002B3BD4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11</w:t>
      </w:r>
      <w:r w:rsidR="003243CB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.Материалы для мультимедийного сопровождения (Приложение 3.11)</w:t>
      </w:r>
      <w:r w:rsidR="002C085A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B807D9" w:rsidRPr="002F51D8" w:rsidRDefault="00B807D9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tabs>
          <w:tab w:val="left" w:pos="2280"/>
        </w:tabs>
        <w:spacing w:line="240" w:lineRule="auto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5D4637" w:rsidRPr="002F51D8" w:rsidRDefault="005D4637">
      <w:pPr>
        <w:tabs>
          <w:tab w:val="left" w:pos="2280"/>
        </w:tabs>
        <w:spacing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3243CB">
      <w:pPr>
        <w:tabs>
          <w:tab w:val="left" w:pos="2280"/>
        </w:tabs>
        <w:spacing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lastRenderedPageBreak/>
        <w:t>1.1 ВЫПИСКА</w:t>
      </w:r>
    </w:p>
    <w:p w:rsidR="00B807D9" w:rsidRPr="002F51D8" w:rsidRDefault="003243CB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из протокола № __ заседания ЦК «Сестринское дело»</w:t>
      </w:r>
    </w:p>
    <w:p w:rsidR="00B807D9" w:rsidRPr="002F51D8" w:rsidRDefault="000F6D16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от «___» ___________ 2025</w:t>
      </w:r>
      <w:r w:rsidR="003243CB"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г.</w:t>
      </w:r>
    </w:p>
    <w:p w:rsidR="00B807D9" w:rsidRPr="002F51D8" w:rsidRDefault="00B807D9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2B3BD4" w:rsidP="002B3BD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  <w:r w:rsidR="003243CB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Слу</w:t>
      </w:r>
      <w:r w:rsidR="00EE4077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шали: преподавателя Дьякову Людмилу Алексеевну</w:t>
      </w:r>
      <w:r w:rsidR="003243CB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по вопросу представления методической разработки для проведения практического занятия по ПМ. 02 Участие в лечебно-диагностическом и реабилитационном процессах </w:t>
      </w:r>
    </w:p>
    <w:p w:rsidR="00B807D9" w:rsidRPr="002F51D8" w:rsidRDefault="003243C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Calibri" w:eastAsia="Calibri" w:hAnsi="Calibri" w:cs="Times New Roman"/>
          <w:iCs/>
          <w:caps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МДК. 02.01 Сестринский уход при различных заболеваниях и состояниях</w:t>
      </w:r>
      <w:r w:rsidR="003F312F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т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ема: «</w:t>
      </w:r>
      <w:r w:rsidR="00AE4201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  <w:lang w:eastAsia="ru-RU"/>
        </w:rPr>
        <w:t>Повреждения и травмы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».Специальность 34.02.01. Сестринское дело</w:t>
      </w:r>
      <w:r w:rsidR="00AE420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на базе среднего</w:t>
      </w:r>
      <w:r w:rsidR="00AE420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профессионального образования 4</w:t>
      </w:r>
      <w:r w:rsidR="00AE4201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</w:rPr>
        <w:t xml:space="preserve"> курс, 7</w:t>
      </w:r>
      <w:r w:rsidRPr="002F51D8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</w:rPr>
        <w:t xml:space="preserve"> семестр.</w:t>
      </w:r>
    </w:p>
    <w:p w:rsidR="00B807D9" w:rsidRPr="002F51D8" w:rsidRDefault="002B3BD4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Calibri" w:eastAsia="Calibri" w:hAnsi="Calibri" w:cs="Times New Roman"/>
          <w:iCs/>
          <w:caps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  <w:r w:rsidR="003243CB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Постановили: предложенная методическая разработка для проведения практического занятия по ПМ. 02 Участие в лечебно-диагностическ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ом и реабилитационном процессах </w:t>
      </w:r>
      <w:r w:rsidR="003243CB" w:rsidRPr="002F51D8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МДК. 02.01 Сестринский уход при различных заболеваниях и состояниях</w:t>
      </w:r>
      <w:r w:rsidRPr="002F51D8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 xml:space="preserve">, </w:t>
      </w:r>
      <w:r w:rsidR="003F312F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</w:t>
      </w:r>
      <w:r w:rsidR="00AE420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ема: «Повреждения и травмы</w:t>
      </w:r>
      <w:r w:rsidR="003243CB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»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="003243CB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соответствует предъявляемым требованиям.</w:t>
      </w:r>
    </w:p>
    <w:p w:rsidR="00B807D9" w:rsidRPr="002F51D8" w:rsidRDefault="00B807D9">
      <w:pPr>
        <w:tabs>
          <w:tab w:val="left" w:pos="2280"/>
        </w:tabs>
        <w:spacing w:after="0" w:line="36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B807D9">
      <w:pPr>
        <w:tabs>
          <w:tab w:val="left" w:pos="2280"/>
        </w:tabs>
        <w:spacing w:after="0" w:line="36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B807D9">
      <w:pPr>
        <w:tabs>
          <w:tab w:val="left" w:pos="2280"/>
        </w:tabs>
        <w:spacing w:after="0" w:line="36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B807D9">
      <w:pPr>
        <w:tabs>
          <w:tab w:val="left" w:pos="2280"/>
        </w:tabs>
        <w:spacing w:after="0" w:line="36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3243CB" w:rsidP="002B3BD4">
      <w:pPr>
        <w:spacing w:after="0" w:line="36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  <w:u w:val="single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Председатель </w:t>
      </w:r>
      <w:r w:rsidR="002B3BD4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ЦК </w:t>
      </w:r>
      <w:r w:rsidR="002B3BD4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«Сестринское дело»   __________ </w:t>
      </w:r>
      <w:r w:rsidR="00EE554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С.В.Гаврилова</w:t>
      </w:r>
    </w:p>
    <w:p w:rsidR="00B807D9" w:rsidRPr="002F51D8" w:rsidRDefault="00B807D9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B807D9">
      <w:pPr>
        <w:spacing w:after="0" w:line="240" w:lineRule="auto"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B807D9">
      <w:pPr>
        <w:spacing w:after="0" w:line="240" w:lineRule="auto"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B807D9">
      <w:pPr>
        <w:spacing w:after="0" w:line="240" w:lineRule="auto"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B807D9">
      <w:pPr>
        <w:spacing w:after="0" w:line="240" w:lineRule="auto"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B807D9">
      <w:pPr>
        <w:spacing w:after="0" w:line="240" w:lineRule="auto"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B807D9">
      <w:pPr>
        <w:spacing w:after="0" w:line="240" w:lineRule="auto"/>
        <w:jc w:val="center"/>
        <w:rPr>
          <w:rFonts w:ascii="Times New Roman" w:eastAsia="Calibri" w:hAnsi="Times New Roman" w:cs="Times New Roman"/>
          <w:color w:val="000000" w:themeColor="text1"/>
          <w:sz w:val="16"/>
          <w:szCs w:val="16"/>
        </w:rPr>
      </w:pPr>
    </w:p>
    <w:p w:rsidR="00B807D9" w:rsidRPr="002F51D8" w:rsidRDefault="00B807D9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2B3BD4" w:rsidRPr="002F51D8" w:rsidRDefault="002B3BD4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2B3BD4" w:rsidRPr="002F51D8" w:rsidRDefault="002B3BD4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2B3BD4" w:rsidRPr="002F51D8" w:rsidRDefault="002B3BD4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2B3BD4" w:rsidRPr="002F51D8" w:rsidRDefault="002B3BD4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102C18" w:rsidRPr="002F51D8" w:rsidRDefault="00102C18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102C18" w:rsidRPr="002F51D8" w:rsidRDefault="00102C18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102C18" w:rsidRPr="002F51D8" w:rsidRDefault="00102C18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102C18" w:rsidRPr="002F51D8" w:rsidRDefault="00102C18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2B3BD4" w:rsidRPr="002F51D8" w:rsidRDefault="002B3BD4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3243CB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lastRenderedPageBreak/>
        <w:t xml:space="preserve">1.2 ВЫПИСКА ИЗ ФЕДЕРАЛЬНОГО ГОСУДАРСТВЕННОГО ОБРАЗОВАТЕЛЬНОГО СТАНДАРТА </w:t>
      </w:r>
    </w:p>
    <w:p w:rsidR="00B807D9" w:rsidRPr="002F51D8" w:rsidRDefault="00B807D9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16"/>
          <w:szCs w:val="16"/>
        </w:rPr>
      </w:pPr>
    </w:p>
    <w:p w:rsidR="00B807D9" w:rsidRPr="002F51D8" w:rsidRDefault="003243CB">
      <w:pPr>
        <w:spacing w:after="0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В соответствии с требованиями ФГОС к уровню подготовки выпускников по </w:t>
      </w:r>
      <w:r w:rsidRPr="002F51D8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 xml:space="preserve">ПМ.02 Участие в лечебно-диагностическом и реабилитационном процессах 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</w:rPr>
        <w:t>МДК.02.01 Сестринский уход при различных заболеваниях и состояниях</w:t>
      </w:r>
    </w:p>
    <w:p w:rsidR="00B807D9" w:rsidRPr="002F51D8" w:rsidRDefault="003243CB">
      <w:pPr>
        <w:spacing w:after="0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Обучающийся должен иметь практический опыт:</w:t>
      </w:r>
    </w:p>
    <w:p w:rsidR="00B807D9" w:rsidRPr="002F51D8" w:rsidRDefault="003243CB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осуществления ухода за пациентами при различных заболеваниях и состояниях;</w:t>
      </w:r>
    </w:p>
    <w:p w:rsidR="00B807D9" w:rsidRPr="002F51D8" w:rsidRDefault="003243CB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проведения реабилитационных мероприятий в отношении пациентов с различной патологией</w:t>
      </w:r>
    </w:p>
    <w:p w:rsidR="00B807D9" w:rsidRPr="002F51D8" w:rsidRDefault="003243CB">
      <w:pPr>
        <w:spacing w:after="0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Обучающийся должен уметь:</w:t>
      </w:r>
    </w:p>
    <w:p w:rsidR="00B807D9" w:rsidRPr="002F51D8" w:rsidRDefault="003243CB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готовить пациента к лечебно-диагностическим вмешательствам;</w:t>
      </w:r>
    </w:p>
    <w:p w:rsidR="00B807D9" w:rsidRPr="002F51D8" w:rsidRDefault="003243CB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осуществлять сестринский уход за пациентом при различных заболеваниях и состояниях;</w:t>
      </w:r>
    </w:p>
    <w:p w:rsidR="00B807D9" w:rsidRPr="002F51D8" w:rsidRDefault="003243CB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консультировать пациента и его окружение по применению лекарственных средств;</w:t>
      </w:r>
    </w:p>
    <w:p w:rsidR="00B807D9" w:rsidRPr="002F51D8" w:rsidRDefault="003243CB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осуществлять реабилитационные мероприятия в пределах своих полномочий в условиях первичной медико-санитарной помощи и стационара;</w:t>
      </w:r>
    </w:p>
    <w:p w:rsidR="00B807D9" w:rsidRPr="002F51D8" w:rsidRDefault="003243CB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осуществлять фармакотерапию по назначению врача;</w:t>
      </w:r>
    </w:p>
    <w:p w:rsidR="00B807D9" w:rsidRPr="002F51D8" w:rsidRDefault="003243CB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проводить комплексы упражнений лечебной физкультуры, основные приемы массажа;</w:t>
      </w:r>
    </w:p>
    <w:p w:rsidR="00B807D9" w:rsidRPr="002F51D8" w:rsidRDefault="003243CB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проводить мероприятия по сохранению и улучшению качества жизни пациента;</w:t>
      </w:r>
    </w:p>
    <w:p w:rsidR="00B807D9" w:rsidRPr="002F51D8" w:rsidRDefault="003243CB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осуществлять паллиативную помощь пациентам;</w:t>
      </w:r>
    </w:p>
    <w:p w:rsidR="00B807D9" w:rsidRPr="002F51D8" w:rsidRDefault="003243CB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вести утвержденную медицинскую документацию.</w:t>
      </w:r>
    </w:p>
    <w:p w:rsidR="00B807D9" w:rsidRPr="002F51D8" w:rsidRDefault="003243CB">
      <w:pPr>
        <w:spacing w:after="0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Обучающийся должен знать:</w:t>
      </w:r>
    </w:p>
    <w:p w:rsidR="00B807D9" w:rsidRPr="002F51D8" w:rsidRDefault="003243CB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причины, клинические проявления, возможные осложнения, методы диагностики проблем пациента организацию и оказание сестринской помощи;</w:t>
      </w:r>
    </w:p>
    <w:p w:rsidR="00B807D9" w:rsidRPr="002F51D8" w:rsidRDefault="003243CB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пути введения лекарственных препаратов;</w:t>
      </w:r>
    </w:p>
    <w:p w:rsidR="00B807D9" w:rsidRPr="002F51D8" w:rsidRDefault="003243CB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виды, формы и методы реабилитации;</w:t>
      </w:r>
    </w:p>
    <w:p w:rsidR="00B807D9" w:rsidRPr="002F51D8" w:rsidRDefault="003243CB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правила использования аппаратуры, оборудования, изделий медицинского назначения.</w:t>
      </w:r>
    </w:p>
    <w:p w:rsidR="00B807D9" w:rsidRPr="002F51D8" w:rsidRDefault="003243C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Обучающийся должен владеть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профессиональными (ПК) и общими (ОК) компетенциями:</w:t>
      </w:r>
    </w:p>
    <w:tbl>
      <w:tblPr>
        <w:tblW w:w="5418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0"/>
        <w:gridCol w:w="9980"/>
      </w:tblGrid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ПК </w:t>
            </w:r>
            <w:r w:rsidRPr="002F51D8">
              <w:rPr>
                <w:rFonts w:ascii="Times New Roman" w:eastAsia="Calibri" w:hAnsi="Times New Roman" w:cs="Times New Roman"/>
                <w:bCs/>
                <w:color w:val="000000" w:themeColor="text1"/>
                <w:sz w:val="28"/>
                <w:szCs w:val="28"/>
              </w:rPr>
              <w:t xml:space="preserve">2.1. 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 w:line="240" w:lineRule="auto"/>
              <w:contextualSpacing/>
              <w:jc w:val="both"/>
              <w:rPr>
                <w:rFonts w:ascii="Calibri" w:eastAsia="Times New Roman" w:hAnsi="Calibri" w:cs="Times New Roman"/>
                <w:color w:val="000000" w:themeColor="text1"/>
                <w:kern w:val="18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kern w:val="18"/>
                <w:sz w:val="28"/>
                <w:szCs w:val="28"/>
              </w:rPr>
              <w:t>Представлять информацию в понятном для пациента виде, объяснять ему суть вмешательств.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ПК </w:t>
            </w:r>
            <w:r w:rsidRPr="002F51D8">
              <w:rPr>
                <w:rFonts w:ascii="Times New Roman" w:eastAsia="Calibri" w:hAnsi="Times New Roman" w:cs="Times New Roman"/>
                <w:bCs/>
                <w:color w:val="000000" w:themeColor="text1"/>
                <w:kern w:val="18"/>
                <w:sz w:val="28"/>
                <w:szCs w:val="28"/>
              </w:rPr>
              <w:t>2.2.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kern w:val="18"/>
                <w:sz w:val="28"/>
                <w:szCs w:val="28"/>
              </w:rPr>
              <w:t>Осуществлять лечебно-диагностические вмешательства, взаимодействуя с участниками лечебного процесса</w:t>
            </w:r>
          </w:p>
        </w:tc>
      </w:tr>
      <w:tr w:rsidR="002F51D8" w:rsidRPr="002F51D8" w:rsidTr="00102C18">
        <w:trPr>
          <w:trHeight w:val="252"/>
        </w:trPr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  <w:lang w:val="en-US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ПК </w:t>
            </w:r>
            <w:r w:rsidRPr="002F51D8">
              <w:rPr>
                <w:rFonts w:ascii="Times New Roman" w:eastAsia="Calibri" w:hAnsi="Times New Roman" w:cs="Times New Roman"/>
                <w:bCs/>
                <w:color w:val="000000" w:themeColor="text1"/>
                <w:kern w:val="18"/>
                <w:sz w:val="28"/>
                <w:szCs w:val="28"/>
              </w:rPr>
              <w:t>2.3.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kern w:val="18"/>
                <w:sz w:val="28"/>
                <w:szCs w:val="28"/>
              </w:rPr>
              <w:t>Сотрудничать с взаимодействующими организациями и службами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bCs/>
                <w:color w:val="000000" w:themeColor="text1"/>
                <w:kern w:val="18"/>
                <w:sz w:val="28"/>
                <w:szCs w:val="28"/>
              </w:rPr>
              <w:t xml:space="preserve">ПК </w:t>
            </w:r>
            <w:r w:rsidRPr="002F51D8">
              <w:rPr>
                <w:rFonts w:ascii="Times New Roman" w:eastAsia="Calibri" w:hAnsi="Times New Roman" w:cs="Times New Roman"/>
                <w:bCs/>
                <w:color w:val="000000" w:themeColor="text1"/>
                <w:kern w:val="18"/>
                <w:sz w:val="28"/>
                <w:szCs w:val="28"/>
              </w:rPr>
              <w:lastRenderedPageBreak/>
              <w:t>2.4.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 w:line="360" w:lineRule="auto"/>
              <w:jc w:val="both"/>
              <w:rPr>
                <w:rFonts w:ascii="Times New Roman" w:eastAsia="Calibri" w:hAnsi="Times New Roman" w:cs="Times New Roman"/>
                <w:color w:val="000000" w:themeColor="text1"/>
                <w:kern w:val="18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kern w:val="18"/>
                <w:sz w:val="28"/>
                <w:szCs w:val="28"/>
              </w:rPr>
              <w:lastRenderedPageBreak/>
              <w:t xml:space="preserve">Применять медикаментозные средства в соответствии с правилами их </w:t>
            </w:r>
            <w:r w:rsidRPr="002F51D8">
              <w:rPr>
                <w:rFonts w:ascii="Times New Roman" w:eastAsia="Calibri" w:hAnsi="Times New Roman" w:cs="Times New Roman"/>
                <w:color w:val="000000" w:themeColor="text1"/>
                <w:kern w:val="18"/>
                <w:sz w:val="28"/>
                <w:szCs w:val="28"/>
              </w:rPr>
              <w:lastRenderedPageBreak/>
              <w:t>использования</w:t>
            </w:r>
          </w:p>
        </w:tc>
      </w:tr>
      <w:tr w:rsidR="002F51D8" w:rsidRPr="002F51D8" w:rsidTr="00102C18">
        <w:trPr>
          <w:trHeight w:val="422"/>
        </w:trPr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contextualSpacing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Times New Roman" w:eastAsia="Times New Roman" w:hAnsi="Times New Roman" w:cs="Times New Roman"/>
                <w:bCs/>
                <w:color w:val="000000" w:themeColor="text1"/>
                <w:kern w:val="18"/>
                <w:sz w:val="28"/>
                <w:szCs w:val="28"/>
                <w:lang w:eastAsia="ru-RU"/>
              </w:rPr>
              <w:lastRenderedPageBreak/>
              <w:t>ПК 2.5.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kern w:val="18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bCs/>
                <w:color w:val="000000" w:themeColor="text1"/>
                <w:kern w:val="18"/>
                <w:sz w:val="28"/>
                <w:szCs w:val="28"/>
              </w:rPr>
              <w:t>Соблюдать правила использования аппаратуры, оборудования и изделий медицинского назначения в ходе лечебно-диагностического процесса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bCs/>
                <w:color w:val="000000" w:themeColor="text1"/>
                <w:kern w:val="18"/>
                <w:sz w:val="28"/>
                <w:szCs w:val="28"/>
              </w:rPr>
              <w:t>ПК 2.6.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kern w:val="18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kern w:val="18"/>
                <w:sz w:val="28"/>
                <w:szCs w:val="28"/>
              </w:rPr>
              <w:t>Вести утвержденную медицинскую документацию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kern w:val="18"/>
                <w:sz w:val="28"/>
                <w:szCs w:val="28"/>
              </w:rPr>
              <w:t xml:space="preserve">ПК 2.7. 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kern w:val="18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kern w:val="18"/>
                <w:sz w:val="28"/>
                <w:szCs w:val="28"/>
              </w:rPr>
              <w:t>Осуществлять реабилитационные мероприятия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ПК 2.8. 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kern w:val="18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Оказывать паллиативную помощь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ОК 1.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 xml:space="preserve">Понимать сущность и социальную значимость своей будущей профессии, проявлять к ней устойчивый интерес 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ОК 2.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Организовывать собственную деятельность, выбирать типовые методы и способы выполнения профессиональных задач, оценивать их выполнение и качество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ОК 3.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Принимать решения в стандартных и нестандартных ситуациях и нести за них ответственность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ОК 4.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ОК 5.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Использовать информационно-коммуникационные технологии в профессиональной деятельности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ОК 6.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Работать в коллективе и в команде, эффективно общаться с коллегами, руководством, потребителями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ОК 7.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Брать на себя ответственность за работу членов команды (подчиненных), за результат выполнения заданий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ОК 8.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и осуществлять повышение квалификации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ОК 9.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Ориентироваться в условиях смены технологий в профессиональной деятельности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ОК 10.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Бережно относиться к историческому наследию и культурным традициям народа, уважать социальные, культурные и религиозные различия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ОК 11.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Быть готовым брать на себя нравственные обязательства по отношению к природе, обществу и человеку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ОК 12.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Организовывать рабочее место с соблюдением требований охраны труда, производственной санитарии, инфекционной и противопожарной безопасности</w:t>
            </w:r>
          </w:p>
        </w:tc>
      </w:tr>
      <w:tr w:rsidR="002F51D8" w:rsidRPr="002F51D8" w:rsidTr="00102C18"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ОК 13.</w:t>
            </w:r>
          </w:p>
        </w:tc>
        <w:tc>
          <w:tcPr>
            <w:tcW w:w="46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807D9" w:rsidRPr="002F51D8" w:rsidRDefault="003243CB">
            <w:pPr>
              <w:widowControl w:val="0"/>
              <w:spacing w:after="0"/>
              <w:jc w:val="both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Вести здоровый образ жизни, заниматься физической культурой и спортом для укрепления здоровья, достижения жизненных и профессиональных целей</w:t>
            </w:r>
          </w:p>
        </w:tc>
      </w:tr>
    </w:tbl>
    <w:p w:rsidR="00102C18" w:rsidRPr="002F51D8" w:rsidRDefault="00102C18" w:rsidP="001B244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102C18" w:rsidRPr="002F51D8" w:rsidRDefault="00102C18" w:rsidP="001B2448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3243C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lastRenderedPageBreak/>
        <w:t>1.3 ВЫПИСКА ИЗ РАБОЧЕЙ ПРОГРАММЫ</w:t>
      </w:r>
    </w:p>
    <w:p w:rsidR="00B807D9" w:rsidRPr="002F51D8" w:rsidRDefault="003243C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40" w:lineRule="auto"/>
        <w:jc w:val="center"/>
        <w:rPr>
          <w:rFonts w:ascii="Times New Roman" w:eastAsia="Calibri" w:hAnsi="Times New Roman" w:cs="Times New Roman"/>
          <w:b/>
          <w:caps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aps/>
          <w:color w:val="000000" w:themeColor="text1"/>
          <w:sz w:val="28"/>
          <w:szCs w:val="28"/>
        </w:rPr>
        <w:t xml:space="preserve"> ПРОФЕССИОНАЛЬНОГО МОДУЛЯ</w:t>
      </w:r>
    </w:p>
    <w:p w:rsidR="00B807D9" w:rsidRPr="002F51D8" w:rsidRDefault="003243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right="-185"/>
        <w:jc w:val="center"/>
        <w:rPr>
          <w:rFonts w:ascii="Times New Roman" w:eastAsia="Calibri" w:hAnsi="Times New Roman" w:cs="Times New Roman"/>
          <w:b/>
          <w:bCs/>
          <w:color w:val="000000" w:themeColor="text1"/>
          <w:sz w:val="24"/>
          <w:szCs w:val="24"/>
        </w:rPr>
      </w:pPr>
      <w:r w:rsidRPr="002F51D8">
        <w:rPr>
          <w:rFonts w:ascii="Times New Roman" w:eastAsia="Calibri" w:hAnsi="Times New Roman" w:cs="Times New Roman"/>
          <w:b/>
          <w:bCs/>
          <w:color w:val="000000" w:themeColor="text1"/>
          <w:sz w:val="24"/>
          <w:szCs w:val="24"/>
        </w:rPr>
        <w:t>УЧАСТИЕ В ЛЕЧЕБНО-ДИАГНОСТИЧЕСКОМ И РЕАБИЛИТАЦИОННОМ ПРОЦЕССАХ</w:t>
      </w:r>
    </w:p>
    <w:p w:rsidR="00B807D9" w:rsidRPr="002F51D8" w:rsidRDefault="003243CB" w:rsidP="002B3BD4">
      <w:pPr>
        <w:tabs>
          <w:tab w:val="left" w:pos="380"/>
          <w:tab w:val="left" w:pos="1364"/>
        </w:tabs>
        <w:spacing w:after="0"/>
        <w:ind w:left="360"/>
        <w:jc w:val="center"/>
        <w:rPr>
          <w:rFonts w:ascii="Times New Roman" w:eastAsia="MS Mincho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</w:rPr>
        <w:t>МДК. 02.01 Сестринский уход при различных заболеваниях и          состояниях</w:t>
      </w:r>
    </w:p>
    <w:p w:rsidR="00B807D9" w:rsidRPr="002F51D8" w:rsidRDefault="003243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>1.1. Область программы</w:t>
      </w:r>
    </w:p>
    <w:p w:rsidR="00B807D9" w:rsidRPr="002F51D8" w:rsidRDefault="003243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right="-185"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Программа профессионального модуля – является частью основной профессиональной образовательной программы в соответствии с ФГОС по специальности СПО </w:t>
      </w: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 xml:space="preserve">34.02.01. Сестринское дело 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в части освоения основного вида профессиональной деятельности (ВПД):</w:t>
      </w:r>
    </w:p>
    <w:p w:rsidR="00B807D9" w:rsidRPr="002F51D8" w:rsidRDefault="003243CB">
      <w:pPr>
        <w:widowControl w:val="0"/>
        <w:tabs>
          <w:tab w:val="left" w:pos="900"/>
        </w:tabs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Участие в лечебно</w:t>
      </w:r>
      <w:r w:rsidRPr="002F51D8">
        <w:rPr>
          <w:rFonts w:ascii="Times New Roman" w:eastAsia="Times New Roman" w:hAnsi="Times New Roman" w:cs="Times New Roman"/>
          <w:b/>
          <w:bCs/>
          <w:caps/>
          <w:color w:val="000000" w:themeColor="text1"/>
          <w:sz w:val="28"/>
          <w:szCs w:val="28"/>
          <w:lang w:eastAsia="ru-RU"/>
        </w:rPr>
        <w:t>-</w:t>
      </w: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диагностическом и реабилитационном процессах</w:t>
      </w:r>
    </w:p>
    <w:p w:rsidR="00B807D9" w:rsidRPr="002F51D8" w:rsidRDefault="00B807D9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p w:rsidR="00B807D9" w:rsidRPr="002F51D8" w:rsidRDefault="003243CB">
      <w:p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и соответствующих профессиональных компетенций (ПК):</w:t>
      </w:r>
    </w:p>
    <w:p w:rsidR="00B807D9" w:rsidRPr="002F51D8" w:rsidRDefault="003243CB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kern w:val="18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ПК 2.1. </w:t>
      </w:r>
      <w:r w:rsidRPr="002F51D8">
        <w:rPr>
          <w:rFonts w:ascii="Times New Roman" w:eastAsia="Times New Roman" w:hAnsi="Times New Roman" w:cs="Times New Roman"/>
          <w:color w:val="000000" w:themeColor="text1"/>
          <w:kern w:val="18"/>
          <w:sz w:val="28"/>
          <w:szCs w:val="28"/>
          <w:lang w:eastAsia="ru-RU"/>
        </w:rPr>
        <w:t>Представлять информацию в понятном для пациента виде, объяснять ему суть вмешательств.</w:t>
      </w:r>
    </w:p>
    <w:p w:rsidR="00B807D9" w:rsidRPr="002F51D8" w:rsidRDefault="003243CB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kern w:val="18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kern w:val="18"/>
          <w:sz w:val="28"/>
          <w:szCs w:val="28"/>
          <w:lang w:eastAsia="ru-RU"/>
        </w:rPr>
        <w:t>ПК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 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kern w:val="18"/>
          <w:sz w:val="28"/>
          <w:szCs w:val="28"/>
          <w:lang w:eastAsia="ru-RU"/>
        </w:rPr>
        <w:t>2.2.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 </w:t>
      </w:r>
      <w:r w:rsidRPr="002F51D8">
        <w:rPr>
          <w:rFonts w:ascii="Times New Roman" w:eastAsia="Times New Roman" w:hAnsi="Times New Roman" w:cs="Times New Roman"/>
          <w:color w:val="000000" w:themeColor="text1"/>
          <w:kern w:val="18"/>
          <w:sz w:val="28"/>
          <w:szCs w:val="28"/>
          <w:lang w:eastAsia="ru-RU"/>
        </w:rPr>
        <w:t>Осуществлять лечебно-диагностические вмешательства, взаимодействуя с участниками лечебного процесса.</w:t>
      </w:r>
    </w:p>
    <w:p w:rsidR="00B807D9" w:rsidRPr="002F51D8" w:rsidRDefault="003243CB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kern w:val="18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kern w:val="18"/>
          <w:sz w:val="28"/>
          <w:szCs w:val="28"/>
          <w:lang w:eastAsia="ru-RU"/>
        </w:rPr>
        <w:t>ПК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 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kern w:val="18"/>
          <w:sz w:val="28"/>
          <w:szCs w:val="28"/>
          <w:lang w:eastAsia="ru-RU"/>
        </w:rPr>
        <w:t>2.3.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 </w:t>
      </w:r>
      <w:r w:rsidRPr="002F51D8">
        <w:rPr>
          <w:rFonts w:ascii="Times New Roman" w:eastAsia="Times New Roman" w:hAnsi="Times New Roman" w:cs="Times New Roman"/>
          <w:color w:val="000000" w:themeColor="text1"/>
          <w:kern w:val="18"/>
          <w:sz w:val="28"/>
          <w:szCs w:val="28"/>
          <w:lang w:eastAsia="ru-RU"/>
        </w:rPr>
        <w:t>Сотрудничать со взаимодействующими организациями и службами.</w:t>
      </w:r>
    </w:p>
    <w:p w:rsidR="00B807D9" w:rsidRPr="002F51D8" w:rsidRDefault="003243CB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kern w:val="18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kern w:val="18"/>
          <w:sz w:val="28"/>
          <w:szCs w:val="28"/>
          <w:lang w:eastAsia="ru-RU"/>
        </w:rPr>
        <w:t>ПК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 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kern w:val="18"/>
          <w:sz w:val="28"/>
          <w:szCs w:val="28"/>
          <w:lang w:eastAsia="ru-RU"/>
        </w:rPr>
        <w:t>2.4.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 </w:t>
      </w:r>
      <w:r w:rsidRPr="002F51D8">
        <w:rPr>
          <w:rFonts w:ascii="Times New Roman" w:eastAsia="Times New Roman" w:hAnsi="Times New Roman" w:cs="Times New Roman"/>
          <w:color w:val="000000" w:themeColor="text1"/>
          <w:kern w:val="18"/>
          <w:sz w:val="28"/>
          <w:szCs w:val="28"/>
          <w:lang w:eastAsia="ru-RU"/>
        </w:rPr>
        <w:t>Применять медикаментозные средства в соответствии с правилами их использования.</w:t>
      </w:r>
    </w:p>
    <w:p w:rsidR="00B807D9" w:rsidRPr="002F51D8" w:rsidRDefault="003243CB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bCs/>
          <w:color w:val="000000" w:themeColor="text1"/>
          <w:kern w:val="18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kern w:val="18"/>
          <w:sz w:val="28"/>
          <w:szCs w:val="28"/>
          <w:lang w:eastAsia="ru-RU"/>
        </w:rPr>
        <w:t>ПК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 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kern w:val="18"/>
          <w:sz w:val="28"/>
          <w:szCs w:val="28"/>
          <w:lang w:eastAsia="ru-RU"/>
        </w:rPr>
        <w:t>2.5.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 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kern w:val="18"/>
          <w:sz w:val="28"/>
          <w:szCs w:val="28"/>
          <w:lang w:eastAsia="ru-RU"/>
        </w:rPr>
        <w:t>Соблюдать правила использования аппаратуры, оборудования и изделий медицинского назначения в ходе лечебно-диагностического процесса.</w:t>
      </w:r>
    </w:p>
    <w:p w:rsidR="00B807D9" w:rsidRPr="002F51D8" w:rsidRDefault="003243CB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kern w:val="18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kern w:val="18"/>
          <w:sz w:val="28"/>
          <w:szCs w:val="28"/>
          <w:lang w:eastAsia="ru-RU"/>
        </w:rPr>
        <w:t>ПК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 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kern w:val="18"/>
          <w:sz w:val="28"/>
          <w:szCs w:val="28"/>
          <w:lang w:eastAsia="ru-RU"/>
        </w:rPr>
        <w:t>2.6.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 </w:t>
      </w:r>
      <w:r w:rsidRPr="002F51D8">
        <w:rPr>
          <w:rFonts w:ascii="Times New Roman" w:eastAsia="Times New Roman" w:hAnsi="Times New Roman" w:cs="Times New Roman"/>
          <w:color w:val="000000" w:themeColor="text1"/>
          <w:kern w:val="18"/>
          <w:sz w:val="28"/>
          <w:szCs w:val="28"/>
          <w:lang w:eastAsia="ru-RU"/>
        </w:rPr>
        <w:t>Вести утвержденную медицинскую документацию.</w:t>
      </w:r>
    </w:p>
    <w:p w:rsidR="00B807D9" w:rsidRPr="002F51D8" w:rsidRDefault="003243CB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kern w:val="18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kern w:val="18"/>
          <w:sz w:val="28"/>
          <w:szCs w:val="28"/>
          <w:lang w:eastAsia="ru-RU"/>
        </w:rPr>
        <w:t>ПК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 </w:t>
      </w:r>
      <w:r w:rsidRPr="002F51D8">
        <w:rPr>
          <w:rFonts w:ascii="Times New Roman" w:eastAsia="Times New Roman" w:hAnsi="Times New Roman" w:cs="Times New Roman"/>
          <w:color w:val="000000" w:themeColor="text1"/>
          <w:kern w:val="18"/>
          <w:sz w:val="28"/>
          <w:szCs w:val="28"/>
          <w:lang w:eastAsia="ru-RU"/>
        </w:rPr>
        <w:t>2.7.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 </w:t>
      </w:r>
      <w:r w:rsidRPr="002F51D8">
        <w:rPr>
          <w:rFonts w:ascii="Times New Roman" w:eastAsia="Times New Roman" w:hAnsi="Times New Roman" w:cs="Times New Roman"/>
          <w:color w:val="000000" w:themeColor="text1"/>
          <w:kern w:val="18"/>
          <w:sz w:val="28"/>
          <w:szCs w:val="28"/>
          <w:lang w:eastAsia="ru-RU"/>
        </w:rPr>
        <w:t>Осуществлять реабилитационные мероприятия.</w:t>
      </w:r>
    </w:p>
    <w:p w:rsidR="00B807D9" w:rsidRPr="002F51D8" w:rsidRDefault="003243CB">
      <w:pPr>
        <w:widowControl w:val="0"/>
        <w:spacing w:after="0" w:line="240" w:lineRule="auto"/>
        <w:ind w:firstLine="426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kern w:val="18"/>
          <w:sz w:val="28"/>
          <w:szCs w:val="28"/>
          <w:lang w:eastAsia="ru-RU"/>
        </w:rPr>
        <w:t>ПК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 </w:t>
      </w:r>
      <w:r w:rsidRPr="002F51D8">
        <w:rPr>
          <w:rFonts w:ascii="Times New Roman" w:eastAsia="Times New Roman" w:hAnsi="Times New Roman" w:cs="Times New Roman"/>
          <w:color w:val="000000" w:themeColor="text1"/>
          <w:kern w:val="18"/>
          <w:sz w:val="28"/>
          <w:szCs w:val="28"/>
          <w:lang w:eastAsia="ru-RU"/>
        </w:rPr>
        <w:t>2.8.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 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Оказывать паллиативную помощь.</w:t>
      </w:r>
    </w:p>
    <w:p w:rsidR="00B807D9" w:rsidRPr="002F51D8" w:rsidRDefault="00B807D9">
      <w:pPr>
        <w:widowControl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right="-185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>1.2. Цели и задачи модуля – требования к результатам освоения модуля</w:t>
      </w:r>
    </w:p>
    <w:p w:rsidR="00B807D9" w:rsidRPr="002F51D8" w:rsidRDefault="003243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firstLine="72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С целью овладения указанным видом профессиональной деятельности и соответствующими профессиональными компетенциями обучающийся в ходе освоения профессионального модуля должен:</w:t>
      </w:r>
    </w:p>
    <w:p w:rsidR="00B807D9" w:rsidRPr="002F51D8" w:rsidRDefault="003243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>иметь практический опыт:</w:t>
      </w:r>
    </w:p>
    <w:p w:rsidR="00B807D9" w:rsidRPr="002F51D8" w:rsidRDefault="003243CB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 Осуществления ухода за пациентами при различных заболеваниях и состояниях;</w:t>
      </w:r>
    </w:p>
    <w:p w:rsidR="00B807D9" w:rsidRPr="002F51D8" w:rsidRDefault="003243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2. Проведение реабилитационных мероприятий в отношении пациентов с различной патологией.</w:t>
      </w:r>
    </w:p>
    <w:p w:rsidR="00B807D9" w:rsidRPr="002F51D8" w:rsidRDefault="003243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>уметь:</w:t>
      </w:r>
    </w:p>
    <w:p w:rsidR="00B807D9" w:rsidRPr="002F51D8" w:rsidRDefault="003243CB">
      <w:pPr>
        <w:widowControl w:val="0"/>
        <w:numPr>
          <w:ilvl w:val="0"/>
          <w:numId w:val="2"/>
        </w:numPr>
        <w:tabs>
          <w:tab w:val="left" w:pos="284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готовить пациента к лечебно-диагностическим вмешательствам;</w:t>
      </w:r>
    </w:p>
    <w:p w:rsidR="00B807D9" w:rsidRPr="002F51D8" w:rsidRDefault="003243CB">
      <w:pPr>
        <w:widowControl w:val="0"/>
        <w:numPr>
          <w:ilvl w:val="0"/>
          <w:numId w:val="2"/>
        </w:numPr>
        <w:tabs>
          <w:tab w:val="left" w:pos="284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осуществлять сестринский уход за пациентом при различных заболеваниях и состояниях;</w:t>
      </w:r>
    </w:p>
    <w:p w:rsidR="00B807D9" w:rsidRPr="002F51D8" w:rsidRDefault="003243CB">
      <w:pPr>
        <w:widowControl w:val="0"/>
        <w:numPr>
          <w:ilvl w:val="0"/>
          <w:numId w:val="2"/>
        </w:numPr>
        <w:tabs>
          <w:tab w:val="left" w:pos="284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консультировать пациента и его окружение по применению лекарственных средств;</w:t>
      </w:r>
    </w:p>
    <w:p w:rsidR="00B807D9" w:rsidRPr="002F51D8" w:rsidRDefault="003243CB">
      <w:pPr>
        <w:widowControl w:val="0"/>
        <w:numPr>
          <w:ilvl w:val="0"/>
          <w:numId w:val="2"/>
        </w:numPr>
        <w:tabs>
          <w:tab w:val="left" w:pos="284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осуществлять реабилитационные мероприятия в пределах своих полномочий в условиях первичной медико-санитарной помощи и стационара;</w:t>
      </w:r>
    </w:p>
    <w:p w:rsidR="00B807D9" w:rsidRPr="002F51D8" w:rsidRDefault="003243CB">
      <w:pPr>
        <w:widowControl w:val="0"/>
        <w:numPr>
          <w:ilvl w:val="0"/>
          <w:numId w:val="2"/>
        </w:numPr>
        <w:tabs>
          <w:tab w:val="left" w:pos="284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осуществлять фармакотерапию по назначению врача;</w:t>
      </w:r>
    </w:p>
    <w:p w:rsidR="00B807D9" w:rsidRPr="002F51D8" w:rsidRDefault="003243CB">
      <w:pPr>
        <w:widowControl w:val="0"/>
        <w:numPr>
          <w:ilvl w:val="0"/>
          <w:numId w:val="2"/>
        </w:numPr>
        <w:tabs>
          <w:tab w:val="left" w:pos="284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проводить комплексы упражнений лечебной физкультуры, основные приемы массажа;</w:t>
      </w:r>
    </w:p>
    <w:p w:rsidR="00B807D9" w:rsidRPr="002F51D8" w:rsidRDefault="003243CB">
      <w:pPr>
        <w:widowControl w:val="0"/>
        <w:numPr>
          <w:ilvl w:val="0"/>
          <w:numId w:val="2"/>
        </w:numPr>
        <w:tabs>
          <w:tab w:val="left" w:pos="284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проводить мероприятия по сохранению и улучшению качества жизни пациента;</w:t>
      </w:r>
    </w:p>
    <w:p w:rsidR="00B807D9" w:rsidRPr="002F51D8" w:rsidRDefault="003243CB">
      <w:pPr>
        <w:widowControl w:val="0"/>
        <w:numPr>
          <w:ilvl w:val="0"/>
          <w:numId w:val="2"/>
        </w:numPr>
        <w:tabs>
          <w:tab w:val="left" w:pos="284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осуществлять паллиативную помощь пациентам;</w:t>
      </w:r>
    </w:p>
    <w:p w:rsidR="00B807D9" w:rsidRPr="002F51D8" w:rsidRDefault="003243CB">
      <w:pPr>
        <w:numPr>
          <w:ilvl w:val="0"/>
          <w:numId w:val="2"/>
        </w:num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0" w:right="-185" w:firstLine="0"/>
        <w:contextualSpacing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вести утвержденную медицинскую документацию.</w:t>
      </w:r>
    </w:p>
    <w:p w:rsidR="00B807D9" w:rsidRPr="002F51D8" w:rsidRDefault="003243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>знать:</w:t>
      </w:r>
    </w:p>
    <w:p w:rsidR="00B807D9" w:rsidRPr="002F51D8" w:rsidRDefault="003243CB">
      <w:pPr>
        <w:widowControl w:val="0"/>
        <w:numPr>
          <w:ilvl w:val="0"/>
          <w:numId w:val="3"/>
        </w:numPr>
        <w:tabs>
          <w:tab w:val="left" w:pos="284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причины, клинические проявления, возможные осложнения, методы диагностики проблем пациента организацию и оказание сестринской помощи;</w:t>
      </w:r>
    </w:p>
    <w:p w:rsidR="00B807D9" w:rsidRPr="002F51D8" w:rsidRDefault="003243CB">
      <w:pPr>
        <w:widowControl w:val="0"/>
        <w:numPr>
          <w:ilvl w:val="0"/>
          <w:numId w:val="3"/>
        </w:numPr>
        <w:tabs>
          <w:tab w:val="left" w:pos="284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пути введения лекарственных препаратов;</w:t>
      </w:r>
    </w:p>
    <w:p w:rsidR="00B807D9" w:rsidRPr="002F51D8" w:rsidRDefault="003243CB">
      <w:pPr>
        <w:widowControl w:val="0"/>
        <w:numPr>
          <w:ilvl w:val="0"/>
          <w:numId w:val="3"/>
        </w:numPr>
        <w:tabs>
          <w:tab w:val="left" w:pos="284"/>
        </w:tabs>
        <w:suppressAutoHyphens/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виды, формы и методы реабилитации;</w:t>
      </w:r>
    </w:p>
    <w:p w:rsidR="002B3BD4" w:rsidRPr="002F51D8" w:rsidRDefault="003243CB" w:rsidP="002B3BD4">
      <w:pPr>
        <w:numPr>
          <w:ilvl w:val="0"/>
          <w:numId w:val="3"/>
        </w:num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правила использования аппаратуры, оборудования, изделий медицинского назначения.</w:t>
      </w:r>
    </w:p>
    <w:p w:rsidR="00B807D9" w:rsidRPr="002F51D8" w:rsidRDefault="002B3BD4" w:rsidP="002B3BD4">
      <w:pPr>
        <w:numPr>
          <w:ilvl w:val="0"/>
          <w:numId w:val="3"/>
        </w:num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0" w:firstLine="0"/>
        <w:contextualSpacing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 xml:space="preserve"> </w:t>
      </w:r>
      <w:r w:rsidR="003243CB"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>1.3. Рекомендуемое количество часов на освоение программы профессионального модуля:</w:t>
      </w:r>
    </w:p>
    <w:p w:rsidR="00B807D9" w:rsidRPr="002F51D8" w:rsidRDefault="003243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максимальной учебной нагрузки обучающегося – </w:t>
      </w:r>
      <w:r w:rsidR="00FD5A85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ar-SA"/>
        </w:rPr>
        <w:t>429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ar-SA"/>
        </w:rPr>
        <w:t xml:space="preserve"> </w:t>
      </w:r>
      <w:r w:rsidR="00FD5A8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часов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, включая:</w:t>
      </w:r>
    </w:p>
    <w:p w:rsidR="00B807D9" w:rsidRPr="002F51D8" w:rsidRDefault="003243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обязательной аудиторной учебной нагрузки обучающегося – </w:t>
      </w:r>
      <w:r w:rsidR="00FD5A85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ar-SA"/>
        </w:rPr>
        <w:t>286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часов;</w:t>
      </w:r>
    </w:p>
    <w:p w:rsidR="00B807D9" w:rsidRPr="002F51D8" w:rsidRDefault="003243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ind w:left="708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самостоятельной работы обучающегося – </w:t>
      </w:r>
      <w:r w:rsidR="00FD5A85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ar-SA"/>
        </w:rPr>
        <w:t>143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ar-SA"/>
        </w:rPr>
        <w:t xml:space="preserve"> </w:t>
      </w:r>
      <w:r w:rsidR="00FD5A85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часа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;</w:t>
      </w:r>
    </w:p>
    <w:p w:rsidR="00B807D9" w:rsidRPr="002F51D8" w:rsidRDefault="003243C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учебной и производственной практики – </w:t>
      </w:r>
      <w:r w:rsidR="00FD5A85"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  <w:lang w:eastAsia="ar-SA"/>
        </w:rPr>
        <w:t>216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 часов</w:t>
      </w:r>
    </w:p>
    <w:p w:rsidR="00B807D9" w:rsidRPr="002F51D8" w:rsidRDefault="00B807D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</w:p>
    <w:tbl>
      <w:tblPr>
        <w:tblStyle w:val="1"/>
        <w:tblW w:w="5000" w:type="pct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6" w:space="0" w:color="000000" w:themeColor="text1"/>
          <w:insideV w:val="single" w:sz="6" w:space="0" w:color="000000" w:themeColor="text1"/>
        </w:tblBorders>
        <w:tblLook w:val="04A0" w:firstRow="1" w:lastRow="0" w:firstColumn="1" w:lastColumn="0" w:noHBand="0" w:noVBand="1"/>
      </w:tblPr>
      <w:tblGrid>
        <w:gridCol w:w="3044"/>
        <w:gridCol w:w="4857"/>
        <w:gridCol w:w="2007"/>
      </w:tblGrid>
      <w:tr w:rsidR="002F51D8" w:rsidRPr="002F51D8">
        <w:trPr>
          <w:trHeight w:val="362"/>
        </w:trPr>
        <w:tc>
          <w:tcPr>
            <w:tcW w:w="1536" w:type="pct"/>
            <w:vMerge w:val="restart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6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  <w:lang w:eastAsia="ru-RU"/>
              </w:rPr>
              <w:t>Тема6.3</w:t>
            </w:r>
            <w:r w:rsidRPr="002F51D8">
              <w:rPr>
                <w:rFonts w:ascii="Times New Roman" w:eastAsia="Times New Roman" w:hAnsi="Times New Roman"/>
                <w:bCs/>
                <w:color w:val="000000" w:themeColor="text1"/>
                <w:sz w:val="28"/>
                <w:szCs w:val="28"/>
                <w:lang w:eastAsia="ru-RU"/>
              </w:rPr>
              <w:t>: «Сестринская помощь при заболеваниях мочевыделительной системы»</w:t>
            </w:r>
          </w:p>
          <w:p w:rsidR="00B807D9" w:rsidRPr="002F51D8" w:rsidRDefault="00B807D9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color w:val="000000" w:themeColor="text1"/>
                <w:sz w:val="28"/>
                <w:szCs w:val="28"/>
                <w:lang w:eastAsia="ru-RU"/>
              </w:rPr>
            </w:pPr>
          </w:p>
        </w:tc>
        <w:tc>
          <w:tcPr>
            <w:tcW w:w="2451" w:type="pct"/>
            <w:tcBorders>
              <w:top w:val="single" w:sz="4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Times New Roman" w:eastAsia="Times New Roman" w:hAnsi="Times New Roman"/>
                <w:b/>
                <w:bCs/>
                <w:color w:val="000000" w:themeColor="text1"/>
                <w:sz w:val="28"/>
                <w:szCs w:val="28"/>
                <w:lang w:eastAsia="ru-RU"/>
              </w:rPr>
              <w:t>Содержание</w:t>
            </w:r>
          </w:p>
        </w:tc>
        <w:tc>
          <w:tcPr>
            <w:tcW w:w="1013" w:type="pct"/>
            <w:tcBorders>
              <w:top w:val="single" w:sz="4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vAlign w:val="center"/>
          </w:tcPr>
          <w:p w:rsidR="00B807D9" w:rsidRPr="002F51D8" w:rsidRDefault="00935A88">
            <w:pPr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Times New Roman" w:eastAsia="Times New Roman" w:hAnsi="Times New Roman"/>
                <w:b/>
                <w:color w:val="000000" w:themeColor="text1"/>
                <w:sz w:val="28"/>
                <w:szCs w:val="28"/>
                <w:lang w:eastAsia="ru-RU"/>
              </w:rPr>
              <w:t>12</w:t>
            </w:r>
          </w:p>
        </w:tc>
      </w:tr>
      <w:tr w:rsidR="00B807D9" w:rsidRPr="002F51D8">
        <w:trPr>
          <w:trHeight w:val="268"/>
        </w:trPr>
        <w:tc>
          <w:tcPr>
            <w:tcW w:w="0" w:type="auto"/>
            <w:vMerge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6" w:space="0" w:color="000000" w:themeColor="text1"/>
            </w:tcBorders>
            <w:vAlign w:val="center"/>
          </w:tcPr>
          <w:p w:rsidR="00B807D9" w:rsidRPr="002F51D8" w:rsidRDefault="00B807D9">
            <w:pPr>
              <w:spacing w:after="0" w:line="240" w:lineRule="auto"/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2451" w:type="pct"/>
            <w:tcBorders>
              <w:top w:val="single" w:sz="6" w:space="0" w:color="000000" w:themeColor="text1"/>
              <w:left w:val="single" w:sz="6" w:space="0" w:color="000000" w:themeColor="text1"/>
              <w:bottom w:val="single" w:sz="4" w:space="0" w:color="000000" w:themeColor="text1"/>
              <w:right w:val="single" w:sz="6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/>
                <w:b/>
                <w:color w:val="000000" w:themeColor="text1"/>
                <w:sz w:val="28"/>
                <w:szCs w:val="28"/>
              </w:rPr>
              <w:t xml:space="preserve">Практическое занятие </w:t>
            </w:r>
          </w:p>
          <w:p w:rsidR="00935A88" w:rsidRPr="002F51D8" w:rsidRDefault="00935A88" w:rsidP="00935A88">
            <w:pPr>
              <w:suppressAutoHyphens/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color w:val="000000" w:themeColor="text1"/>
                <w:sz w:val="28"/>
                <w:szCs w:val="28"/>
                <w:lang w:eastAsia="ar-SA"/>
              </w:rPr>
            </w:pPr>
            <w:r w:rsidRPr="002F51D8">
              <w:rPr>
                <w:rFonts w:ascii="Times New Roman" w:eastAsia="Times New Roman" w:hAnsi="Times New Roman"/>
                <w:i/>
                <w:color w:val="000000" w:themeColor="text1"/>
                <w:sz w:val="28"/>
                <w:szCs w:val="28"/>
                <w:lang w:eastAsia="ar-SA"/>
              </w:rPr>
              <w:t xml:space="preserve">Гломерулонефрит у пациентов разного возраста: причины возникновения, клинические проявления, возможные осложнения, методы диагностики, сестринская помощь, принципы лечения и профилактики.  </w:t>
            </w:r>
          </w:p>
          <w:p w:rsidR="00935A88" w:rsidRPr="002F51D8" w:rsidRDefault="00935A88" w:rsidP="00935A8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i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/>
                <w:i/>
                <w:color w:val="000000" w:themeColor="text1"/>
                <w:sz w:val="28"/>
                <w:szCs w:val="28"/>
                <w:lang w:eastAsia="ar-SA"/>
              </w:rPr>
              <w:t>Хроническая почечная недостаточность у пациентов различного возраста</w:t>
            </w:r>
          </w:p>
          <w:p w:rsidR="00935A88" w:rsidRPr="002F51D8" w:rsidRDefault="00935A8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  <w:sz w:val="28"/>
                <w:szCs w:val="28"/>
              </w:rPr>
            </w:pPr>
          </w:p>
          <w:p w:rsidR="00B807D9" w:rsidRPr="002F51D8" w:rsidRDefault="003243CB">
            <w:pPr>
              <w:tabs>
                <w:tab w:val="left" w:pos="456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  <w:t>Самостоятельная работа:</w:t>
            </w:r>
          </w:p>
          <w:p w:rsidR="00B807D9" w:rsidRPr="002F51D8" w:rsidRDefault="003243CB">
            <w:pPr>
              <w:numPr>
                <w:ilvl w:val="0"/>
                <w:numId w:val="4"/>
              </w:numPr>
              <w:tabs>
                <w:tab w:val="left" w:pos="314"/>
                <w:tab w:val="left" w:pos="881"/>
              </w:tabs>
              <w:suppressAutoHyphens/>
              <w:spacing w:after="0" w:line="240" w:lineRule="auto"/>
              <w:ind w:left="28" w:firstLine="0"/>
              <w:contextualSpacing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Составление планов обучения пациентов.</w:t>
            </w:r>
          </w:p>
          <w:p w:rsidR="00B807D9" w:rsidRPr="002F51D8" w:rsidRDefault="003243CB">
            <w:pPr>
              <w:tabs>
                <w:tab w:val="left" w:pos="314"/>
                <w:tab w:val="left" w:pos="881"/>
                <w:tab w:val="left" w:pos="1096"/>
              </w:tabs>
              <w:suppressAutoHyphens/>
              <w:spacing w:after="0" w:line="240" w:lineRule="auto"/>
              <w:ind w:left="28"/>
              <w:contextualSpacing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2.Мультимедийное сопровождение</w:t>
            </w:r>
          </w:p>
          <w:p w:rsidR="00B807D9" w:rsidRPr="002F51D8" w:rsidRDefault="003243CB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Times New Roman" w:eastAsia="Times New Roman" w:hAnsi="Times New Roman"/>
                <w:color w:val="000000" w:themeColor="text1"/>
                <w:sz w:val="28"/>
                <w:szCs w:val="28"/>
                <w:lang w:eastAsia="ar-SA"/>
              </w:rPr>
              <w:t>3.Изучение алгоритмов выполнения технологий.</w:t>
            </w:r>
          </w:p>
        </w:tc>
        <w:tc>
          <w:tcPr>
            <w:tcW w:w="1013" w:type="pct"/>
            <w:tcBorders>
              <w:top w:val="single" w:sz="6" w:space="0" w:color="000000" w:themeColor="text1"/>
              <w:left w:val="single" w:sz="6" w:space="0" w:color="000000" w:themeColor="text1"/>
              <w:bottom w:val="single" w:sz="4" w:space="0" w:color="000000" w:themeColor="text1"/>
              <w:right w:val="single" w:sz="6" w:space="0" w:color="000000" w:themeColor="text1"/>
            </w:tcBorders>
            <w:vAlign w:val="center"/>
          </w:tcPr>
          <w:p w:rsidR="00935A88" w:rsidRPr="002F51D8" w:rsidRDefault="002B3BD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i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Times New Roman" w:eastAsia="Times New Roman" w:hAnsi="Times New Roman"/>
                <w:i/>
                <w:color w:val="000000" w:themeColor="text1"/>
                <w:sz w:val="28"/>
                <w:szCs w:val="28"/>
                <w:lang w:eastAsia="ru-RU"/>
              </w:rPr>
              <w:t>12</w:t>
            </w:r>
          </w:p>
        </w:tc>
      </w:tr>
    </w:tbl>
    <w:p w:rsidR="002B3BD4" w:rsidRPr="002F51D8" w:rsidRDefault="002B3BD4" w:rsidP="001B2448">
      <w:pPr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2F51D8" w:rsidRPr="002F51D8" w:rsidRDefault="002F51D8">
      <w:pPr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2F51D8" w:rsidRPr="002F51D8" w:rsidRDefault="002F51D8">
      <w:pPr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2F51D8" w:rsidRPr="002F51D8" w:rsidRDefault="002F51D8">
      <w:pPr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3243CB">
      <w:pPr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lastRenderedPageBreak/>
        <w:t>1.4 РЕЦЕНЗИЯ</w:t>
      </w:r>
    </w:p>
    <w:p w:rsidR="00B807D9" w:rsidRPr="002F51D8" w:rsidRDefault="003243CB" w:rsidP="002B3BD4">
      <w:pPr>
        <w:spacing w:after="0"/>
        <w:ind w:leftChars="-100" w:left="-220" w:firstLine="928"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На методическую разработку практического занятия по ПМ. 02 Участие в лечебно-диагностическом и реабилитационном процессах</w:t>
      </w:r>
    </w:p>
    <w:p w:rsidR="00B807D9" w:rsidRPr="002F51D8" w:rsidRDefault="003243CB" w:rsidP="002B3BD4">
      <w:pPr>
        <w:spacing w:after="0"/>
        <w:ind w:leftChars="-100" w:left="-220"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МДК. 02.01Сестринский уход при различных заболеваниях и состояниях</w:t>
      </w:r>
    </w:p>
    <w:p w:rsidR="00B807D9" w:rsidRPr="002F51D8" w:rsidRDefault="003243CB" w:rsidP="002B3BD4">
      <w:pPr>
        <w:spacing w:after="0"/>
        <w:ind w:leftChars="-100" w:left="-220"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Тема: «Сестринская помощь при заболеваниях мочевыделительной системы»</w:t>
      </w:r>
    </w:p>
    <w:p w:rsidR="00B807D9" w:rsidRPr="002F51D8" w:rsidRDefault="003243CB" w:rsidP="002B3BD4">
      <w:pPr>
        <w:spacing w:after="0"/>
        <w:ind w:firstLine="708"/>
        <w:jc w:val="center"/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специальность </w:t>
      </w:r>
      <w:r w:rsidRPr="002F51D8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</w:rPr>
        <w:t xml:space="preserve">34.02.01. 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Сестринское дело3</w:t>
      </w:r>
      <w:r w:rsidRPr="002F51D8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</w:rPr>
        <w:t xml:space="preserve"> курс, 6 семестр.</w:t>
      </w:r>
    </w:p>
    <w:p w:rsidR="00CC46A1" w:rsidRPr="002F51D8" w:rsidRDefault="00CC46A1" w:rsidP="002B3BD4">
      <w:pPr>
        <w:spacing w:after="0" w:line="240" w:lineRule="auto"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преподавателя Выселковского филиала государственного бюджетного профессионального образовательного учреждения</w:t>
      </w:r>
    </w:p>
    <w:p w:rsidR="00CC46A1" w:rsidRPr="002F51D8" w:rsidRDefault="00CC46A1" w:rsidP="002B3BD4">
      <w:pPr>
        <w:spacing w:after="0" w:line="240" w:lineRule="auto"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«Кропоткинский медицинский колледж»</w:t>
      </w:r>
    </w:p>
    <w:p w:rsidR="00CC46A1" w:rsidRPr="002F51D8" w:rsidRDefault="00EE4077" w:rsidP="002B3BD4">
      <w:pPr>
        <w:spacing w:after="0" w:line="240" w:lineRule="auto"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Л.А.Дьяковой</w:t>
      </w:r>
    </w:p>
    <w:p w:rsidR="00B807D9" w:rsidRPr="002F51D8" w:rsidRDefault="003243CB" w:rsidP="002B3BD4">
      <w:pPr>
        <w:spacing w:after="0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Методическая разработка составлена на основании учебного плана и рабочей програм</w:t>
      </w:r>
      <w:r w:rsidR="00FD5A85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мы профессионального модуля 2021</w:t>
      </w:r>
      <w:bookmarkStart w:id="0" w:name="_GoBack"/>
      <w:bookmarkEnd w:id="0"/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года в соответствии с общими требованиями, предъявляемыми к методическим разработкам практических занятий. Содержание методической разработки соответствует требованиям, предъявляемым к содержанию и уровню подготовки студентов 3</w:t>
      </w:r>
      <w:r w:rsidRPr="002F51D8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</w:rPr>
        <w:t xml:space="preserve"> курса, специальности 34.02.01. 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Сестринское делона базе среднего профессионального образования.</w:t>
      </w:r>
    </w:p>
    <w:p w:rsidR="00B807D9" w:rsidRPr="002F51D8" w:rsidRDefault="003243CB" w:rsidP="002B3BD4">
      <w:pPr>
        <w:spacing w:after="0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Содержание методической разработки четко систематизировано и включает в себя пояснительную записку, актуальность темы, методические и педагогические цели занятия, методы и приемы организации учебного процесса, внутреннюю и межпредметную интеграции занятия, хронологическую и технологическую карты практического занятия, средства обучения и контроля, список литературы для преподавателя и студентов. </w:t>
      </w:r>
    </w:p>
    <w:p w:rsidR="00B807D9" w:rsidRPr="002F51D8" w:rsidRDefault="003243CB" w:rsidP="002B3BD4">
      <w:pPr>
        <w:spacing w:after="0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Методическая разработка предусматривает работу студентов с информационными материалами, организацию самостоятельной деятельности, умение работать в коллективе, умение анализировать и систематизировать полученные знания, позволяет формировать профессиональные компетенции.</w:t>
      </w:r>
    </w:p>
    <w:p w:rsidR="00B807D9" w:rsidRPr="002F51D8" w:rsidRDefault="003243CB" w:rsidP="002B3BD4">
      <w:pPr>
        <w:spacing w:after="0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Методическая разработка позволяет преподавателю добиться эффективного усвоения материала за счет качественного материального оснащения практического занятия.</w:t>
      </w:r>
    </w:p>
    <w:p w:rsidR="00B807D9" w:rsidRPr="002F51D8" w:rsidRDefault="003243CB" w:rsidP="002B3BD4">
      <w:pPr>
        <w:spacing w:after="0"/>
        <w:ind w:firstLine="567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Данная методическая разработка может быть рекомендована для использования в учебном процессе ГБПОУ «Кропоткинский медицинский колледж».</w:t>
      </w:r>
    </w:p>
    <w:p w:rsidR="00B807D9" w:rsidRPr="002F51D8" w:rsidRDefault="003243CB" w:rsidP="002B3BD4">
      <w:pPr>
        <w:tabs>
          <w:tab w:val="left" w:pos="6420"/>
        </w:tabs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Председатель ЦК «Сестринское дело» 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</w:r>
    </w:p>
    <w:p w:rsidR="00B807D9" w:rsidRPr="002F51D8" w:rsidRDefault="003243CB" w:rsidP="002B3BD4">
      <w:pPr>
        <w:tabs>
          <w:tab w:val="left" w:pos="6420"/>
        </w:tabs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ГБПОУ «Кропоткинский медицинский колледж»     </w:t>
      </w:r>
      <w:r w:rsidR="00EE5541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                   С.В.Гаврилова</w:t>
      </w:r>
    </w:p>
    <w:p w:rsidR="00B807D9" w:rsidRPr="002F51D8" w:rsidRDefault="00B807D9" w:rsidP="002B3BD4">
      <w:pPr>
        <w:tabs>
          <w:tab w:val="left" w:pos="6420"/>
        </w:tabs>
        <w:spacing w:after="0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2B3BD4" w:rsidRPr="002F51D8" w:rsidRDefault="002B3BD4" w:rsidP="002B3BD4">
      <w:pPr>
        <w:tabs>
          <w:tab w:val="left" w:pos="6420"/>
        </w:tabs>
        <w:spacing w:after="0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2B3BD4" w:rsidRPr="002F51D8" w:rsidRDefault="002B3BD4" w:rsidP="002B3BD4">
      <w:pPr>
        <w:tabs>
          <w:tab w:val="left" w:pos="6420"/>
        </w:tabs>
        <w:spacing w:after="0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2B3BD4" w:rsidRPr="002F51D8" w:rsidRDefault="002B3BD4">
      <w:pPr>
        <w:tabs>
          <w:tab w:val="left" w:pos="6420"/>
        </w:tabs>
        <w:spacing w:after="0" w:line="48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3243CB">
      <w:pPr>
        <w:tabs>
          <w:tab w:val="left" w:pos="6420"/>
        </w:tabs>
        <w:spacing w:after="0" w:line="48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lastRenderedPageBreak/>
        <w:t>1.5 ПОЯСНИТЕЛЬНАЯ ЗАПИСКА</w:t>
      </w:r>
    </w:p>
    <w:p w:rsidR="00B807D9" w:rsidRPr="002F51D8" w:rsidRDefault="003243CB">
      <w:pPr>
        <w:spacing w:after="0" w:line="312" w:lineRule="auto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Методическая разработка составлена для проведения практического занятия по ПМ. 02 Участие в лечебно-диагностическом и реабилитационном процессах МДК. 02.01Сестринский уход при различных заболеваниях и состояниях тема: «Сестринская помощь при заболеваниях мочевыделительной системы» по специальности Сестринское дело3</w:t>
      </w:r>
      <w:r w:rsidRPr="002F51D8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</w:rPr>
        <w:t xml:space="preserve"> курс, 6 семестр. 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Изучение данной темы соответствует требованиям, предъявленным к содержанию и уровню подготовки студентов по ПМ. 02 Участие в лечебно-диагностическом и реабилитационном процессах МДК. 02.01Сестринский уход при различных заболеваниях и состояниях 34.02.01 Сестринское дело 3 курс, 6 семестр. На изучение темы «Сестринская помощь при заболеваниях мочевыделительной системы» </w:t>
      </w:r>
    </w:p>
    <w:p w:rsidR="00B807D9" w:rsidRPr="002F51D8" w:rsidRDefault="003243CB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ab/>
        <w:t>Материал методической разработки четко систематизирован и включает в себя, актуальность, методические и педагогические цели занятия, методы и приемы организации учебного процесса, внутреннюю и межпредметную интеграции занятия, хронологическую и технологическую карты практического занятия, средства обучения и контроля, список литературы для преподавателя и студентов.</w:t>
      </w:r>
    </w:p>
    <w:p w:rsidR="00B807D9" w:rsidRPr="002F51D8" w:rsidRDefault="003243CB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Содержание методической разработка позволяет ориентировать студентов на расширение  знаний о заболеваниях мочеполовой системы: о причинах возникновения</w:t>
      </w:r>
      <w:r w:rsidR="002B3BD4"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="002B3BD4" w:rsidRPr="002F51D8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  <w:lang w:eastAsia="ru-RU"/>
        </w:rPr>
        <w:t>гломерулонефрита у</w:t>
      </w:r>
      <w:r w:rsidRPr="002F51D8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пациентов разного возраста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:</w:t>
      </w:r>
      <w:r w:rsidR="002B3BD4"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  <w:r w:rsidRPr="002F51D8">
        <w:rPr>
          <w:rFonts w:ascii="Times New Roman" w:eastAsia="Times New Roman" w:hAnsi="Times New Roman"/>
          <w:color w:val="000000" w:themeColor="text1"/>
          <w:sz w:val="28"/>
          <w:szCs w:val="28"/>
          <w:lang w:eastAsia="ar-SA"/>
        </w:rPr>
        <w:t xml:space="preserve">клинических проявлений, возможных осложнений, методах диагностики, оказания сестринской помощи, принципах лечения и профилактики.  </w:t>
      </w:r>
    </w:p>
    <w:p w:rsidR="00B807D9" w:rsidRPr="002F51D8" w:rsidRDefault="003243CB">
      <w:pPr>
        <w:spacing w:after="0" w:line="360" w:lineRule="auto"/>
        <w:ind w:firstLine="36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Воспитательные цели формируют у студентов чувство ответственности, за свои действия, профессиональную культуру, развивает сообразительность, умения применять знания на практике.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Оказания медицинской помощи, соблюдения нормативно правовых актов в сфере охраны здоровья граждан, регулирующих медицинскую деятельность</w:t>
      </w:r>
    </w:p>
    <w:p w:rsidR="00B807D9" w:rsidRPr="002F51D8" w:rsidRDefault="003243CB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Методическая разработка позволяет добиться эффективного усвоения материала за счет обеспечения качественного учебно-методического и материального оснащения процесса обучения. </w:t>
      </w:r>
    </w:p>
    <w:p w:rsidR="00B807D9" w:rsidRPr="002F51D8" w:rsidRDefault="003243CB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На занятии используются современные </w:t>
      </w:r>
      <w:hyperlink r:id="rId9" w:tooltip="Информационные технологии" w:history="1">
        <w:r w:rsidRPr="002F51D8">
          <w:rPr>
            <w:rFonts w:ascii="Times New Roman" w:eastAsia="Calibri" w:hAnsi="Times New Roman" w:cs="Times New Roman"/>
            <w:color w:val="000000" w:themeColor="text1"/>
            <w:sz w:val="28"/>
            <w:szCs w:val="28"/>
          </w:rPr>
          <w:t>информационные технологии</w:t>
        </w:r>
      </w:hyperlink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(демонстрация мультимедийных материалов), направленные на активизацию внимания обучающихся, повышения мотивации к активному участию 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 xml:space="preserve">в учебном процессе. 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В ходе проведения занятия преподавателем применяются  следующие методы обучения:</w:t>
      </w:r>
    </w:p>
    <w:p w:rsidR="00B807D9" w:rsidRPr="002F51D8" w:rsidRDefault="003243CB">
      <w:pPr>
        <w:spacing w:after="0" w:line="36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  <w:t>1. Методы формирования новых знаний и способов деятельности (объяснительно-иллюстративный, проблемный, частично-поисковый).</w:t>
      </w:r>
    </w:p>
    <w:p w:rsidR="00B807D9" w:rsidRPr="002F51D8" w:rsidRDefault="003243CB">
      <w:pPr>
        <w:spacing w:after="0" w:line="36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2.Образовательные технологии: информационно-коммуникативные, технология проблемного обучения, здоровьесберегающая.</w:t>
      </w:r>
    </w:p>
    <w:p w:rsidR="002B3BD4" w:rsidRPr="002F51D8" w:rsidRDefault="003243CB" w:rsidP="002F51D8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Методическая разработка соответствует требованиям, предъявляемым к содержанию и уровню подготовки студентов по </w:t>
      </w:r>
      <w:r w:rsidRPr="002F51D8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МДК.02.01.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Сестринский уход при различных заболеваниях и состояниях и соответствует общим требованиям, предъявляемым к методическим разработкам практического занятия, позволяет формировать профессиональные компетенции</w:t>
      </w:r>
      <w:r w:rsidR="002B3BD4"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</w:p>
    <w:p w:rsidR="00B807D9" w:rsidRPr="002F51D8" w:rsidRDefault="003243CB" w:rsidP="002F51D8">
      <w:pPr>
        <w:pStyle w:val="a8"/>
        <w:spacing w:line="360" w:lineRule="auto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1.6 Актуальность темы</w:t>
      </w:r>
    </w:p>
    <w:p w:rsidR="00B807D9" w:rsidRPr="002F51D8" w:rsidRDefault="003243CB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>Почки - один из самых важных и в тоже время один из наиболее уязвимых человеческих органов. Нарушение нормального функционирования почек приводит к серьёзным последствиям для всего организма. Одно из таких нарушений носит название гломерулонефрит, данное заболевание было впервые описано Ричардом Брайтом еще в 1827 г., однако существенный прогресс, в понимании природы этого заболевания достигнут лишь на протяжении последних трех десятилетий.</w:t>
      </w:r>
    </w:p>
    <w:p w:rsidR="00B807D9" w:rsidRPr="002F51D8" w:rsidRDefault="003243CB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>Тема является актуальной на сегодняшний день, так как гломерулонефрит является одним из частых заболеваний почек, может развиться у людей обоих полов и в любом возрасте.</w:t>
      </w:r>
      <w:r w:rsidR="002B3BD4"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>Заболевания почек почти всегда трудно поддаются лечению и нередко переходят в хроническую форму.</w:t>
      </w:r>
    </w:p>
    <w:p w:rsidR="002B3BD4" w:rsidRPr="002F51D8" w:rsidRDefault="003243CB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Гломерулонефрит – прогрессирующее иммуноопосредованное воспаление почек с преимущественным исходным поражением клубочков и вовлечением в патологический процесс всех почечных структур, клинически проявляющееся почечными и/или внепочечными симптомами, сопровождающееся прогрессирующей гибелью клубочков и развитием хронической почечной недостаточностью и дальнейшей инвалидизацией больных, остается на сегодняшний день одной из актуальнейших проблем нефрологии. </w:t>
      </w:r>
    </w:p>
    <w:p w:rsidR="00B807D9" w:rsidRPr="002F51D8" w:rsidRDefault="003243CB">
      <w:pPr>
        <w:pStyle w:val="a8"/>
        <w:spacing w:line="360" w:lineRule="auto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Гломерулонефрит занимает 2-3 место в мире по распространенности среди почечной патологии и составляет до 20 случаев на 100 тыс. населения. Среди детей зафиксирована частота распространения заболевания: 6-20 случаев на 10 тыс. человек. 2 раза чаще гломерулонефритом заболевают молодые люди (в 20-40 лет) и нередко переходит в хронический процесс, обусловливая развитие хронической почечной недостаточности.</w:t>
      </w:r>
    </w:p>
    <w:p w:rsidR="00B807D9" w:rsidRPr="002F51D8" w:rsidRDefault="003243CB" w:rsidP="00102C18">
      <w:pPr>
        <w:pStyle w:val="a6"/>
        <w:shd w:val="clear" w:color="auto" w:fill="FFFFFF"/>
        <w:spacing w:before="0" w:beforeAutospacing="0" w:after="285" w:afterAutospacing="0" w:line="360" w:lineRule="auto"/>
        <w:ind w:firstLine="708"/>
        <w:jc w:val="both"/>
        <w:rPr>
          <w:rFonts w:eastAsia="Calibri"/>
          <w:b/>
          <w:color w:val="000000" w:themeColor="text1"/>
          <w:sz w:val="28"/>
          <w:szCs w:val="28"/>
        </w:rPr>
      </w:pPr>
      <w:r w:rsidRPr="002F51D8">
        <w:rPr>
          <w:color w:val="000000" w:themeColor="text1"/>
          <w:sz w:val="28"/>
          <w:szCs w:val="28"/>
        </w:rPr>
        <w:t>Необходимо распространение знаний о том, что диффузные заболевания почек в действительности широко распространены, весьма опасны и вместе с тем поддаются лечению, что защита почек является важной стратегией охраны здоровья. Кроме того, хронический гломерулонефрит с нарушениями функции почек выступает как еще один фактор риска сосудистой патологии, а определение маркеров хронической болезни почек (протеинурия и скорость клубочковой фильтрации) является недорогим и доступным скрининговым методом выявления ХБП на ранних стадиях. Для предупреждения прогрессирования ХБП имеют значение контроль</w:t>
      </w:r>
      <w:r w:rsidR="002B3BD4" w:rsidRPr="002F51D8">
        <w:rPr>
          <w:color w:val="000000" w:themeColor="text1"/>
          <w:sz w:val="28"/>
          <w:szCs w:val="28"/>
        </w:rPr>
        <w:t xml:space="preserve"> </w:t>
      </w:r>
      <w:r w:rsidRPr="002F51D8">
        <w:rPr>
          <w:color w:val="000000" w:themeColor="text1"/>
          <w:sz w:val="28"/>
          <w:szCs w:val="28"/>
        </w:rPr>
        <w:t>артериального давления и коррекция метаболических нарушений, таких как гиперлипидемия.</w:t>
      </w:r>
    </w:p>
    <w:p w:rsidR="00B807D9" w:rsidRPr="002F51D8" w:rsidRDefault="003243CB" w:rsidP="002F51D8">
      <w:pPr>
        <w:spacing w:before="240"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1.7 Цели занятия</w:t>
      </w:r>
    </w:p>
    <w:p w:rsidR="00B807D9" w:rsidRPr="002F51D8" w:rsidRDefault="003243C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Образовательная</w:t>
      </w:r>
    </w:p>
    <w:p w:rsidR="00B807D9" w:rsidRPr="002F51D8" w:rsidRDefault="003243CB">
      <w:pPr>
        <w:suppressAutoHyphens/>
        <w:jc w:val="both"/>
        <w:rPr>
          <w:rFonts w:ascii="Times New Roman" w:eastAsia="Times New Roman" w:hAnsi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/>
          <w:color w:val="000000" w:themeColor="text1"/>
          <w:sz w:val="28"/>
          <w:szCs w:val="28"/>
          <w:lang w:eastAsia="ar-SA"/>
        </w:rPr>
        <w:t>1.Изучить гломерулонефрит у пациентов разного возраста.</w:t>
      </w:r>
    </w:p>
    <w:p w:rsidR="00B807D9" w:rsidRPr="002F51D8" w:rsidRDefault="003243CB">
      <w:pPr>
        <w:suppressAutoHyphens/>
        <w:jc w:val="both"/>
        <w:rPr>
          <w:rFonts w:ascii="Times New Roman" w:eastAsia="Times New Roman" w:hAnsi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/>
          <w:color w:val="000000" w:themeColor="text1"/>
          <w:sz w:val="28"/>
          <w:szCs w:val="28"/>
          <w:lang w:eastAsia="ar-SA"/>
        </w:rPr>
        <w:t>2.Рассмотреть причины возникновения, клинические проявления, возможные осложнения, методы диагностики.</w:t>
      </w:r>
    </w:p>
    <w:p w:rsidR="00B807D9" w:rsidRPr="002F51D8" w:rsidRDefault="003243CB">
      <w:pPr>
        <w:suppressAutoHyphens/>
        <w:jc w:val="both"/>
        <w:rPr>
          <w:rFonts w:ascii="Times New Roman" w:eastAsia="Times New Roman" w:hAnsi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/>
          <w:color w:val="000000" w:themeColor="text1"/>
          <w:sz w:val="28"/>
          <w:szCs w:val="28"/>
          <w:lang w:eastAsia="ar-SA"/>
        </w:rPr>
        <w:t xml:space="preserve">3. Расширить представление об оказании сестринской помощи, принципам лечения и профилактики.  </w:t>
      </w:r>
    </w:p>
    <w:p w:rsidR="00B807D9" w:rsidRPr="002F51D8" w:rsidRDefault="003243CB">
      <w:pPr>
        <w:spacing w:after="0" w:line="360" w:lineRule="auto"/>
        <w:jc w:val="both"/>
        <w:rPr>
          <w:rFonts w:ascii="Times New Roman" w:eastAsia="Calibri" w:hAnsi="Times New Roman" w:cs="Times New Roman"/>
          <w:b/>
          <w:i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Воспитательная</w:t>
      </w:r>
      <w:r w:rsidRPr="002F51D8">
        <w:rPr>
          <w:rFonts w:ascii="Times New Roman" w:eastAsia="Calibri" w:hAnsi="Times New Roman" w:cs="Times New Roman"/>
          <w:b/>
          <w:i/>
          <w:color w:val="000000" w:themeColor="text1"/>
          <w:sz w:val="28"/>
          <w:szCs w:val="28"/>
        </w:rPr>
        <w:t xml:space="preserve">: </w:t>
      </w:r>
    </w:p>
    <w:p w:rsidR="00B807D9" w:rsidRPr="002F51D8" w:rsidRDefault="003243CB" w:rsidP="002F51D8">
      <w:pPr>
        <w:jc w:val="both"/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Cs/>
          <w:color w:val="000000" w:themeColor="text1"/>
          <w:sz w:val="28"/>
          <w:szCs w:val="28"/>
        </w:rPr>
        <w:t>ЛР-1, ЛР- 2, ЛР-3, ЛР-13, ЛР-14, ЛР-15.</w:t>
      </w:r>
    </w:p>
    <w:p w:rsidR="00B807D9" w:rsidRPr="002F51D8" w:rsidRDefault="00102C18">
      <w:pPr>
        <w:spacing w:after="0" w:line="240" w:lineRule="auto"/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1.8</w:t>
      </w:r>
      <w:r w:rsidR="003243CB"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Методы и приемы организации учебного процесса</w:t>
      </w:r>
    </w:p>
    <w:p w:rsidR="00B807D9" w:rsidRPr="002F51D8" w:rsidRDefault="00B807D9">
      <w:pPr>
        <w:spacing w:after="0" w:line="240" w:lineRule="auto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Форма организации учебного процесса: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Тип занятия: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- практическое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 приобретение знаний студентами;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 отработка умений</w:t>
      </w:r>
    </w:p>
    <w:p w:rsidR="00B807D9" w:rsidRPr="002F51D8" w:rsidRDefault="00B807D9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Образовательные технологии: 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-технология проблемного обучения, 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-игровая технология,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-здоровьесберегающая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 групповая</w:t>
      </w:r>
    </w:p>
    <w:p w:rsidR="00B807D9" w:rsidRPr="002F51D8" w:rsidRDefault="00B807D9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Методы обучения: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1. По внешним признакам деятельности преподавателя и студентов: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 решение задач;</w:t>
      </w:r>
    </w:p>
    <w:p w:rsidR="00B807D9" w:rsidRPr="002F51D8" w:rsidRDefault="003243CB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-инструкция;</w:t>
      </w:r>
    </w:p>
    <w:p w:rsidR="00B807D9" w:rsidRPr="002F51D8" w:rsidRDefault="003243CB">
      <w:pPr>
        <w:spacing w:after="0" w:line="240" w:lineRule="auto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-работа с книгой</w:t>
      </w:r>
    </w:p>
    <w:p w:rsidR="00B807D9" w:rsidRPr="002F51D8" w:rsidRDefault="00B807D9">
      <w:pPr>
        <w:spacing w:after="0" w:line="240" w:lineRule="auto"/>
        <w:ind w:firstLine="708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2. По источнику получения знаний: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 наглядные;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 практические</w:t>
      </w:r>
    </w:p>
    <w:p w:rsidR="00B807D9" w:rsidRPr="002F51D8" w:rsidRDefault="00B807D9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3. По степени активности познавательной деятельности студентов: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 репродуктивный;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 проблемный;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 исследовательский;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-проблемно-ситуационный; 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-частично-поисковый;</w:t>
      </w:r>
    </w:p>
    <w:p w:rsidR="00B807D9" w:rsidRPr="002F51D8" w:rsidRDefault="003243CB">
      <w:pPr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-индивидуальная  самостоятельная работа,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-  работа под контролем</w:t>
      </w:r>
    </w:p>
    <w:p w:rsidR="00B807D9" w:rsidRPr="002F51D8" w:rsidRDefault="00B807D9" w:rsidP="00935A88">
      <w:pPr>
        <w:tabs>
          <w:tab w:val="left" w:pos="1792"/>
          <w:tab w:val="center" w:pos="4818"/>
        </w:tabs>
        <w:spacing w:after="0" w:line="240" w:lineRule="auto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tabs>
          <w:tab w:val="left" w:pos="1792"/>
          <w:tab w:val="center" w:pos="4818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102C18">
      <w:pPr>
        <w:tabs>
          <w:tab w:val="left" w:pos="1792"/>
          <w:tab w:val="center" w:pos="4818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1.9</w:t>
      </w:r>
      <w:r w:rsidR="003243CB"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ВНУТРЕННЯЯ ИНТЕГРАЦИЯ ЗАНЯТИЯ</w:t>
      </w:r>
    </w:p>
    <w:p w:rsidR="00B807D9" w:rsidRPr="002F51D8" w:rsidRDefault="00B807D9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3158"/>
        <w:gridCol w:w="3671"/>
        <w:gridCol w:w="3082"/>
      </w:tblGrid>
      <w:tr w:rsidR="002F51D8" w:rsidRPr="002F51D8" w:rsidTr="00102C18">
        <w:tc>
          <w:tcPr>
            <w:tcW w:w="3190" w:type="dxa"/>
          </w:tcPr>
          <w:p w:rsidR="00B807D9" w:rsidRPr="002F51D8" w:rsidRDefault="003243CB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Предшествующие</w:t>
            </w:r>
          </w:p>
        </w:tc>
        <w:tc>
          <w:tcPr>
            <w:tcW w:w="3722" w:type="dxa"/>
          </w:tcPr>
          <w:p w:rsidR="00B807D9" w:rsidRPr="002F51D8" w:rsidRDefault="003243CB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Сопутствующие</w:t>
            </w:r>
          </w:p>
          <w:p w:rsidR="00B807D9" w:rsidRPr="002F51D8" w:rsidRDefault="00B807D9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3119" w:type="dxa"/>
          </w:tcPr>
          <w:p w:rsidR="00B807D9" w:rsidRPr="002F51D8" w:rsidRDefault="003243CB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  <w:t>Опережающие</w:t>
            </w:r>
          </w:p>
        </w:tc>
      </w:tr>
      <w:tr w:rsidR="00B807D9" w:rsidRPr="002F51D8" w:rsidTr="00102C18">
        <w:tc>
          <w:tcPr>
            <w:tcW w:w="3190" w:type="dxa"/>
          </w:tcPr>
          <w:p w:rsidR="00B807D9" w:rsidRPr="002F51D8" w:rsidRDefault="00B807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ar-SA"/>
              </w:rPr>
            </w:pP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ar-SA"/>
              </w:rPr>
              <w:t>Пиелонефрит : причины возникновения, клинические проявления, возможные осложнения, методы диагностики, сестринская помощь, принципы лечения и профилактики.</w:t>
            </w:r>
          </w:p>
        </w:tc>
        <w:tc>
          <w:tcPr>
            <w:tcW w:w="3722" w:type="dxa"/>
          </w:tcPr>
          <w:p w:rsidR="00B807D9" w:rsidRPr="002F51D8" w:rsidRDefault="00B807D9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</w:pP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  <w:lang w:eastAsia="ar-SA"/>
              </w:rPr>
              <w:t>Гломерулонефрит: причины возникновения, клинические проявления, возможные осложнения, методы диагностики, сестринская помощь, принципы лечения и профилактики.</w:t>
            </w:r>
          </w:p>
        </w:tc>
        <w:tc>
          <w:tcPr>
            <w:tcW w:w="3119" w:type="dxa"/>
          </w:tcPr>
          <w:p w:rsidR="00B807D9" w:rsidRPr="002F51D8" w:rsidRDefault="00B807D9">
            <w:pPr>
              <w:spacing w:after="0" w:line="240" w:lineRule="auto"/>
              <w:rPr>
                <w:rFonts w:ascii="Times New Roman" w:eastAsia="Times New Roman" w:hAnsi="Times New Roman"/>
                <w:bCs/>
                <w:color w:val="000000" w:themeColor="text1"/>
                <w:sz w:val="28"/>
                <w:szCs w:val="28"/>
                <w:lang w:eastAsia="ru-RU"/>
              </w:rPr>
            </w:pP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Хроническая почечная недостаточность у пациентов различного возраста</w:t>
            </w:r>
          </w:p>
        </w:tc>
      </w:tr>
    </w:tbl>
    <w:p w:rsidR="00B807D9" w:rsidRPr="002F51D8" w:rsidRDefault="00B807D9" w:rsidP="00CC46A1">
      <w:pPr>
        <w:spacing w:after="0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2F51D8" w:rsidRPr="002F51D8" w:rsidRDefault="002F51D8">
      <w:pPr>
        <w:spacing w:after="0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2F51D8" w:rsidRPr="002F51D8" w:rsidRDefault="002F51D8">
      <w:pPr>
        <w:spacing w:after="0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2F51D8" w:rsidRPr="002F51D8" w:rsidRDefault="002F51D8">
      <w:pPr>
        <w:spacing w:after="0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102C18">
      <w:pPr>
        <w:spacing w:after="0"/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lastRenderedPageBreak/>
        <w:t>1.10</w:t>
      </w:r>
      <w:r w:rsidR="003243CB"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МЕЖПРЕДМЕТНАЯ ИНТЕГРАЦИЯ ЗАНЯТИЯ:</w:t>
      </w:r>
    </w:p>
    <w:p w:rsidR="00B807D9" w:rsidRPr="002F51D8" w:rsidRDefault="00B807D9">
      <w:pPr>
        <w:spacing w:after="0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3243CB">
      <w:pPr>
        <w:spacing w:after="0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ОП. 01. Основы латинского языка с медицинской терминологией;</w:t>
      </w:r>
    </w:p>
    <w:p w:rsidR="00B807D9" w:rsidRPr="002F51D8" w:rsidRDefault="003243CB">
      <w:pPr>
        <w:spacing w:after="0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ОП. 02. Анатомия и физиология человека.</w:t>
      </w:r>
    </w:p>
    <w:p w:rsidR="00B807D9" w:rsidRPr="002F51D8" w:rsidRDefault="003243CB">
      <w:pPr>
        <w:spacing w:after="0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ОП. 03. Основы патологии.</w:t>
      </w:r>
    </w:p>
    <w:p w:rsidR="00B807D9" w:rsidRPr="002F51D8" w:rsidRDefault="003243CB">
      <w:pPr>
        <w:spacing w:after="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ОП. 07. Фармакология.</w:t>
      </w:r>
    </w:p>
    <w:p w:rsidR="00B807D9" w:rsidRPr="002F51D8" w:rsidRDefault="003243CB">
      <w:pPr>
        <w:spacing w:after="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ПМ. 04 Выполнение работ по профессии младшая медицинская сестра по уходу за больным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.</w:t>
      </w:r>
    </w:p>
    <w:p w:rsidR="00B807D9" w:rsidRPr="002F51D8" w:rsidRDefault="003243CB">
      <w:pPr>
        <w:spacing w:after="0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ПМ. 01 Проведение профилактических мероприятий.</w:t>
      </w:r>
    </w:p>
    <w:p w:rsidR="00B807D9" w:rsidRPr="002F51D8" w:rsidRDefault="003243CB">
      <w:p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Место проведения занятия: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аудитория Выселковского филиала кабинет №13</w:t>
      </w:r>
    </w:p>
    <w:p w:rsidR="00B807D9" w:rsidRPr="002F51D8" w:rsidRDefault="00B807D9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5D4637" w:rsidRPr="002F51D8" w:rsidRDefault="005D4637" w:rsidP="002F51D8">
      <w:pPr>
        <w:widowControl w:val="0"/>
        <w:suppressAutoHyphens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</w:p>
    <w:p w:rsidR="00B807D9" w:rsidRPr="002F51D8" w:rsidRDefault="00102C18">
      <w:pPr>
        <w:widowControl w:val="0"/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>1.11</w:t>
      </w:r>
      <w:r w:rsidR="003243CB"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 xml:space="preserve"> Хронологическая карта практического занятия</w:t>
      </w:r>
    </w:p>
    <w:p w:rsidR="00B807D9" w:rsidRPr="002F51D8" w:rsidRDefault="00B807D9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B807D9" w:rsidRPr="002F51D8" w:rsidRDefault="00B807D9">
      <w:pPr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tbl>
      <w:tblPr>
        <w:tblW w:w="9810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524"/>
        <w:gridCol w:w="6040"/>
        <w:gridCol w:w="3246"/>
      </w:tblGrid>
      <w:tr w:rsidR="002F51D8" w:rsidRPr="002F51D8">
        <w:trPr>
          <w:trHeight w:val="288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№</w:t>
            </w:r>
          </w:p>
        </w:tc>
        <w:tc>
          <w:tcPr>
            <w:tcW w:w="6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Этапы учебного занятия</w:t>
            </w:r>
          </w:p>
        </w:tc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Время (минуты)</w:t>
            </w:r>
          </w:p>
        </w:tc>
      </w:tr>
      <w:tr w:rsidR="002F51D8" w:rsidRPr="002F51D8">
        <w:trPr>
          <w:trHeight w:val="283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1.</w:t>
            </w:r>
          </w:p>
        </w:tc>
        <w:tc>
          <w:tcPr>
            <w:tcW w:w="6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Организационный момент.</w:t>
            </w:r>
          </w:p>
        </w:tc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2</w:t>
            </w:r>
          </w:p>
        </w:tc>
      </w:tr>
      <w:tr w:rsidR="002F51D8" w:rsidRPr="002F51D8">
        <w:trPr>
          <w:trHeight w:val="278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2.</w:t>
            </w:r>
          </w:p>
        </w:tc>
        <w:tc>
          <w:tcPr>
            <w:tcW w:w="6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Постановка целей, начальная мотивация.</w:t>
            </w:r>
          </w:p>
        </w:tc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5</w:t>
            </w:r>
          </w:p>
        </w:tc>
      </w:tr>
      <w:tr w:rsidR="002F51D8" w:rsidRPr="002F51D8">
        <w:trPr>
          <w:trHeight w:val="283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3.</w:t>
            </w:r>
          </w:p>
        </w:tc>
        <w:tc>
          <w:tcPr>
            <w:tcW w:w="6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Определение исходного уровня знаний (фронтальный опрос)</w:t>
            </w:r>
          </w:p>
        </w:tc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40</w:t>
            </w:r>
          </w:p>
        </w:tc>
      </w:tr>
      <w:tr w:rsidR="002F51D8" w:rsidRPr="002F51D8">
        <w:trPr>
          <w:trHeight w:val="283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4.</w:t>
            </w:r>
          </w:p>
        </w:tc>
        <w:tc>
          <w:tcPr>
            <w:tcW w:w="6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Вводный инструктаж.</w:t>
            </w:r>
          </w:p>
        </w:tc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10</w:t>
            </w:r>
          </w:p>
        </w:tc>
      </w:tr>
      <w:tr w:rsidR="002F51D8" w:rsidRPr="002F51D8">
        <w:trPr>
          <w:trHeight w:val="288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5.</w:t>
            </w:r>
          </w:p>
        </w:tc>
        <w:tc>
          <w:tcPr>
            <w:tcW w:w="6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Самостоятельная работа. Оформление дневников.</w:t>
            </w:r>
          </w:p>
        </w:tc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130</w:t>
            </w:r>
          </w:p>
        </w:tc>
      </w:tr>
      <w:tr w:rsidR="002F51D8" w:rsidRPr="002F51D8">
        <w:trPr>
          <w:trHeight w:val="70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6.</w:t>
            </w:r>
          </w:p>
        </w:tc>
        <w:tc>
          <w:tcPr>
            <w:tcW w:w="6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Заключительный контроль</w:t>
            </w:r>
          </w:p>
        </w:tc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30</w:t>
            </w:r>
          </w:p>
        </w:tc>
      </w:tr>
      <w:tr w:rsidR="002F51D8" w:rsidRPr="002F51D8">
        <w:trPr>
          <w:trHeight w:val="283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7.</w:t>
            </w:r>
          </w:p>
        </w:tc>
        <w:tc>
          <w:tcPr>
            <w:tcW w:w="6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Подведение итогов.</w:t>
            </w:r>
          </w:p>
        </w:tc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30</w:t>
            </w:r>
          </w:p>
        </w:tc>
      </w:tr>
      <w:tr w:rsidR="002F51D8" w:rsidRPr="002F51D8">
        <w:trPr>
          <w:trHeight w:val="288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8.</w:t>
            </w:r>
          </w:p>
        </w:tc>
        <w:tc>
          <w:tcPr>
            <w:tcW w:w="6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Задания для самостоятельной внеаудиторной работы студентов.</w:t>
            </w:r>
          </w:p>
        </w:tc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20</w:t>
            </w:r>
          </w:p>
        </w:tc>
      </w:tr>
      <w:tr w:rsidR="002F51D8" w:rsidRPr="002F51D8">
        <w:trPr>
          <w:trHeight w:val="298"/>
        </w:trPr>
        <w:tc>
          <w:tcPr>
            <w:tcW w:w="5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9.</w:t>
            </w:r>
          </w:p>
        </w:tc>
        <w:tc>
          <w:tcPr>
            <w:tcW w:w="6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Times New Roman" w:hAnsi="Times New Roman" w:cs="Times New Roman"/>
                <w:color w:val="000000" w:themeColor="text1"/>
                <w:sz w:val="28"/>
                <w:szCs w:val="28"/>
              </w:rPr>
              <w:t>Организация окончания работы</w:t>
            </w:r>
          </w:p>
        </w:tc>
        <w:tc>
          <w:tcPr>
            <w:tcW w:w="32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 w:cs="Times New Roman"/>
                <w:color w:val="000000" w:themeColor="text1"/>
                <w:sz w:val="28"/>
                <w:szCs w:val="28"/>
              </w:rPr>
              <w:t>3</w:t>
            </w:r>
          </w:p>
        </w:tc>
      </w:tr>
    </w:tbl>
    <w:p w:rsidR="00B807D9" w:rsidRPr="002F51D8" w:rsidRDefault="00B807D9">
      <w:pPr>
        <w:rPr>
          <w:rFonts w:ascii="Times New Roman" w:hAnsi="Times New Roman" w:cs="Times New Roman"/>
          <w:color w:val="000000" w:themeColor="text1"/>
        </w:rPr>
      </w:pPr>
    </w:p>
    <w:p w:rsidR="00B807D9" w:rsidRPr="002F51D8" w:rsidRDefault="00B807D9">
      <w:pPr>
        <w:spacing w:after="0"/>
        <w:rPr>
          <w:rFonts w:ascii="Calibri" w:eastAsia="Calibri" w:hAnsi="Calibri" w:cs="Times New Roman"/>
          <w:color w:val="000000" w:themeColor="text1"/>
        </w:rPr>
        <w:sectPr w:rsidR="00B807D9" w:rsidRPr="002F51D8" w:rsidSect="002B3BD4">
          <w:pgSz w:w="11906" w:h="16838"/>
          <w:pgMar w:top="851" w:right="851" w:bottom="1134" w:left="1134" w:header="709" w:footer="709" w:gutter="0"/>
          <w:cols w:space="720"/>
        </w:sectPr>
      </w:pPr>
    </w:p>
    <w:p w:rsidR="00B807D9" w:rsidRPr="002F51D8" w:rsidRDefault="00102C18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hAnsi="Times New Roman"/>
          <w:b/>
          <w:color w:val="000000" w:themeColor="text1"/>
          <w:sz w:val="28"/>
          <w:szCs w:val="28"/>
        </w:rPr>
        <w:lastRenderedPageBreak/>
        <w:t>1.12</w:t>
      </w:r>
      <w:r w:rsidR="003243CB" w:rsidRPr="002F51D8">
        <w:rPr>
          <w:rFonts w:ascii="Times New Roman" w:hAnsi="Times New Roman"/>
          <w:b/>
          <w:color w:val="000000" w:themeColor="text1"/>
          <w:sz w:val="28"/>
          <w:szCs w:val="28"/>
        </w:rPr>
        <w:t xml:space="preserve"> Технологическая карта практического занятия №48</w:t>
      </w:r>
    </w:p>
    <w:p w:rsidR="00B807D9" w:rsidRPr="002F51D8" w:rsidRDefault="003243CB">
      <w:pPr>
        <w:tabs>
          <w:tab w:val="left" w:pos="1290"/>
        </w:tabs>
        <w:jc w:val="center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Тема:«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Сестринская помощь при заболеваниях мочевыделительной системы»</w:t>
      </w:r>
    </w:p>
    <w:tbl>
      <w:tblPr>
        <w:tblStyle w:val="21"/>
        <w:tblW w:w="14595" w:type="dxa"/>
        <w:tblInd w:w="250" w:type="dxa"/>
        <w:tblLayout w:type="fixed"/>
        <w:tblLook w:val="04A0" w:firstRow="1" w:lastRow="0" w:firstColumn="1" w:lastColumn="0" w:noHBand="0" w:noVBand="1"/>
      </w:tblPr>
      <w:tblGrid>
        <w:gridCol w:w="425"/>
        <w:gridCol w:w="2268"/>
        <w:gridCol w:w="992"/>
        <w:gridCol w:w="4250"/>
        <w:gridCol w:w="2692"/>
        <w:gridCol w:w="3968"/>
      </w:tblGrid>
      <w:tr w:rsidR="002F51D8" w:rsidRPr="002F51D8">
        <w:tc>
          <w:tcPr>
            <w:tcW w:w="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№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Структура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Время</w:t>
            </w:r>
          </w:p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(мин)</w:t>
            </w:r>
          </w:p>
        </w:tc>
        <w:tc>
          <w:tcPr>
            <w:tcW w:w="42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Деятельность преподавателя</w:t>
            </w:r>
          </w:p>
        </w:tc>
        <w:tc>
          <w:tcPr>
            <w:tcW w:w="26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Деятельность студента</w:t>
            </w:r>
          </w:p>
        </w:tc>
        <w:tc>
          <w:tcPr>
            <w:tcW w:w="39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vAlign w:val="center"/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Методическое обоснование</w:t>
            </w:r>
          </w:p>
        </w:tc>
      </w:tr>
      <w:tr w:rsidR="002F51D8" w:rsidRPr="002F51D8">
        <w:tc>
          <w:tcPr>
            <w:tcW w:w="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both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Организационный момент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42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 Приветствует студентов;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2. Обращает внимание на внешний вид студентов;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3. Обращает внимание на  санитарное состояние учебной аудитории;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4. Проверяет готовность студентов к занятию;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5. Отмечает отсутствующих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6. Обеспечивает учебную обстановку в аудитории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7. Психологически настраивает студентов на работу</w:t>
            </w:r>
          </w:p>
        </w:tc>
        <w:tc>
          <w:tcPr>
            <w:tcW w:w="26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 Приветствуют преподавателя.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2. Занимают рабочие места.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3. Слушают преподавателя.</w:t>
            </w:r>
          </w:p>
          <w:p w:rsidR="00B807D9" w:rsidRPr="002F51D8" w:rsidRDefault="00B807D9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9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  <w:t>С целью: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 Организует и дисциплинирует студентов;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2. Воспитывает аккуратность, ответственность студентов, требовательность к себе, товарищам, самоконтроль.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3. Создает рабочую обстановку: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а) настраивает на целенаправленную деятельность;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б) активизирует внимание;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в) побуждает к самостоятельной учебной деятельности.</w:t>
            </w:r>
          </w:p>
        </w:tc>
      </w:tr>
      <w:tr w:rsidR="002F51D8" w:rsidRPr="002F51D8">
        <w:tc>
          <w:tcPr>
            <w:tcW w:w="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both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 xml:space="preserve">Постановка целей, начальная мотивация. </w:t>
            </w:r>
          </w:p>
          <w:p w:rsidR="00B807D9" w:rsidRPr="002F51D8" w:rsidRDefault="00B807D9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2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lang w:eastAsia="ru-RU"/>
              </w:rPr>
              <w:t>1.Преподаватель формулирует тему практического занятия</w:t>
            </w:r>
          </w:p>
          <w:p w:rsidR="00B807D9" w:rsidRPr="002F51D8" w:rsidRDefault="003243C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lang w:eastAsia="ru-RU"/>
              </w:rPr>
              <w:t>2.Проводит мотивацию учебной деятельности, актуализацию опорных знаний обучающихся.</w:t>
            </w:r>
          </w:p>
          <w:p w:rsidR="00B807D9" w:rsidRPr="002F51D8" w:rsidRDefault="003243CB">
            <w:pPr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lang w:eastAsia="ru-RU"/>
              </w:rPr>
              <w:t xml:space="preserve">Студент должен знать: </w:t>
            </w:r>
          </w:p>
          <w:p w:rsidR="00B807D9" w:rsidRPr="002F51D8" w:rsidRDefault="003243C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ar-SA"/>
              </w:rPr>
            </w:pPr>
            <w:r w:rsidRPr="002F51D8">
              <w:rPr>
                <w:rFonts w:ascii="Times New Roman" w:hAnsi="Times New Roman"/>
                <w:color w:val="000000" w:themeColor="text1"/>
                <w:lang w:eastAsia="ru-RU"/>
              </w:rPr>
              <w:t>Заболевания мочевыделительной системы-гломерулонефрит</w:t>
            </w: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ar-SA"/>
              </w:rPr>
              <w:t xml:space="preserve"> у пациентов разного возраста. </w:t>
            </w:r>
          </w:p>
          <w:p w:rsidR="00B807D9" w:rsidRPr="002F51D8" w:rsidRDefault="003243C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ar-SA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ar-SA"/>
              </w:rPr>
              <w:t>2.причины возникновения, клинические проявления, возможные осложнения, методы диагностики.</w:t>
            </w:r>
          </w:p>
          <w:p w:rsidR="00B807D9" w:rsidRPr="002F51D8" w:rsidRDefault="003243CB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ar-SA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ar-SA"/>
              </w:rPr>
              <w:t xml:space="preserve">3.оказание сестринской помощи, принципам лечения и профилактики.  </w:t>
            </w:r>
          </w:p>
          <w:p w:rsidR="00B807D9" w:rsidRPr="002F51D8" w:rsidRDefault="003243CB">
            <w:pPr>
              <w:widowControl w:val="0"/>
              <w:spacing w:after="0" w:line="240" w:lineRule="auto"/>
              <w:jc w:val="both"/>
              <w:rPr>
                <w:rFonts w:ascii="Times New Roman" w:eastAsia="Calibri" w:hAnsi="Times New Roman"/>
                <w:bCs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Студент должен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уметь: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-оказывать сестринскую помощь при различных заболеваниях и состояниях</w:t>
            </w:r>
          </w:p>
          <w:p w:rsidR="00B807D9" w:rsidRPr="002F51D8" w:rsidRDefault="00B807D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3. Подчеркивает значение этой темы для будущей практической деятельности.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4. Проводит постановку целей занятия.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5.Излагает план занятия, включающий основные вопросы, подлежащие рассмотрению.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6. Дает характеристику рекомендуемой литературы.</w:t>
            </w:r>
          </w:p>
        </w:tc>
        <w:tc>
          <w:tcPr>
            <w:tcW w:w="26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1. Записывают в тетрадях дату, тему, план, цели практического занятия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2. Осмысливают план занятия, определяют цели  практического занятия</w:t>
            </w:r>
          </w:p>
          <w:p w:rsidR="00B807D9" w:rsidRPr="002F51D8" w:rsidRDefault="00B807D9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9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  <w:t>С целью: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 Формирует познавательный интерес к учебной деятельности, к занятию, к данной дисциплине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  <w:t>2.</w:t>
            </w: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Побуждает студентов к самостоятельной деятельности.</w:t>
            </w:r>
          </w:p>
        </w:tc>
      </w:tr>
      <w:tr w:rsidR="002F51D8" w:rsidRPr="002F51D8">
        <w:tc>
          <w:tcPr>
            <w:tcW w:w="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both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3.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Определение исходного уровня знаний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 xml:space="preserve"> ( фронтальный опрос)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42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1.Преподаватель проводит определение исходного уровня знаний в форме фронтального опроса.</w:t>
            </w:r>
            <w:r w:rsidRPr="002F51D8"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Приложение 3.1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2.Закрепляет материал мультимедийным сопровождением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3. Наблюдает за работой студентов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4.Уточняет ответы, задавая дополнительные вопросы.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5.Просит студентов проанализировать ответ, исправить допущенные ошибки в ответах.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6.Оценивает предварительно ответ студентов.</w:t>
            </w:r>
          </w:p>
        </w:tc>
        <w:tc>
          <w:tcPr>
            <w:tcW w:w="26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 Осмысливают вопросы.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2. Отвечают на поставленные вопросы.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3. Слушают ответы товарищей.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4. Осмысливают ответы товарищей.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5. Анализируют ответы.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6. Исправляют и дополняют ответы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7. Оказывают помощь, отвечающему при затруднении.</w:t>
            </w:r>
          </w:p>
        </w:tc>
        <w:tc>
          <w:tcPr>
            <w:tcW w:w="39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  <w:t>С целью: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 Выявление общей подготовленности всей группы и каждого учащегося в отдельности по пройденному материалу.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2. Проявление самостоятельности и умения апеллировать знаниями.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3. Отработка умения излагать мысли.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4. Определение уровня логического мышления.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5.Развитие устной речи и определение степени овладения логическими приемами мышления.</w:t>
            </w:r>
          </w:p>
        </w:tc>
      </w:tr>
      <w:tr w:rsidR="002F51D8" w:rsidRPr="002F51D8">
        <w:tc>
          <w:tcPr>
            <w:tcW w:w="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both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Вводный инструктаж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42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1.Преподаватель определяет цели предстоящей работы, показывает основные приемы выполнения работы.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2.Поясняет этапы самостоятельной работы, подробно инструктирует по предстоящей работе, дает пояснения по выполнению упражнений и оформлению результатов практической  работы.</w:t>
            </w:r>
          </w:p>
        </w:tc>
        <w:tc>
          <w:tcPr>
            <w:tcW w:w="26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1.Обучающиеся внимательно слушают,  выясняют неясные моменты по предстоящей работе. 2.Следят за действиями преподавателя, запоминают алгоритм технологии.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  <w:tab/>
            </w:r>
          </w:p>
          <w:p w:rsidR="00B807D9" w:rsidRPr="002F51D8" w:rsidRDefault="00B807D9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9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  <w:t>С целью: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 Научить обучающихся самостоятельно работать;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2. Выявить способности обучающихся, будущих медицинских работников.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3. Формировать умения и навыки по практическому занятию.</w:t>
            </w:r>
          </w:p>
        </w:tc>
      </w:tr>
      <w:tr w:rsidR="002F51D8" w:rsidRPr="002F51D8">
        <w:tc>
          <w:tcPr>
            <w:tcW w:w="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both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5.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Самостоятельная работа</w:t>
            </w:r>
          </w:p>
          <w:p w:rsidR="00B807D9" w:rsidRPr="002F51D8" w:rsidRDefault="00B807D9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Оформление дневников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42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1.Знакомит обучающихся с заданиями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для выполнения самостоятельной работы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Задание№1</w:t>
            </w: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Дополнить правильными ответами на поставленные вопросы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Задани №2 </w:t>
            </w: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Выписать рецепты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Задание №3</w:t>
            </w: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Решить кроссворд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Задание№4</w:t>
            </w: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Составить памятку для пациента</w:t>
            </w:r>
            <w:r w:rsidRPr="002F51D8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eastAsia="ru-RU"/>
              </w:rPr>
              <w:t>« Профилактика заболеваний мочевыделительной системы»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Приложение № 3.2-3.3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Задание № 4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Решение ситуационных задач.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Приложение 3.4-3.5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Задание № 5 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Тестовые задания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Приложение 3.6-3.7</w:t>
            </w:r>
          </w:p>
          <w:p w:rsidR="00B807D9" w:rsidRPr="002F51D8" w:rsidRDefault="003243C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Задание№6</w:t>
            </w:r>
            <w:r w:rsidR="00102C18" w:rsidRPr="002F51D8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 </w:t>
            </w: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Отработка технологии</w:t>
            </w:r>
          </w:p>
          <w:p w:rsidR="00B807D9" w:rsidRPr="002F51D8" w:rsidRDefault="003243CB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«Технология</w:t>
            </w:r>
            <w:r w:rsidR="002C085A"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t xml:space="preserve"> оформления направлений на различные виды лабораторных исследований</w:t>
            </w: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»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Приложение №3.8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 xml:space="preserve">2. Отвечает на вопросы обучающихся возникающих в ходе работы. 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3. Обходит рабочие места, контролирует работу студентов.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4.Преподаватель следит за правильным оформлением записей в рабочих тетрадях практических занятий, указывает на ошибки в оформлении</w:t>
            </w:r>
          </w:p>
        </w:tc>
        <w:tc>
          <w:tcPr>
            <w:tcW w:w="26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1.Приступают к выполнению задания. 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2. При необходимости – обращаются за помощью к преподавателю.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3. Осмысливают сказанное преподавателем, записывают.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4. Задают вопросы по теме, если они возникают.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5. Воспринимают последовательность выполнения предстоящей работы.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6. Анализируют свои знания.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7. Следят за деятельностью преподавателя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8. Обучающиеся заполняют рабочие тетради практического занятия.</w:t>
            </w:r>
          </w:p>
        </w:tc>
        <w:tc>
          <w:tcPr>
            <w:tcW w:w="39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b/>
                <w:color w:val="000000" w:themeColor="text1"/>
                <w:sz w:val="24"/>
                <w:szCs w:val="24"/>
                <w:lang w:eastAsia="ru-RU"/>
              </w:rPr>
              <w:t>С целью: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1. Понятно и доступно донести основные вопросы по теме.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2. Вызвать познавательный интерес к предстоящей работе.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 xml:space="preserve">3. Побудить студентов к самостоятельной деятельности. 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4. Конкретизация знаний по изученному ранее, материалу.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лучшему восприятию экологических проблем.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5. Формирования самостоятельности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6.Развитие зрительной памяти.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  <w:t>7. Обобщить и систематизировать знания студентов по заданной теме.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lang w:eastAsia="ru-RU"/>
              </w:rPr>
              <w:t xml:space="preserve"> 8.Научить обучающихся работать с документацией.</w:t>
            </w:r>
          </w:p>
          <w:p w:rsidR="00B807D9" w:rsidRPr="002F51D8" w:rsidRDefault="00B807D9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2F51D8" w:rsidRPr="002F51D8">
        <w:tc>
          <w:tcPr>
            <w:tcW w:w="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both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Заключительный контроль (устный опрос)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2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 Проводит заключительный контроль по изученной теме путем устного опроса с сопровождением мультимедийного просмотра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  <w:lastRenderedPageBreak/>
              <w:t>Приложение 3.9-3.10-3.11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2.Останавливается на вопросах, которые возникли в процессе работы и вызывают затруднения.</w:t>
            </w: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ab/>
            </w:r>
          </w:p>
        </w:tc>
        <w:tc>
          <w:tcPr>
            <w:tcW w:w="26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1.Внимательно слушают  задаваемые вопросы и отвечают.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2. При необходимости обращаются за помощью к преподавателю.</w:t>
            </w:r>
          </w:p>
        </w:tc>
        <w:tc>
          <w:tcPr>
            <w:tcW w:w="39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  <w:lastRenderedPageBreak/>
              <w:t>С целью: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t>1. Обобщение, систематизация полученных знаний.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lastRenderedPageBreak/>
              <w:t>2. Определения уровня усвоения учебного материала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t>3. Выявления уровня теоретической подготовки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t xml:space="preserve"> 4. Развитие аналитического мышления.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t>5. Развитие внимания, наблюдательности, сосредоточенности.</w:t>
            </w:r>
          </w:p>
        </w:tc>
      </w:tr>
      <w:tr w:rsidR="002F51D8" w:rsidRPr="002F51D8">
        <w:tc>
          <w:tcPr>
            <w:tcW w:w="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both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7.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Подведение итогов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42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1.Преподаватель делает выводы, определяет общий уровень подготовки группы, обращает внимание на положительные и отрицательные стороны деятельности обучающихся.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2.Анализирует работу каждого обучающегося, выявляет ошибки и пути их устранения.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3.Выясняет, что было трудным при осмыслении практического материала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4. Анализирует и оценивает качество участия студентов в практическом занятии.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5. Отмечает лучшие работы студентов.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t>6.Преподаватель проверяет правильность заполнения рабочих тетрадей практического занятия.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t>7. Выставляет оценки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8. Задает самостоятельную работу на дом.</w:t>
            </w:r>
          </w:p>
        </w:tc>
        <w:tc>
          <w:tcPr>
            <w:tcW w:w="26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1.Обучающиеся слушают преподавателя, 2.Обращают внимание на замечания, участвуют в анализе (разборе ) работ практических действий, допущенных ошибок.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3.Обучающиеся делают выводы из замечаний преподавателя.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4.Намечают вместе с преподавателем пути устранения ошибок.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5. Слушают рекомендации преподавателя.</w:t>
            </w:r>
          </w:p>
          <w:p w:rsidR="00B807D9" w:rsidRPr="002F51D8" w:rsidRDefault="00B807D9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9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  <w:t>С целью: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1.Уметь провести разбор ошибок и составить план исправления замечаний.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2.Воспитание самокритичности, справедливости, выдержанности.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  <w:r w:rsidRPr="002F51D8"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  <w:t xml:space="preserve">. </w:t>
            </w: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Стимуляция интереса к учебе.</w:t>
            </w:r>
          </w:p>
          <w:p w:rsidR="00B807D9" w:rsidRPr="002F51D8" w:rsidRDefault="00B807D9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</w:p>
        </w:tc>
      </w:tr>
      <w:tr w:rsidR="002F51D8" w:rsidRPr="002F51D8">
        <w:tc>
          <w:tcPr>
            <w:tcW w:w="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both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8.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Задания для внеаудиторной самостоятельной работы студентов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42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1.Сообщает вопросы следующей темы практического задания «Сестринская помощь при заболеваниях мочевыделительной системы-</w:t>
            </w: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t xml:space="preserve">Хроническая почечная </w:t>
            </w: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lastRenderedPageBreak/>
              <w:t>недостаточность у пациентов различного возраста</w:t>
            </w: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»</w:t>
            </w:r>
          </w:p>
          <w:p w:rsidR="00B807D9" w:rsidRPr="002F51D8" w:rsidRDefault="003243CB">
            <w:pPr>
              <w:tabs>
                <w:tab w:val="left" w:pos="456"/>
              </w:tabs>
              <w:spacing w:after="0" w:line="240" w:lineRule="auto"/>
              <w:contextualSpacing/>
              <w:jc w:val="both"/>
              <w:rPr>
                <w:rFonts w:ascii="Times New Roman" w:eastAsia="Calibri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t>2. Работа с лекционным материалом, учебниками, справочниками и другими источниками информации по теме занятия.</w:t>
            </w:r>
          </w:p>
          <w:p w:rsidR="00B807D9" w:rsidRPr="002F51D8" w:rsidRDefault="003243CB">
            <w:pPr>
              <w:tabs>
                <w:tab w:val="left" w:pos="314"/>
                <w:tab w:val="left" w:pos="881"/>
                <w:tab w:val="left" w:pos="1096"/>
              </w:tabs>
              <w:suppressAutoHyphens/>
              <w:spacing w:after="0" w:line="240" w:lineRule="auto"/>
              <w:contextualSpacing/>
              <w:jc w:val="both"/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t>3.Составление планов обучению пациентов по приему лекарственных препаратов</w:t>
            </w:r>
          </w:p>
          <w:p w:rsidR="00B807D9" w:rsidRPr="002F51D8" w:rsidRDefault="003243CB">
            <w:pPr>
              <w:tabs>
                <w:tab w:val="left" w:pos="314"/>
                <w:tab w:val="left" w:pos="881"/>
                <w:tab w:val="left" w:pos="1096"/>
              </w:tabs>
              <w:suppressAutoHyphens/>
              <w:spacing w:after="0" w:line="240" w:lineRule="auto"/>
              <w:ind w:left="28"/>
              <w:contextualSpacing/>
              <w:jc w:val="both"/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t>4.Мультимедийное сопровождение тема: «Хроническая почечная недостаточность»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4"/>
                <w:szCs w:val="24"/>
                <w:lang w:eastAsia="ar-SA"/>
              </w:rPr>
              <w:t>5.Изучение алгоритмов выполнения технологии.</w:t>
            </w:r>
            <w:r w:rsidRPr="002F51D8">
              <w:rPr>
                <w:rFonts w:ascii="Times New Roman" w:eastAsia="MS Mincho" w:hAnsi="Times New Roman"/>
                <w:color w:val="000000" w:themeColor="text1"/>
                <w:sz w:val="24"/>
                <w:szCs w:val="24"/>
              </w:rPr>
              <w:t>№ 49 Технология составления профилактической беседы с населением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6.Указывает на особенности в оформлении внеаудиторной работы.</w:t>
            </w:r>
          </w:p>
        </w:tc>
        <w:tc>
          <w:tcPr>
            <w:tcW w:w="26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 xml:space="preserve">1. Слушают преподавателя; 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2. Записывают задания;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3.Осмысливают методические указания.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  <w:tab/>
            </w:r>
          </w:p>
          <w:p w:rsidR="00B807D9" w:rsidRPr="002F51D8" w:rsidRDefault="00B807D9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</w:p>
        </w:tc>
        <w:tc>
          <w:tcPr>
            <w:tcW w:w="39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  <w:lastRenderedPageBreak/>
              <w:t>С целью: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1.Побудить студентов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к лучшему восприятию учебного материала;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2. Самостоятельному поиску знаний;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3. Сознательному отношению к будущей профессиональной деятельности.</w:t>
            </w:r>
          </w:p>
        </w:tc>
      </w:tr>
      <w:tr w:rsidR="00B807D9" w:rsidRPr="002F51D8">
        <w:tc>
          <w:tcPr>
            <w:tcW w:w="425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both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9.</w:t>
            </w:r>
          </w:p>
        </w:tc>
        <w:tc>
          <w:tcPr>
            <w:tcW w:w="22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Организация окончания работы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jc w:val="center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25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</w:rPr>
              <w:t>Преподаватель объявляют студентам о том, что занятие окончено, напоминает дежурным их обязанности – убрать рабочие места.</w:t>
            </w:r>
          </w:p>
        </w:tc>
        <w:tc>
          <w:tcPr>
            <w:tcW w:w="26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 Студенты убирают рабочие места;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2. Покидают кабинет;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3. Дежурные делают уборку аудитории.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  <w:tab/>
            </w:r>
          </w:p>
        </w:tc>
        <w:tc>
          <w:tcPr>
            <w:tcW w:w="396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b/>
                <w:color w:val="000000" w:themeColor="text1"/>
                <w:sz w:val="24"/>
                <w:szCs w:val="24"/>
                <w:lang w:eastAsia="ru-RU"/>
              </w:rPr>
              <w:t>С целью: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1. Развития чувства ответственности за порученное дело;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2. Привития аккуратности;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2F51D8">
              <w:rPr>
                <w:rFonts w:ascii="Times New Roman" w:eastAsia="Calibri" w:hAnsi="Times New Roman"/>
                <w:color w:val="000000" w:themeColor="text1"/>
                <w:sz w:val="24"/>
                <w:szCs w:val="24"/>
                <w:lang w:eastAsia="ru-RU"/>
              </w:rPr>
              <w:t>3. Соблюдения чистоты и порядка</w:t>
            </w:r>
          </w:p>
        </w:tc>
      </w:tr>
    </w:tbl>
    <w:p w:rsidR="00B807D9" w:rsidRPr="002F51D8" w:rsidRDefault="00B807D9">
      <w:pPr>
        <w:rPr>
          <w:rFonts w:ascii="Calibri" w:eastAsia="Calibri" w:hAnsi="Calibri" w:cs="Times New Roman"/>
          <w:color w:val="000000" w:themeColor="text1"/>
        </w:rPr>
      </w:pPr>
    </w:p>
    <w:p w:rsidR="00B807D9" w:rsidRPr="002F51D8" w:rsidRDefault="00B807D9">
      <w:pPr>
        <w:spacing w:after="0"/>
        <w:rPr>
          <w:rFonts w:ascii="Calibri" w:eastAsia="Calibri" w:hAnsi="Calibri" w:cs="Times New Roman"/>
          <w:color w:val="000000" w:themeColor="text1"/>
        </w:rPr>
        <w:sectPr w:rsidR="00B807D9" w:rsidRPr="002F51D8">
          <w:pgSz w:w="16838" w:h="11906" w:orient="landscape"/>
          <w:pgMar w:top="1134" w:right="1134" w:bottom="851" w:left="1134" w:header="709" w:footer="709" w:gutter="0"/>
          <w:cols w:space="720"/>
        </w:sectPr>
      </w:pPr>
    </w:p>
    <w:p w:rsidR="00B807D9" w:rsidRPr="002F51D8" w:rsidRDefault="00102C18">
      <w:pPr>
        <w:tabs>
          <w:tab w:val="left" w:pos="1290"/>
        </w:tabs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lastRenderedPageBreak/>
        <w:t>1.13</w:t>
      </w:r>
      <w:r w:rsidR="003243CB"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Средства обучения и контроля</w:t>
      </w:r>
    </w:p>
    <w:tbl>
      <w:tblPr>
        <w:tblStyle w:val="2"/>
        <w:tblpPr w:leftFromText="180" w:rightFromText="180" w:vertAnchor="text" w:horzAnchor="margin" w:tblpY="268"/>
        <w:tblW w:w="9889" w:type="dxa"/>
        <w:tblLook w:val="04A0" w:firstRow="1" w:lastRow="0" w:firstColumn="1" w:lastColumn="0" w:noHBand="0" w:noVBand="1"/>
      </w:tblPr>
      <w:tblGrid>
        <w:gridCol w:w="2589"/>
        <w:gridCol w:w="3817"/>
        <w:gridCol w:w="3483"/>
      </w:tblGrid>
      <w:tr w:rsidR="002F51D8" w:rsidRPr="002F51D8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contextualSpacing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Вербальные</w:t>
            </w:r>
          </w:p>
          <w:p w:rsidR="00B807D9" w:rsidRPr="002F51D8" w:rsidRDefault="00B807D9">
            <w:pPr>
              <w:tabs>
                <w:tab w:val="left" w:pos="1290"/>
              </w:tabs>
              <w:spacing w:after="0" w:line="240" w:lineRule="auto"/>
              <w:contextualSpacing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contextualSpacing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Технические средства обучения</w:t>
            </w: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contextualSpacing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Средства контроля</w:t>
            </w:r>
          </w:p>
        </w:tc>
      </w:tr>
      <w:tr w:rsidR="002F51D8" w:rsidRPr="002F51D8">
        <w:tc>
          <w:tcPr>
            <w:tcW w:w="26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contextualSpacing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1.Рабочая программа, КТП</w:t>
            </w:r>
          </w:p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contextualSpacing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2.Технологическая карта практического занятия </w:t>
            </w:r>
          </w:p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contextualSpacing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3. Блоки-информации</w:t>
            </w:r>
          </w:p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contextualSpacing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4.Практическое руководство</w:t>
            </w:r>
          </w:p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contextualSpacing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5.Литература.</w:t>
            </w:r>
          </w:p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contextualSpacing/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6.Учебно-наглядное пособие</w:t>
            </w:r>
          </w:p>
        </w:tc>
        <w:tc>
          <w:tcPr>
            <w:tcW w:w="31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contextualSpacing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1.Доска. 2.Компьютерное и мультимедийное оборудование. </w:t>
            </w:r>
          </w:p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contextualSpacing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3.Презентация тема: «Сестринская помощь при заболева</w:t>
            </w:r>
            <w:r w:rsidR="006C528F"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ниях мочевыделительной системы</w:t>
            </w:r>
            <w:r w:rsidR="002C085A"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»«</w:t>
            </w:r>
            <w:r w:rsidR="006C528F"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Гломерулонефрит»</w:t>
            </w:r>
          </w:p>
          <w:p w:rsidR="00B807D9" w:rsidRPr="002F51D8" w:rsidRDefault="00B807D9">
            <w:pPr>
              <w:tabs>
                <w:tab w:val="left" w:pos="1290"/>
              </w:tabs>
              <w:spacing w:after="0" w:line="240" w:lineRule="auto"/>
              <w:contextualSpacing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</w:p>
        </w:tc>
        <w:tc>
          <w:tcPr>
            <w:tcW w:w="41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1</w:t>
            </w:r>
            <w:r w:rsidRPr="002F51D8">
              <w:rPr>
                <w:color w:val="000000" w:themeColor="text1"/>
                <w:sz w:val="28"/>
                <w:szCs w:val="28"/>
              </w:rPr>
              <w:t>.</w:t>
            </w: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 xml:space="preserve">Фронтальный опрос  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2.</w:t>
            </w:r>
            <w:r w:rsidR="004532E7"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С</w:t>
            </w: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амостоятельная работа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3.Ситуационные задачи</w:t>
            </w:r>
          </w:p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contextualSpacing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4.Выходной тестовый контроль</w:t>
            </w:r>
          </w:p>
          <w:p w:rsidR="00B807D9" w:rsidRPr="002F51D8" w:rsidRDefault="003243CB">
            <w:pPr>
              <w:tabs>
                <w:tab w:val="left" w:pos="1290"/>
              </w:tabs>
              <w:spacing w:after="0" w:line="240" w:lineRule="auto"/>
              <w:contextualSpacing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color w:val="000000" w:themeColor="text1"/>
                <w:sz w:val="28"/>
                <w:szCs w:val="28"/>
              </w:rPr>
              <w:t>5. Вопросы для закрепления материала</w:t>
            </w:r>
          </w:p>
        </w:tc>
      </w:tr>
    </w:tbl>
    <w:p w:rsidR="00B807D9" w:rsidRPr="002F51D8" w:rsidRDefault="00B807D9">
      <w:pPr>
        <w:tabs>
          <w:tab w:val="left" w:pos="1290"/>
        </w:tabs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tabs>
          <w:tab w:val="left" w:pos="1290"/>
        </w:tabs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B807D9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3243CB">
      <w:pPr>
        <w:pStyle w:val="a8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 xml:space="preserve">              </w:t>
      </w:r>
      <w:r w:rsidR="00102C18" w:rsidRPr="002F51D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                           1.14</w:t>
      </w:r>
      <w:r w:rsidRPr="002F51D8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 Литература  </w:t>
      </w:r>
    </w:p>
    <w:p w:rsidR="00B807D9" w:rsidRPr="002F51D8" w:rsidRDefault="003243CB" w:rsidP="00102C18">
      <w:pPr>
        <w:tabs>
          <w:tab w:val="left" w:pos="426"/>
        </w:tabs>
        <w:spacing w:after="0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Основные учебные издания:</w:t>
      </w:r>
    </w:p>
    <w:p w:rsidR="00B807D9" w:rsidRPr="002F51D8" w:rsidRDefault="003243CB">
      <w:pPr>
        <w:tabs>
          <w:tab w:val="left" w:pos="426"/>
        </w:tabs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1.Сестринский уход в терапии. Участие в лечебно-диагностическом процессе</w:t>
      </w:r>
      <w:r w:rsidRPr="002F51D8">
        <w:rPr>
          <w:rFonts w:ascii="Arial" w:eastAsia="Calibri" w:hAnsi="Arial" w:cs="Arial"/>
          <w:color w:val="000000" w:themeColor="text1"/>
          <w:sz w:val="18"/>
          <w:szCs w:val="18"/>
          <w:shd w:val="clear" w:color="auto" w:fill="FBFBFB"/>
        </w:rPr>
        <w:t>  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/ Лычев В.Г. .:М-ГЭОТАР-Медиа,2022г</w:t>
      </w:r>
    </w:p>
    <w:p w:rsidR="00B807D9" w:rsidRPr="002F51D8" w:rsidRDefault="003243CB">
      <w:pPr>
        <w:tabs>
          <w:tab w:val="left" w:pos="1290"/>
        </w:tabs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Дополнительная</w:t>
      </w:r>
    </w:p>
    <w:p w:rsidR="00B807D9" w:rsidRPr="002F51D8" w:rsidRDefault="003243CB">
      <w:pPr>
        <w:widowControl w:val="0"/>
        <w:tabs>
          <w:tab w:val="left" w:pos="0"/>
        </w:tabs>
        <w:suppressAutoHyphens/>
        <w:autoSpaceDE w:val="0"/>
        <w:autoSpaceDN w:val="0"/>
        <w:adjustRightInd w:val="0"/>
        <w:spacing w:after="0" w:line="240" w:lineRule="auto"/>
        <w:ind w:right="-1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</w:rPr>
        <w:t xml:space="preserve">1.Лавлинская, Т. М. Участие в лечебно-диагностическом и реабилитационном процессах: учебное пособие / Т. М. Лавлинская. — Санкт-Петербург: Лань, 2022 г. — 228 с. </w:t>
      </w:r>
      <w:bookmarkStart w:id="1" w:name="_Hlk74582706"/>
      <w:r w:rsidRPr="002F51D8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</w:rPr>
        <w:t xml:space="preserve">/ Лань: электронно-библиотечная система. — URL: </w:t>
      </w:r>
      <w:hyperlink r:id="rId10" w:history="1">
        <w:r w:rsidRPr="002F51D8">
          <w:rPr>
            <w:rFonts w:ascii="Times New Roman" w:eastAsia="Calibri" w:hAnsi="Times New Roman" w:cs="Times New Roman"/>
            <w:bCs/>
            <w:iCs/>
            <w:color w:val="000000" w:themeColor="text1"/>
            <w:sz w:val="28"/>
            <w:szCs w:val="28"/>
          </w:rPr>
          <w:t>https://e.lanbook.com</w:t>
        </w:r>
      </w:hyperlink>
      <w:bookmarkEnd w:id="1"/>
      <w:r w:rsidRPr="002F51D8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</w:rPr>
        <w:t>.</w:t>
      </w:r>
    </w:p>
    <w:p w:rsidR="00B807D9" w:rsidRPr="002F51D8" w:rsidRDefault="003243CB">
      <w:pPr>
        <w:tabs>
          <w:tab w:val="left" w:pos="0"/>
        </w:tabs>
        <w:spacing w:after="0"/>
        <w:ind w:right="-1"/>
        <w:jc w:val="both"/>
        <w:outlineLvl w:val="0"/>
        <w:rPr>
          <w:rFonts w:ascii="Times New Roman" w:eastAsia="Times New Roman" w:hAnsi="Times New Roman"/>
          <w:bCs/>
          <w:iCs/>
          <w:color w:val="000000" w:themeColor="text1"/>
          <w:sz w:val="28"/>
          <w:szCs w:val="28"/>
        </w:rPr>
      </w:pPr>
      <w:r w:rsidRPr="002F51D8">
        <w:rPr>
          <w:rFonts w:ascii="Times New Roman" w:hAnsi="Times New Roman"/>
          <w:bCs/>
          <w:iCs/>
          <w:color w:val="000000" w:themeColor="text1"/>
          <w:sz w:val="28"/>
          <w:szCs w:val="28"/>
        </w:rPr>
        <w:t>2. Сестринский уход в онкологии. Паллиативная медицинская помощь: учебное пособие для спо / В. А. Лапотников, Г. И. Чуваков, О. А. Чувакова [и др.]. — 3-е изд., стер. — Санкт-Петербург: [</w:t>
      </w:r>
      <w:r w:rsidRPr="002F51D8">
        <w:rPr>
          <w:rFonts w:ascii="Times New Roman" w:hAnsi="Times New Roman"/>
          <w:color w:val="000000" w:themeColor="text1"/>
          <w:sz w:val="28"/>
          <w:szCs w:val="28"/>
        </w:rPr>
        <w:t>ЭБС</w:t>
      </w:r>
      <w:r w:rsidRPr="002F51D8">
        <w:rPr>
          <w:rFonts w:ascii="Times New Roman" w:hAnsi="Times New Roman"/>
          <w:bCs/>
          <w:iCs/>
          <w:color w:val="000000" w:themeColor="text1"/>
          <w:sz w:val="28"/>
          <w:szCs w:val="28"/>
        </w:rPr>
        <w:t xml:space="preserve">] </w:t>
      </w:r>
      <w:r w:rsidRPr="002F51D8">
        <w:rPr>
          <w:rFonts w:ascii="Times New Roman" w:hAnsi="Times New Roman"/>
          <w:color w:val="000000" w:themeColor="text1"/>
          <w:sz w:val="28"/>
          <w:szCs w:val="28"/>
        </w:rPr>
        <w:t>«</w:t>
      </w:r>
      <w:r w:rsidRPr="002F51D8">
        <w:rPr>
          <w:rFonts w:ascii="Times New Roman" w:hAnsi="Times New Roman"/>
          <w:bCs/>
          <w:iCs/>
          <w:color w:val="000000" w:themeColor="text1"/>
          <w:sz w:val="28"/>
          <w:szCs w:val="28"/>
        </w:rPr>
        <w:t xml:space="preserve">Лань», 2021. — 268 с. — URL: </w:t>
      </w:r>
      <w:hyperlink r:id="rId11" w:history="1">
        <w:r w:rsidRPr="002F51D8">
          <w:rPr>
            <w:rStyle w:val="a3"/>
            <w:rFonts w:ascii="Times New Roman" w:hAnsi="Times New Roman"/>
            <w:bCs/>
            <w:iCs/>
            <w:color w:val="000000" w:themeColor="text1"/>
            <w:sz w:val="28"/>
            <w:szCs w:val="28"/>
            <w:u w:val="none"/>
          </w:rPr>
          <w:t>https://e.lanbook.com/book/156369</w:t>
        </w:r>
      </w:hyperlink>
    </w:p>
    <w:p w:rsidR="00B807D9" w:rsidRPr="002F51D8" w:rsidRDefault="003243CB">
      <w:pPr>
        <w:widowControl w:val="0"/>
        <w:spacing w:after="0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3. Заречнева, Т. Ю. Проведение сестринского ухода в терапии. Инструментальные методы исследования : учебное пособие для спо / Т. Ю. Заречнева. — 2-е изд., стер. — Санкт-Петербург : Лань, 2021. — 84 с. — ISBN 978-5-8114-7189-8. — Текст : электронный // Лань : электронно-библиотечная система. — URL: </w:t>
      </w:r>
      <w:hyperlink r:id="rId12" w:history="1">
        <w:r w:rsidRPr="002F51D8">
          <w:rPr>
            <w:rFonts w:ascii="Times New Roman" w:eastAsia="Times New Roman" w:hAnsi="Times New Roman" w:cs="Times New Roman"/>
            <w:bCs/>
            <w:iCs/>
            <w:color w:val="000000" w:themeColor="text1"/>
            <w:sz w:val="28"/>
            <w:szCs w:val="28"/>
            <w:u w:val="single"/>
            <w:lang w:eastAsia="ru-RU"/>
          </w:rPr>
          <w:t>https://e.lanbook.com/book/156368</w:t>
        </w:r>
      </w:hyperlink>
    </w:p>
    <w:p w:rsidR="00B807D9" w:rsidRPr="002F51D8" w:rsidRDefault="003243CB">
      <w:pPr>
        <w:widowControl w:val="0"/>
        <w:spacing w:after="0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4.Повх, Л. А. Сестринский уход в терапии. Сборник задач : учебное пособие / Л. А. Повх, Т. Ю. Заречнева. — 3-е изд., стер. — Санкт-Петербург : Лань, 2020. — 116 с. — ISBN 978-5-8114-5660-4. — Текст : электронный // Лань : электронно-библиотечная система. — URL: </w:t>
      </w:r>
      <w:hyperlink r:id="rId13" w:history="1">
        <w:r w:rsidRPr="002F51D8">
          <w:rPr>
            <w:rFonts w:ascii="Times New Roman" w:eastAsia="Times New Roman" w:hAnsi="Times New Roman" w:cs="Times New Roman"/>
            <w:bCs/>
            <w:iCs/>
            <w:color w:val="000000" w:themeColor="text1"/>
            <w:sz w:val="28"/>
            <w:szCs w:val="28"/>
            <w:u w:val="single"/>
            <w:lang w:eastAsia="ru-RU"/>
          </w:rPr>
          <w:t>https://e.lanbook.com/book/143711</w:t>
        </w:r>
      </w:hyperlink>
    </w:p>
    <w:p w:rsidR="00B807D9" w:rsidRPr="002F51D8" w:rsidRDefault="003243CB">
      <w:pPr>
        <w:suppressAutoHyphens/>
        <w:spacing w:after="0" w:line="360" w:lineRule="auto"/>
        <w:ind w:right="-1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ar-SA"/>
        </w:rPr>
        <w:t>Правовая документация:</w:t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  <w:t>Нормативно-правовые акты, регламентирующие диагностическую деятельность в РФ.</w:t>
      </w:r>
    </w:p>
    <w:p w:rsidR="00B807D9" w:rsidRPr="002F51D8" w:rsidRDefault="003243CB">
      <w:pPr>
        <w:pStyle w:val="a8"/>
        <w:rPr>
          <w:rFonts w:eastAsia="Calibri"/>
          <w:b/>
          <w:bCs/>
          <w:iCs/>
          <w:color w:val="000000" w:themeColor="text1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  <w:t>Информационно правовой портал ГАРАНТ.РУ</w:t>
      </w:r>
      <w:r w:rsidRPr="002F51D8">
        <w:rPr>
          <w:rFonts w:ascii="Times New Roman" w:hAnsi="Times New Roman" w:cs="Times New Roman"/>
          <w:color w:val="000000" w:themeColor="text1"/>
          <w:spacing w:val="-8"/>
          <w:sz w:val="28"/>
          <w:szCs w:val="28"/>
          <w:lang w:eastAsia="ru-RU"/>
        </w:rPr>
        <w:t xml:space="preserve">[Электронный ресурс] </w:t>
      </w:r>
      <w:hyperlink r:id="rId14" w:history="1">
        <w:r w:rsidRPr="002F51D8">
          <w:rPr>
            <w:rFonts w:ascii="Times New Roman" w:hAnsi="Times New Roman" w:cs="Times New Roman"/>
            <w:color w:val="000000" w:themeColor="text1"/>
            <w:spacing w:val="-8"/>
            <w:sz w:val="28"/>
            <w:szCs w:val="28"/>
            <w:u w:val="single"/>
            <w:lang w:val="en-US" w:eastAsia="ru-RU"/>
          </w:rPr>
          <w:t>URL</w:t>
        </w:r>
        <w:r w:rsidRPr="002F51D8">
          <w:rPr>
            <w:rFonts w:ascii="Times New Roman" w:hAnsi="Times New Roman" w:cs="Times New Roman"/>
            <w:color w:val="000000" w:themeColor="text1"/>
            <w:spacing w:val="-8"/>
            <w:sz w:val="28"/>
            <w:szCs w:val="28"/>
            <w:u w:val="single"/>
            <w:lang w:eastAsia="ru-RU"/>
          </w:rPr>
          <w:t>:</w:t>
        </w:r>
        <w:r w:rsidRPr="002F51D8">
          <w:rPr>
            <w:rFonts w:ascii="Times New Roman" w:hAnsi="Times New Roman" w:cs="Times New Roman"/>
            <w:color w:val="000000" w:themeColor="text1"/>
            <w:sz w:val="28"/>
            <w:szCs w:val="28"/>
            <w:u w:val="single"/>
            <w:lang w:val="en-US" w:eastAsia="ru-RU"/>
          </w:rPr>
          <w:t>http</w:t>
        </w:r>
        <w:r w:rsidRPr="002F51D8">
          <w:rPr>
            <w:rFonts w:ascii="Times New Roman" w:hAnsi="Times New Roman" w:cs="Times New Roman"/>
            <w:color w:val="000000" w:themeColor="text1"/>
            <w:sz w:val="28"/>
            <w:szCs w:val="28"/>
            <w:u w:val="single"/>
            <w:lang w:eastAsia="ru-RU"/>
          </w:rPr>
          <w:t>/</w:t>
        </w:r>
        <w:r w:rsidRPr="002F51D8">
          <w:rPr>
            <w:rFonts w:ascii="Times New Roman" w:hAnsi="Times New Roman" w:cs="Times New Roman"/>
            <w:color w:val="000000" w:themeColor="text1"/>
            <w:sz w:val="28"/>
            <w:szCs w:val="28"/>
            <w:u w:val="single"/>
            <w:lang w:val="en-US" w:eastAsia="ru-RU"/>
          </w:rPr>
          <w:t>www</w:t>
        </w:r>
      </w:hyperlink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val="en-US" w:eastAsia="ru-RU"/>
        </w:rPr>
        <w:t>garant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val="en-US" w:eastAsia="ru-RU"/>
        </w:rPr>
        <w:t>ru</w:t>
      </w:r>
    </w:p>
    <w:p w:rsidR="005F0192" w:rsidRPr="002F51D8" w:rsidRDefault="005F0192">
      <w:pPr>
        <w:autoSpaceDE w:val="0"/>
        <w:autoSpaceDN w:val="0"/>
        <w:adjustRightInd w:val="0"/>
        <w:rPr>
          <w:rFonts w:ascii="Times New Roman" w:eastAsia="Calibri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autoSpaceDE w:val="0"/>
        <w:autoSpaceDN w:val="0"/>
        <w:adjustRightInd w:val="0"/>
        <w:rPr>
          <w:rFonts w:ascii="Times New Roman" w:eastAsia="Calibri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Calibri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  <w:t>Интернет-ресурсы:</w:t>
      </w:r>
    </w:p>
    <w:p w:rsidR="00B807D9" w:rsidRPr="002F51D8" w:rsidRDefault="003243CB">
      <w:p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1. Министерство здравоохранения и социального развития РФ </w:t>
      </w:r>
      <w:r w:rsidRPr="002F51D8">
        <w:rPr>
          <w:rFonts w:ascii="Times New Roman" w:eastAsia="Calibri" w:hAnsi="Times New Roman" w:cs="Times New Roman"/>
          <w:color w:val="000000" w:themeColor="text1"/>
          <w:spacing w:val="-8"/>
          <w:sz w:val="28"/>
          <w:szCs w:val="28"/>
        </w:rPr>
        <w:t xml:space="preserve">[Электронный ресурс] // </w:t>
      </w:r>
      <w:r w:rsidRPr="002F51D8">
        <w:rPr>
          <w:rFonts w:ascii="Times New Roman" w:eastAsia="Calibri" w:hAnsi="Times New Roman" w:cs="Times New Roman"/>
          <w:color w:val="000000" w:themeColor="text1"/>
          <w:spacing w:val="-8"/>
          <w:sz w:val="28"/>
          <w:szCs w:val="28"/>
          <w:lang w:val="en-US"/>
        </w:rPr>
        <w:t>URL</w:t>
      </w:r>
      <w:r w:rsidRPr="002F51D8">
        <w:rPr>
          <w:rFonts w:ascii="Times New Roman" w:eastAsia="Calibri" w:hAnsi="Times New Roman" w:cs="Times New Roman"/>
          <w:color w:val="000000" w:themeColor="text1"/>
          <w:spacing w:val="-8"/>
          <w:sz w:val="28"/>
          <w:szCs w:val="28"/>
        </w:rPr>
        <w:t>: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http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/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www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minzdravsoc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ru</w:t>
      </w:r>
    </w:p>
    <w:p w:rsidR="00B807D9" w:rsidRPr="002F51D8" w:rsidRDefault="003243CB">
      <w:p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2. Центральный НИИ организации и информатизации здравоохранения </w:t>
      </w:r>
      <w:r w:rsidRPr="002F51D8">
        <w:rPr>
          <w:rFonts w:ascii="Times New Roman" w:eastAsia="Calibri" w:hAnsi="Times New Roman" w:cs="Times New Roman"/>
          <w:color w:val="000000" w:themeColor="text1"/>
          <w:spacing w:val="-8"/>
          <w:sz w:val="28"/>
          <w:szCs w:val="28"/>
        </w:rPr>
        <w:t xml:space="preserve">[Электронный ресурс] // </w:t>
      </w:r>
      <w:r w:rsidRPr="002F51D8">
        <w:rPr>
          <w:rFonts w:ascii="Times New Roman" w:eastAsia="Calibri" w:hAnsi="Times New Roman" w:cs="Times New Roman"/>
          <w:color w:val="000000" w:themeColor="text1"/>
          <w:spacing w:val="-8"/>
          <w:sz w:val="28"/>
          <w:szCs w:val="28"/>
          <w:lang w:val="en-US"/>
        </w:rPr>
        <w:t>URL</w:t>
      </w:r>
      <w:r w:rsidRPr="002F51D8">
        <w:rPr>
          <w:rFonts w:ascii="Times New Roman" w:eastAsia="Calibri" w:hAnsi="Times New Roman" w:cs="Times New Roman"/>
          <w:color w:val="000000" w:themeColor="text1"/>
          <w:spacing w:val="-8"/>
          <w:sz w:val="28"/>
          <w:szCs w:val="28"/>
        </w:rPr>
        <w:t>: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http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/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www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mednet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.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  <w:lang w:val="en-US"/>
        </w:rPr>
        <w:t>ru</w:t>
      </w:r>
    </w:p>
    <w:p w:rsidR="005F0192" w:rsidRPr="002F51D8" w:rsidRDefault="005F0192">
      <w:pPr>
        <w:tabs>
          <w:tab w:val="left" w:pos="1290"/>
        </w:tabs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5F0192" w:rsidRPr="002F51D8" w:rsidRDefault="005F0192">
      <w:pPr>
        <w:tabs>
          <w:tab w:val="left" w:pos="1290"/>
        </w:tabs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5F0192" w:rsidRPr="002F51D8" w:rsidRDefault="005F0192">
      <w:pPr>
        <w:tabs>
          <w:tab w:val="left" w:pos="1290"/>
        </w:tabs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5F0192" w:rsidRPr="002F51D8" w:rsidRDefault="005F0192">
      <w:pPr>
        <w:tabs>
          <w:tab w:val="left" w:pos="1290"/>
        </w:tabs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3243CB">
      <w:pPr>
        <w:tabs>
          <w:tab w:val="left" w:pos="1290"/>
        </w:tabs>
        <w:jc w:val="center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lastRenderedPageBreak/>
        <w:t>2.1 Методические указания для студентов</w:t>
      </w:r>
    </w:p>
    <w:p w:rsidR="00B807D9" w:rsidRPr="002F51D8" w:rsidRDefault="003243CB">
      <w:pPr>
        <w:tabs>
          <w:tab w:val="left" w:pos="6379"/>
        </w:tabs>
        <w:spacing w:after="0" w:line="240" w:lineRule="auto"/>
        <w:jc w:val="center"/>
        <w:rPr>
          <w:rFonts w:ascii="Times New Roman" w:eastAsia="Calibri" w:hAnsi="Times New Roman" w:cs="Times New Roman"/>
          <w:color w:val="000000" w:themeColor="text1"/>
          <w:sz w:val="24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4"/>
          <w:szCs w:val="28"/>
        </w:rPr>
        <w:t>Выселковский филиал</w:t>
      </w:r>
    </w:p>
    <w:p w:rsidR="00B807D9" w:rsidRPr="002F51D8" w:rsidRDefault="003243CB">
      <w:pPr>
        <w:tabs>
          <w:tab w:val="left" w:pos="6379"/>
        </w:tabs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4"/>
          <w:szCs w:val="28"/>
        </w:rPr>
      </w:pPr>
      <w:r w:rsidRPr="002F51D8">
        <w:rPr>
          <w:rFonts w:ascii="Arial Unicode MS" w:eastAsia="Arial Unicode MS" w:hAnsi="Arial Unicode MS" w:cs="Arial Unicode MS"/>
          <w:noProof/>
          <w:color w:val="000000" w:themeColor="text1"/>
          <w:sz w:val="24"/>
          <w:szCs w:val="24"/>
          <w:lang w:val="en-US"/>
        </w:rPr>
        <w:drawing>
          <wp:anchor distT="0" distB="0" distL="114300" distR="114300" simplePos="0" relativeHeight="251660288" behindDoc="0" locked="0" layoutInCell="1" allowOverlap="1" wp14:anchorId="118C549A" wp14:editId="4F965F34">
            <wp:simplePos x="0" y="0"/>
            <wp:positionH relativeFrom="column">
              <wp:posOffset>99695</wp:posOffset>
            </wp:positionH>
            <wp:positionV relativeFrom="paragraph">
              <wp:posOffset>-7620</wp:posOffset>
            </wp:positionV>
            <wp:extent cx="847725" cy="790575"/>
            <wp:effectExtent l="0" t="0" r="9525" b="9525"/>
            <wp:wrapSquare wrapText="bothSides"/>
            <wp:docPr id="1" name="Рисунок 1" descr="Описание: Описание: Описание: Описание: Описание: Описание: https://www.ucheba.ru/pix/logo_cache/21834_small_150x1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 descr="Описание: Описание: Описание: Описание: Описание: Описание: https://www.ucheba.ru/pix/logo_cache/21834_small_150x150.jpg"/>
                    <pic:cNvPicPr>
                      <a:picLocks noChangeAspect="1" noChangeArrowheads="1"/>
                    </pic:cNvPicPr>
                  </pic:nvPicPr>
                  <pic:blipFill>
                    <a:blip r:embed="rId15" r:link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7725" cy="7905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2F51D8">
        <w:rPr>
          <w:rFonts w:ascii="Times New Roman" w:eastAsia="Calibri" w:hAnsi="Times New Roman" w:cs="Times New Roman"/>
          <w:color w:val="000000" w:themeColor="text1"/>
          <w:sz w:val="24"/>
          <w:szCs w:val="28"/>
        </w:rPr>
        <w:t>государственного бюджетного профессионального образовательного учреждения</w:t>
      </w:r>
    </w:p>
    <w:p w:rsidR="00B807D9" w:rsidRPr="002F51D8" w:rsidRDefault="003243CB">
      <w:pPr>
        <w:spacing w:after="0" w:line="240" w:lineRule="auto"/>
        <w:jc w:val="center"/>
        <w:rPr>
          <w:rFonts w:ascii="Times New Roman" w:eastAsia="Calibri" w:hAnsi="Times New Roman" w:cs="Times New Roman"/>
          <w:color w:val="000000" w:themeColor="text1"/>
          <w:sz w:val="24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4"/>
          <w:szCs w:val="28"/>
        </w:rPr>
        <w:t xml:space="preserve"> «Кропоткинский медицинский колледж»</w:t>
      </w:r>
    </w:p>
    <w:p w:rsidR="00B807D9" w:rsidRPr="002F51D8" w:rsidRDefault="003243CB">
      <w:pPr>
        <w:spacing w:after="0" w:line="240" w:lineRule="auto"/>
        <w:jc w:val="center"/>
        <w:rPr>
          <w:rFonts w:ascii="Times New Roman" w:eastAsia="Calibri" w:hAnsi="Times New Roman" w:cs="Times New Roman"/>
          <w:color w:val="000000" w:themeColor="text1"/>
          <w:sz w:val="24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4"/>
          <w:szCs w:val="28"/>
        </w:rPr>
        <w:t>министерства здравоохранения Краснодарского края</w:t>
      </w:r>
    </w:p>
    <w:p w:rsidR="00B807D9" w:rsidRPr="002F51D8" w:rsidRDefault="003243CB">
      <w:pPr>
        <w:spacing w:after="0" w:line="240" w:lineRule="auto"/>
        <w:jc w:val="center"/>
        <w:rPr>
          <w:rFonts w:ascii="Times New Roman" w:eastAsia="Calibri" w:hAnsi="Times New Roman" w:cs="Times New Roman"/>
          <w:color w:val="000000" w:themeColor="text1"/>
          <w:sz w:val="24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4"/>
          <w:szCs w:val="28"/>
        </w:rPr>
        <w:t>(Выселковский филиал ГБПОУ «Кропоткинский медицинский колледж»)</w:t>
      </w:r>
    </w:p>
    <w:p w:rsidR="00B807D9" w:rsidRPr="002F51D8" w:rsidRDefault="00B807D9">
      <w:pPr>
        <w:spacing w:after="0" w:line="314" w:lineRule="exact"/>
        <w:jc w:val="center"/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  <w:lang w:eastAsia="ru-RU"/>
        </w:rPr>
      </w:pPr>
    </w:p>
    <w:p w:rsidR="00B807D9" w:rsidRPr="002F51D8" w:rsidRDefault="003243CB">
      <w:pPr>
        <w:spacing w:after="0" w:line="314" w:lineRule="exact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Методические указания для студентов к практическому занятию №48</w:t>
      </w:r>
    </w:p>
    <w:p w:rsidR="00B807D9" w:rsidRPr="002F51D8" w:rsidRDefault="00B807D9" w:rsidP="00102C18">
      <w:pPr>
        <w:spacing w:after="0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u w:val="single"/>
        </w:rPr>
      </w:pPr>
    </w:p>
    <w:p w:rsidR="00B807D9" w:rsidRPr="002F51D8" w:rsidRDefault="003243CB" w:rsidP="00102C18">
      <w:pPr>
        <w:keepNext/>
        <w:keepLines/>
        <w:spacing w:after="0"/>
        <w:jc w:val="both"/>
        <w:outlineLvl w:val="4"/>
        <w:rPr>
          <w:rFonts w:ascii="Times New Roman" w:eastAsia="Arial Unicode MS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Профессиональный модуль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ПМ.02._Участие в лечебно-диагностическ</w:t>
      </w:r>
      <w:r w:rsidR="00102C18"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ом и реабилитационном процессах </w:t>
      </w:r>
      <w:r w:rsidRPr="002F51D8">
        <w:rPr>
          <w:rFonts w:ascii="Times New Roman" w:eastAsia="Arial Unicode MS" w:hAnsi="Times New Roman" w:cs="Times New Roman"/>
          <w:color w:val="000000" w:themeColor="text1"/>
          <w:sz w:val="28"/>
          <w:szCs w:val="28"/>
          <w:lang w:eastAsia="ru-RU"/>
        </w:rPr>
        <w:t>МДК.02.01 Сестринская помощь при различных заболеваниях и состояниях</w:t>
      </w:r>
    </w:p>
    <w:p w:rsidR="00B807D9" w:rsidRPr="002F51D8" w:rsidRDefault="003243CB" w:rsidP="00102C18">
      <w:pPr>
        <w:spacing w:after="0"/>
        <w:jc w:val="both"/>
        <w:rPr>
          <w:rFonts w:ascii="Times New Roman" w:eastAsia="Arial Unicode MS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Arial Unicode MS" w:hAnsi="Times New Roman" w:cs="Times New Roman"/>
          <w:b/>
          <w:color w:val="000000" w:themeColor="text1"/>
          <w:sz w:val="28"/>
          <w:szCs w:val="28"/>
          <w:lang w:eastAsia="ru-RU"/>
        </w:rPr>
        <w:t xml:space="preserve">Специальность </w:t>
      </w:r>
      <w:r w:rsidRPr="002F51D8">
        <w:rPr>
          <w:rFonts w:ascii="Times New Roman" w:eastAsia="Arial Unicode MS" w:hAnsi="Times New Roman" w:cs="Times New Roman"/>
          <w:color w:val="000000" w:themeColor="text1"/>
          <w:sz w:val="28"/>
          <w:szCs w:val="28"/>
          <w:lang w:eastAsia="ru-RU"/>
        </w:rPr>
        <w:t>34.02.01 Сестринское дело</w:t>
      </w:r>
    </w:p>
    <w:p w:rsidR="00B807D9" w:rsidRPr="002F51D8" w:rsidRDefault="003243CB" w:rsidP="00102C18">
      <w:pPr>
        <w:tabs>
          <w:tab w:val="left" w:pos="6189"/>
        </w:tabs>
        <w:spacing w:after="0"/>
        <w:ind w:left="39" w:hanging="39"/>
        <w:rPr>
          <w:rFonts w:ascii="Times New Roman" w:eastAsia="Arial Unicode MS" w:hAnsi="Times New Roman" w:cs="Times New Roman"/>
          <w:color w:val="000000" w:themeColor="text1"/>
          <w:sz w:val="28"/>
          <w:szCs w:val="28"/>
          <w:u w:val="single"/>
          <w:lang w:eastAsia="ru-RU"/>
        </w:rPr>
      </w:pPr>
      <w:r w:rsidRPr="002F51D8">
        <w:rPr>
          <w:rFonts w:ascii="Times New Roman" w:eastAsia="Arial Unicode MS" w:hAnsi="Times New Roman" w:cs="Times New Roman"/>
          <w:b/>
          <w:color w:val="000000" w:themeColor="text1"/>
          <w:sz w:val="28"/>
          <w:szCs w:val="28"/>
          <w:lang w:eastAsia="ru-RU"/>
        </w:rPr>
        <w:t xml:space="preserve">Тема </w:t>
      </w:r>
      <w:r w:rsidRPr="002F51D8">
        <w:rPr>
          <w:rFonts w:ascii="Times New Roman" w:eastAsia="Arial Unicode MS" w:hAnsi="Times New Roman" w:cs="Times New Roman"/>
          <w:color w:val="000000" w:themeColor="text1"/>
          <w:sz w:val="28"/>
          <w:szCs w:val="28"/>
          <w:lang w:eastAsia="ru-RU"/>
        </w:rPr>
        <w:t>«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Сестринская помощь при заболеваниях мочевыделительной системы</w:t>
      </w:r>
      <w:r w:rsidRPr="002F51D8">
        <w:rPr>
          <w:rFonts w:ascii="Times New Roman" w:eastAsia="Arial Unicode MS" w:hAnsi="Times New Roman" w:cs="Times New Roman"/>
          <w:color w:val="000000" w:themeColor="text1"/>
          <w:sz w:val="28"/>
          <w:szCs w:val="28"/>
          <w:lang w:eastAsia="ru-RU"/>
        </w:rPr>
        <w:t>»</w:t>
      </w:r>
    </w:p>
    <w:p w:rsidR="00B807D9" w:rsidRPr="002F51D8" w:rsidRDefault="003243CB" w:rsidP="00102C18">
      <w:pPr>
        <w:tabs>
          <w:tab w:val="left" w:leader="underscore" w:pos="7628"/>
        </w:tabs>
        <w:spacing w:after="0"/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Продолжительность</w:t>
      </w:r>
      <w:r w:rsidR="00102C18"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2F51D8"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  <w:u w:val="single"/>
        </w:rPr>
        <w:t>270 минут</w:t>
      </w:r>
    </w:p>
    <w:p w:rsidR="00B807D9" w:rsidRPr="002F51D8" w:rsidRDefault="003243CB" w:rsidP="00102C18">
      <w:pPr>
        <w:tabs>
          <w:tab w:val="left" w:leader="underscore" w:pos="7628"/>
        </w:tabs>
        <w:spacing w:after="0"/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</w:rPr>
      </w:pPr>
      <w:r w:rsidRPr="002F51D8"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</w:rPr>
        <w:t>Преподаватель</w:t>
      </w:r>
      <w:r w:rsidR="00102C18" w:rsidRPr="002F51D8"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</w:rPr>
        <w:t xml:space="preserve">: </w:t>
      </w:r>
      <w:r w:rsidR="00EE4077" w:rsidRPr="002F51D8">
        <w:rPr>
          <w:rFonts w:ascii="Times New Roman" w:eastAsia="Times New Roman" w:hAnsi="Times New Roman" w:cs="Times New Roman"/>
          <w:b/>
          <w:iCs/>
          <w:color w:val="000000" w:themeColor="text1"/>
          <w:sz w:val="28"/>
          <w:szCs w:val="28"/>
        </w:rPr>
        <w:t>Дьякова Л.А.</w:t>
      </w:r>
    </w:p>
    <w:p w:rsidR="00B807D9" w:rsidRPr="002F51D8" w:rsidRDefault="003243CB" w:rsidP="00102C18">
      <w:pPr>
        <w:spacing w:after="0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  <w:t>Цели учебного занятия:</w:t>
      </w:r>
    </w:p>
    <w:p w:rsidR="00B807D9" w:rsidRPr="002F51D8" w:rsidRDefault="003243CB" w:rsidP="00102C18">
      <w:pPr>
        <w:spacing w:after="0"/>
        <w:jc w:val="both"/>
        <w:rPr>
          <w:rFonts w:ascii="Times New Roman" w:eastAsia="Arial Unicode MS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Arial Unicode MS" w:hAnsi="Times New Roman" w:cs="Times New Roman"/>
          <w:b/>
          <w:i/>
          <w:color w:val="000000" w:themeColor="text1"/>
          <w:sz w:val="28"/>
          <w:szCs w:val="28"/>
          <w:lang w:eastAsia="ru-RU"/>
        </w:rPr>
        <w:t>Образовательная:</w:t>
      </w:r>
    </w:p>
    <w:p w:rsidR="00B807D9" w:rsidRPr="002F51D8" w:rsidRDefault="003243CB" w:rsidP="00102C18">
      <w:pPr>
        <w:pStyle w:val="a8"/>
        <w:spacing w:line="276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  <w:t xml:space="preserve">1.Изучить гломерулонефрит у пациентов разного возраста. </w:t>
      </w:r>
    </w:p>
    <w:p w:rsidR="00B807D9" w:rsidRPr="002F51D8" w:rsidRDefault="003243CB" w:rsidP="00102C18">
      <w:pPr>
        <w:pStyle w:val="a8"/>
        <w:spacing w:line="276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  <w:t>2. Рассмотреть причины возникновения, клинические проявления, возможные осложнения, методы диагностики.</w:t>
      </w:r>
    </w:p>
    <w:p w:rsidR="00B807D9" w:rsidRPr="002F51D8" w:rsidRDefault="003243CB" w:rsidP="00102C18">
      <w:pPr>
        <w:pStyle w:val="a8"/>
        <w:spacing w:line="276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  <w:t xml:space="preserve">3. Расширить представление об оказании сестринской помощи, принципам лечения и профилактики.  </w:t>
      </w:r>
    </w:p>
    <w:p w:rsidR="00B807D9" w:rsidRPr="002F51D8" w:rsidRDefault="003243CB" w:rsidP="00102C18">
      <w:pPr>
        <w:spacing w:after="0"/>
        <w:jc w:val="both"/>
        <w:rPr>
          <w:rFonts w:ascii="Times New Roman" w:eastAsia="Calibri" w:hAnsi="Times New Roman" w:cs="Times New Roman"/>
          <w:b/>
          <w:i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Воспитательная</w:t>
      </w:r>
      <w:r w:rsidRPr="002F51D8">
        <w:rPr>
          <w:rFonts w:ascii="Times New Roman" w:eastAsia="Calibri" w:hAnsi="Times New Roman" w:cs="Times New Roman"/>
          <w:b/>
          <w:i/>
          <w:color w:val="000000" w:themeColor="text1"/>
          <w:sz w:val="28"/>
          <w:szCs w:val="28"/>
        </w:rPr>
        <w:t xml:space="preserve">: </w:t>
      </w:r>
    </w:p>
    <w:p w:rsidR="00B807D9" w:rsidRPr="002F51D8" w:rsidRDefault="003243CB" w:rsidP="00102C18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>ЛР-1, ЛР- 2, ЛР-3, ЛР-13, ЛР-14, ЛР-15.</w:t>
      </w:r>
    </w:p>
    <w:p w:rsidR="00B807D9" w:rsidRPr="002F51D8" w:rsidRDefault="003243CB" w:rsidP="00102C18">
      <w:pPr>
        <w:pStyle w:val="a8"/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</w:pPr>
      <w:r w:rsidRPr="002F51D8">
        <w:rPr>
          <w:rFonts w:ascii="Times New Roman" w:eastAsia="Times New Roman" w:hAnsi="Times New Roman" w:cs="Times New Roman"/>
          <w:i/>
          <w:color w:val="000000" w:themeColor="text1"/>
          <w:sz w:val="28"/>
          <w:szCs w:val="28"/>
        </w:rPr>
        <w:t>В результате занятия студент должен</w:t>
      </w:r>
    </w:p>
    <w:p w:rsidR="00B807D9" w:rsidRPr="002F51D8" w:rsidRDefault="003243CB" w:rsidP="00102C18">
      <w:pPr>
        <w:spacing w:after="0"/>
        <w:jc w:val="both"/>
        <w:rPr>
          <w:rFonts w:ascii="Times New Roman" w:eastAsia="Arial Unicode MS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Arial Unicode MS" w:hAnsi="Times New Roman" w:cs="Times New Roman"/>
          <w:b/>
          <w:color w:val="000000" w:themeColor="text1"/>
          <w:sz w:val="28"/>
          <w:szCs w:val="28"/>
          <w:lang w:eastAsia="ru-RU"/>
        </w:rPr>
        <w:t xml:space="preserve">Знать: </w:t>
      </w:r>
    </w:p>
    <w:p w:rsidR="00B807D9" w:rsidRPr="002F51D8" w:rsidRDefault="003243CB" w:rsidP="00102C18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причины, клинические проявления, возможные осложнения, методы диагностики проблем пациента организацию и оказание сестринской помощи;</w:t>
      </w:r>
    </w:p>
    <w:p w:rsidR="00B807D9" w:rsidRPr="002F51D8" w:rsidRDefault="003243CB" w:rsidP="00102C18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пути введения лекарственных препаратов;</w:t>
      </w:r>
    </w:p>
    <w:p w:rsidR="00B807D9" w:rsidRPr="002F51D8" w:rsidRDefault="003243CB" w:rsidP="00102C18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виды, формы и методы реабилитации;</w:t>
      </w:r>
    </w:p>
    <w:p w:rsidR="00B807D9" w:rsidRPr="002F51D8" w:rsidRDefault="003243CB" w:rsidP="00102C18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правила использования аппаратуры, оборудования, изделий медицинского назначения</w:t>
      </w:r>
    </w:p>
    <w:p w:rsidR="00B807D9" w:rsidRPr="002F51D8" w:rsidRDefault="003243CB" w:rsidP="00102C18">
      <w:pPr>
        <w:spacing w:after="0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уметь:</w:t>
      </w:r>
    </w:p>
    <w:p w:rsidR="00B807D9" w:rsidRPr="002F51D8" w:rsidRDefault="003243CB" w:rsidP="00102C18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готовить пациента к лечебно-диагностическим вмешательствам;</w:t>
      </w:r>
    </w:p>
    <w:p w:rsidR="00B807D9" w:rsidRPr="002F51D8" w:rsidRDefault="003243CB" w:rsidP="00102C18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осуществлять сестринский уход за пациентом при различных заболеваниях и состояниях;</w:t>
      </w:r>
    </w:p>
    <w:p w:rsidR="00B807D9" w:rsidRPr="002F51D8" w:rsidRDefault="003243CB" w:rsidP="00102C18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консультировать пациента и его окружение по применению лекарственных средств;</w:t>
      </w:r>
    </w:p>
    <w:p w:rsidR="00B807D9" w:rsidRPr="002F51D8" w:rsidRDefault="003243CB" w:rsidP="00102C18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lastRenderedPageBreak/>
        <w:t>осуществлять реабилитационные мероприятия в пределах своих полномочий в условиях первичной медико-санитарной помощи и стационара;</w:t>
      </w:r>
    </w:p>
    <w:p w:rsidR="00B807D9" w:rsidRPr="002F51D8" w:rsidRDefault="003243CB" w:rsidP="00102C18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осуществлять фармакотерапию по назначению врача;</w:t>
      </w:r>
    </w:p>
    <w:p w:rsidR="00B807D9" w:rsidRPr="002F51D8" w:rsidRDefault="003243CB" w:rsidP="00102C18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проводить комплексы упражнений лечебной физкультуры, основные приемы массажа;</w:t>
      </w:r>
    </w:p>
    <w:p w:rsidR="00B807D9" w:rsidRPr="002F51D8" w:rsidRDefault="003243CB" w:rsidP="00102C18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проводить мероприятия по сохранению и улучшению качества жизни пациента;</w:t>
      </w:r>
    </w:p>
    <w:p w:rsidR="00B807D9" w:rsidRPr="002F51D8" w:rsidRDefault="003243CB" w:rsidP="00102C18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осуществлять паллиативную помощь пациентам;</w:t>
      </w:r>
    </w:p>
    <w:p w:rsidR="00B807D9" w:rsidRPr="002F51D8" w:rsidRDefault="003243CB" w:rsidP="00102C18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вести утвержденную медицинскую документацию.</w:t>
      </w:r>
    </w:p>
    <w:p w:rsidR="00B807D9" w:rsidRPr="002F51D8" w:rsidRDefault="003243CB" w:rsidP="00102C18">
      <w:pPr>
        <w:spacing w:after="0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иметь практический опыт:</w:t>
      </w:r>
    </w:p>
    <w:p w:rsidR="00B807D9" w:rsidRPr="002F51D8" w:rsidRDefault="003243CB" w:rsidP="00102C18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осуществления ухода за пациентами при различных заболеваниях и состояниях;</w:t>
      </w:r>
    </w:p>
    <w:p w:rsidR="00B807D9" w:rsidRPr="002F51D8" w:rsidRDefault="003243CB" w:rsidP="00102C18">
      <w:pPr>
        <w:numPr>
          <w:ilvl w:val="0"/>
          <w:numId w:val="1"/>
        </w:numPr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проведения реабилитационных мероприятий в отношении пациентов с различной патологией</w:t>
      </w:r>
    </w:p>
    <w:p w:rsidR="00B807D9" w:rsidRPr="002F51D8" w:rsidRDefault="003243CB" w:rsidP="00102C18">
      <w:pPr>
        <w:spacing w:after="0"/>
        <w:rPr>
          <w:rFonts w:ascii="Times New Roman" w:eastAsia="Arial Unicode MS" w:hAnsi="Times New Roman" w:cs="Times New Roman"/>
          <w:b/>
          <w:i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Arial Unicode MS" w:hAnsi="Times New Roman" w:cs="Times New Roman"/>
          <w:b/>
          <w:i/>
          <w:color w:val="000000" w:themeColor="text1"/>
          <w:sz w:val="28"/>
          <w:szCs w:val="28"/>
          <w:lang w:eastAsia="ru-RU"/>
        </w:rPr>
        <w:t xml:space="preserve">Формируемые компетенции: </w:t>
      </w:r>
    </w:p>
    <w:p w:rsidR="00B807D9" w:rsidRPr="002F51D8" w:rsidRDefault="003243CB" w:rsidP="00102C18">
      <w:pPr>
        <w:spacing w:after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ОК 1, ОК.2,ОК.4,ОК 6, ОК 7, ОК 12,ОК.13, ПК 2. 1., ПК 2.2., ПК 2.5.,ПК.2.6, ПК 2.7.,ПК.2.8</w:t>
      </w:r>
    </w:p>
    <w:p w:rsidR="00B807D9" w:rsidRPr="002F51D8" w:rsidRDefault="003243CB" w:rsidP="00102C18">
      <w:pPr>
        <w:tabs>
          <w:tab w:val="left" w:leader="underscore" w:pos="9742"/>
        </w:tabs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Средства обучения: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Учебно-наглядные и натуральные пособия, раздаточный материал: таблицы по теме, учебник, практическое руководство, методические указания, карточки-задания, блоки-информации, тестовые задания, муляжи, медицинский  инструментарий, медицинское оборудование.</w:t>
      </w:r>
    </w:p>
    <w:p w:rsidR="00B807D9" w:rsidRPr="002F51D8" w:rsidRDefault="003243CB" w:rsidP="00102C18">
      <w:pPr>
        <w:tabs>
          <w:tab w:val="left" w:leader="underscore" w:pos="9742"/>
        </w:tabs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Технические средства: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обучения: компьютер, мультимедийная доска, проектор</w:t>
      </w:r>
    </w:p>
    <w:p w:rsidR="00102C18" w:rsidRPr="002F51D8" w:rsidRDefault="003243CB" w:rsidP="00102C18">
      <w:pPr>
        <w:spacing w:after="0"/>
        <w:rPr>
          <w:rFonts w:ascii="Times New Roman" w:eastAsia="Arial Unicode MS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Arial Unicode MS" w:hAnsi="Times New Roman" w:cs="Times New Roman"/>
          <w:b/>
          <w:color w:val="000000" w:themeColor="text1"/>
          <w:sz w:val="28"/>
          <w:szCs w:val="28"/>
          <w:u w:val="single"/>
          <w:lang w:eastAsia="ru-RU"/>
        </w:rPr>
        <w:t>Электронные ресурсы:</w:t>
      </w:r>
      <w:r w:rsidRPr="002F51D8">
        <w:rPr>
          <w:rFonts w:ascii="Times New Roman" w:eastAsia="Arial Unicode MS" w:hAnsi="Times New Roman" w:cs="Times New Roman"/>
          <w:color w:val="000000" w:themeColor="text1"/>
          <w:sz w:val="28"/>
          <w:szCs w:val="28"/>
          <w:u w:val="single"/>
          <w:lang w:eastAsia="ru-RU"/>
        </w:rPr>
        <w:t xml:space="preserve"> презентация « Гломерулонефрит»</w:t>
      </w:r>
    </w:p>
    <w:p w:rsidR="00B807D9" w:rsidRPr="002F51D8" w:rsidRDefault="003243CB" w:rsidP="00102C18">
      <w:pPr>
        <w:spacing w:after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Литература:</w:t>
      </w:r>
    </w:p>
    <w:p w:rsidR="00B807D9" w:rsidRPr="002F51D8" w:rsidRDefault="003243CB" w:rsidP="00102C18">
      <w:pPr>
        <w:spacing w:after="0"/>
        <w:jc w:val="center"/>
        <w:rPr>
          <w:rFonts w:ascii="Times New Roman" w:eastAsia="Arial Unicode MS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Arial Unicode MS" w:hAnsi="Times New Roman" w:cs="Times New Roman"/>
          <w:b/>
          <w:color w:val="000000" w:themeColor="text1"/>
          <w:sz w:val="28"/>
          <w:szCs w:val="28"/>
          <w:lang w:eastAsia="ru-RU"/>
        </w:rPr>
        <w:t>Основные учебные издания:</w:t>
      </w:r>
    </w:p>
    <w:p w:rsidR="00B807D9" w:rsidRPr="002F51D8" w:rsidRDefault="003243CB" w:rsidP="00102C18">
      <w:pPr>
        <w:widowControl w:val="0"/>
        <w:spacing w:after="0"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 xml:space="preserve">      Сестринский уход в терапии/ ЛычевВ.Г. , В.К. Карманов- Москва: ГЭОТАР-Медиа, 2022 </w:t>
      </w:r>
    </w:p>
    <w:p w:rsidR="00B807D9" w:rsidRPr="002F51D8" w:rsidRDefault="003243CB" w:rsidP="00102C18">
      <w:pPr>
        <w:spacing w:after="0"/>
        <w:jc w:val="center"/>
        <w:rPr>
          <w:rFonts w:ascii="Times New Roman" w:eastAsia="Arial Unicode MS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Arial Unicode MS" w:hAnsi="Times New Roman" w:cs="Times New Roman"/>
          <w:b/>
          <w:color w:val="000000" w:themeColor="text1"/>
          <w:sz w:val="28"/>
          <w:szCs w:val="28"/>
          <w:lang w:eastAsia="ru-RU"/>
        </w:rPr>
        <w:t>Дополнительная литература:</w:t>
      </w:r>
    </w:p>
    <w:p w:rsidR="00B807D9" w:rsidRPr="002F51D8" w:rsidRDefault="003243CB" w:rsidP="00102C18">
      <w:pPr>
        <w:tabs>
          <w:tab w:val="left" w:pos="0"/>
        </w:tabs>
        <w:spacing w:after="0"/>
        <w:ind w:left="360" w:right="-1"/>
        <w:contextualSpacing/>
        <w:jc w:val="both"/>
        <w:rPr>
          <w:rFonts w:ascii="Times New Roman" w:eastAsia="Calibri" w:hAnsi="Times New Roman" w:cs="Times New Roman"/>
          <w:color w:val="000000" w:themeColor="text1"/>
          <w:sz w:val="28"/>
          <w:szCs w:val="28"/>
          <w:u w:val="single"/>
          <w:lang w:eastAsia="ru-RU"/>
        </w:rPr>
      </w:pPr>
      <w:r w:rsidRPr="002F51D8">
        <w:rPr>
          <w:rFonts w:ascii="Times New Roman" w:eastAsia="Calibri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1. </w:t>
      </w:r>
      <w:r w:rsidRPr="002F51D8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>Сестринский уход в онкологии. Паллиативная медицинская помощь:  учебное пособие для спо / В. А. Лапотников, Г. И. Чуваков, О. А. Чувакова [и др.]. — 3-е изд., стер. — Санкт-Петербург: [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>ЭБС</w:t>
      </w:r>
      <w:r w:rsidRPr="002F51D8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 xml:space="preserve">] 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>«</w:t>
      </w:r>
      <w:r w:rsidRPr="002F51D8">
        <w:rPr>
          <w:rFonts w:ascii="Times New Roman" w:hAnsi="Times New Roman" w:cs="Times New Roman"/>
          <w:bCs/>
          <w:iCs/>
          <w:color w:val="000000" w:themeColor="text1"/>
          <w:sz w:val="28"/>
          <w:szCs w:val="28"/>
        </w:rPr>
        <w:t xml:space="preserve">Лань», 2021. — 268 с. — URL: </w:t>
      </w:r>
      <w:hyperlink r:id="rId17" w:history="1">
        <w:r w:rsidRPr="002F51D8">
          <w:rPr>
            <w:rStyle w:val="a3"/>
            <w:rFonts w:ascii="Times New Roman" w:hAnsi="Times New Roman" w:cs="Times New Roman"/>
            <w:bCs/>
            <w:iCs/>
            <w:color w:val="000000" w:themeColor="text1"/>
            <w:sz w:val="28"/>
            <w:szCs w:val="28"/>
            <w:u w:val="none"/>
          </w:rPr>
          <w:t>https://e.lanbook.com/book/156369</w:t>
        </w:r>
      </w:hyperlink>
    </w:p>
    <w:p w:rsidR="00B807D9" w:rsidRPr="002F51D8" w:rsidRDefault="003243CB" w:rsidP="00102C18">
      <w:pPr>
        <w:widowControl w:val="0"/>
        <w:spacing w:after="0"/>
        <w:ind w:firstLine="720"/>
        <w:jc w:val="both"/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2.Повх, Л. А. Сестринский уход в терапии. Сборник задач : учебное пособие / Л. А. Повх, Т. Ю. Заречнева. — 3-е изд., стер. — Санкт-Петербург :Лань, 2020. — 116 с. — ISBN 978-5-8114-5660-4. — Текст : электронный // Лань : электронно-библиотечная система. — URL: </w:t>
      </w:r>
      <w:hyperlink r:id="rId18" w:history="1">
        <w:r w:rsidRPr="002F51D8">
          <w:rPr>
            <w:rFonts w:ascii="Times New Roman" w:eastAsia="Times New Roman" w:hAnsi="Times New Roman" w:cs="Times New Roman"/>
            <w:bCs/>
            <w:iCs/>
            <w:color w:val="000000" w:themeColor="text1"/>
            <w:sz w:val="28"/>
            <w:szCs w:val="28"/>
            <w:u w:val="single"/>
            <w:lang w:eastAsia="ru-RU"/>
          </w:rPr>
          <w:t>https://e.lanbook.com/book/143711</w:t>
        </w:r>
      </w:hyperlink>
    </w:p>
    <w:p w:rsidR="00B807D9" w:rsidRPr="002F51D8" w:rsidRDefault="003243CB" w:rsidP="00102C18">
      <w:pPr>
        <w:suppressAutoHyphens/>
        <w:spacing w:after="0"/>
        <w:ind w:right="-1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ar-SA"/>
        </w:rPr>
        <w:t>Правовая документация:</w:t>
      </w:r>
    </w:p>
    <w:p w:rsidR="00B807D9" w:rsidRPr="002F51D8" w:rsidRDefault="003243CB" w:rsidP="00102C18">
      <w:pPr>
        <w:suppressAutoHyphens/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Нормативно-правовые акты, регламентирующие диагностическую деятельность в РФ.</w:t>
      </w:r>
    </w:p>
    <w:p w:rsidR="00B807D9" w:rsidRPr="002F51D8" w:rsidRDefault="003243CB" w:rsidP="00102C18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bCs/>
          <w:iCs/>
          <w:color w:val="000000" w:themeColor="text1"/>
          <w:sz w:val="28"/>
          <w:szCs w:val="28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>Информационно правовой портал ГАРАНТ.РУ</w:t>
      </w:r>
      <w:r w:rsidRPr="002F51D8">
        <w:rPr>
          <w:rFonts w:ascii="Times New Roman" w:eastAsia="Times New Roman" w:hAnsi="Times New Roman" w:cs="Times New Roman"/>
          <w:color w:val="000000" w:themeColor="text1"/>
          <w:spacing w:val="-8"/>
          <w:sz w:val="28"/>
          <w:szCs w:val="28"/>
          <w:lang w:eastAsia="ru-RU"/>
        </w:rPr>
        <w:t xml:space="preserve">[Электронный ресурс] </w:t>
      </w:r>
      <w:hyperlink r:id="rId19" w:history="1">
        <w:r w:rsidRPr="002F51D8">
          <w:rPr>
            <w:rFonts w:ascii="Times New Roman" w:eastAsia="Times New Roman" w:hAnsi="Times New Roman" w:cs="Times New Roman"/>
            <w:color w:val="000000" w:themeColor="text1"/>
            <w:spacing w:val="-8"/>
            <w:sz w:val="28"/>
            <w:szCs w:val="28"/>
            <w:u w:val="single"/>
            <w:lang w:val="en-US" w:eastAsia="ru-RU"/>
          </w:rPr>
          <w:t>URL</w:t>
        </w:r>
        <w:r w:rsidRPr="002F51D8">
          <w:rPr>
            <w:rFonts w:ascii="Times New Roman" w:eastAsia="Times New Roman" w:hAnsi="Times New Roman" w:cs="Times New Roman"/>
            <w:color w:val="000000" w:themeColor="text1"/>
            <w:spacing w:val="-8"/>
            <w:sz w:val="28"/>
            <w:szCs w:val="28"/>
            <w:u w:val="single"/>
            <w:lang w:eastAsia="ru-RU"/>
          </w:rPr>
          <w:t>:</w:t>
        </w:r>
        <w:r w:rsidRPr="002F51D8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u w:val="single"/>
            <w:lang w:val="en-US" w:eastAsia="ru-RU"/>
          </w:rPr>
          <w:t>http</w:t>
        </w:r>
        <w:r w:rsidRPr="002F51D8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u w:val="single"/>
            <w:lang w:eastAsia="ru-RU"/>
          </w:rPr>
          <w:t>/</w:t>
        </w:r>
        <w:r w:rsidRPr="002F51D8">
          <w:rPr>
            <w:rFonts w:ascii="Times New Roman" w:eastAsia="Times New Roman" w:hAnsi="Times New Roman" w:cs="Times New Roman"/>
            <w:color w:val="000000" w:themeColor="text1"/>
            <w:sz w:val="28"/>
            <w:szCs w:val="28"/>
            <w:u w:val="single"/>
            <w:lang w:val="en-US" w:eastAsia="ru-RU"/>
          </w:rPr>
          <w:t>www</w:t>
        </w:r>
      </w:hyperlink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garant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ru</w:t>
      </w:r>
    </w:p>
    <w:p w:rsidR="00B807D9" w:rsidRPr="002F51D8" w:rsidRDefault="003243CB" w:rsidP="00102C18">
      <w:pPr>
        <w:autoSpaceDE w:val="0"/>
        <w:autoSpaceDN w:val="0"/>
        <w:adjustRightInd w:val="0"/>
        <w:spacing w:after="0"/>
        <w:rPr>
          <w:rFonts w:ascii="Times New Roman" w:eastAsia="Calibri" w:hAnsi="Times New Roman" w:cs="Times New Roman"/>
          <w:b/>
          <w:bCs/>
          <w:iCs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bCs/>
          <w:iCs/>
          <w:color w:val="000000" w:themeColor="text1"/>
          <w:sz w:val="28"/>
          <w:szCs w:val="28"/>
        </w:rPr>
        <w:lastRenderedPageBreak/>
        <w:t>Интернет-ресурсы:</w:t>
      </w:r>
    </w:p>
    <w:p w:rsidR="00B807D9" w:rsidRPr="002F51D8" w:rsidRDefault="003243CB" w:rsidP="00102C18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/>
        <w:jc w:val="both"/>
        <w:outlineLvl w:val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1. Министерство здравоохранения и социального развития РФ </w:t>
      </w:r>
      <w:r w:rsidRPr="002F51D8">
        <w:rPr>
          <w:rFonts w:ascii="Times New Roman" w:eastAsia="Times New Roman" w:hAnsi="Times New Roman" w:cs="Times New Roman"/>
          <w:color w:val="000000" w:themeColor="text1"/>
          <w:spacing w:val="-8"/>
          <w:sz w:val="28"/>
          <w:szCs w:val="28"/>
          <w:lang w:eastAsia="ru-RU"/>
        </w:rPr>
        <w:t xml:space="preserve">[Электронный ресурс] // </w:t>
      </w:r>
      <w:r w:rsidRPr="002F51D8">
        <w:rPr>
          <w:rFonts w:ascii="Times New Roman" w:eastAsia="Times New Roman" w:hAnsi="Times New Roman" w:cs="Times New Roman"/>
          <w:color w:val="000000" w:themeColor="text1"/>
          <w:spacing w:val="-8"/>
          <w:sz w:val="28"/>
          <w:szCs w:val="28"/>
          <w:lang w:val="en-US" w:eastAsia="ru-RU"/>
        </w:rPr>
        <w:t>URL</w:t>
      </w:r>
      <w:r w:rsidRPr="002F51D8">
        <w:rPr>
          <w:rFonts w:ascii="Times New Roman" w:eastAsia="Times New Roman" w:hAnsi="Times New Roman" w:cs="Times New Roman"/>
          <w:color w:val="000000" w:themeColor="text1"/>
          <w:spacing w:val="-8"/>
          <w:sz w:val="28"/>
          <w:szCs w:val="28"/>
          <w:lang w:eastAsia="ru-RU"/>
        </w:rPr>
        <w:t>: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http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/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www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minzdravsoc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ru</w:t>
      </w:r>
    </w:p>
    <w:p w:rsidR="00B807D9" w:rsidRPr="002F51D8" w:rsidRDefault="003243CB" w:rsidP="00102C18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/>
        <w:jc w:val="both"/>
        <w:outlineLvl w:val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2. Федеральная служба по надзору в сфере защиты прав потребителей и благополучия человека </w:t>
      </w:r>
      <w:r w:rsidRPr="002F51D8">
        <w:rPr>
          <w:rFonts w:ascii="Times New Roman" w:eastAsia="Times New Roman" w:hAnsi="Times New Roman" w:cs="Times New Roman"/>
          <w:color w:val="000000" w:themeColor="text1"/>
          <w:spacing w:val="-8"/>
          <w:sz w:val="28"/>
          <w:szCs w:val="28"/>
          <w:lang w:eastAsia="ru-RU"/>
        </w:rPr>
        <w:t xml:space="preserve">[Электронный ресурс] // </w:t>
      </w:r>
      <w:r w:rsidRPr="002F51D8">
        <w:rPr>
          <w:rFonts w:ascii="Times New Roman" w:eastAsia="Times New Roman" w:hAnsi="Times New Roman" w:cs="Times New Roman"/>
          <w:color w:val="000000" w:themeColor="text1"/>
          <w:spacing w:val="-8"/>
          <w:sz w:val="28"/>
          <w:szCs w:val="28"/>
          <w:lang w:val="en-US" w:eastAsia="ru-RU"/>
        </w:rPr>
        <w:t>URL</w:t>
      </w:r>
      <w:r w:rsidRPr="002F51D8">
        <w:rPr>
          <w:rFonts w:ascii="Times New Roman" w:eastAsia="Times New Roman" w:hAnsi="Times New Roman" w:cs="Times New Roman"/>
          <w:color w:val="000000" w:themeColor="text1"/>
          <w:spacing w:val="-8"/>
          <w:sz w:val="28"/>
          <w:szCs w:val="28"/>
          <w:lang w:eastAsia="ru-RU"/>
        </w:rPr>
        <w:t>: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http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/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www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rospotrebnadzor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ru</w:t>
      </w:r>
    </w:p>
    <w:p w:rsidR="00B807D9" w:rsidRPr="002F51D8" w:rsidRDefault="003243CB" w:rsidP="00102C18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spacing w:after="0"/>
        <w:jc w:val="both"/>
        <w:outlineLvl w:val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3. ФГУЗ Федеральный центр гигиены и эпидемиологии Федеральной службы по надзору в сфере защиты прав потребителей и благополучия человека </w:t>
      </w:r>
      <w:r w:rsidRPr="002F51D8">
        <w:rPr>
          <w:rFonts w:ascii="Times New Roman" w:eastAsia="Times New Roman" w:hAnsi="Times New Roman" w:cs="Times New Roman"/>
          <w:color w:val="000000" w:themeColor="text1"/>
          <w:spacing w:val="-8"/>
          <w:sz w:val="28"/>
          <w:szCs w:val="28"/>
          <w:lang w:eastAsia="ru-RU"/>
        </w:rPr>
        <w:t xml:space="preserve">[Электронный ресурс] // </w:t>
      </w:r>
      <w:r w:rsidRPr="002F51D8">
        <w:rPr>
          <w:rFonts w:ascii="Times New Roman" w:eastAsia="Times New Roman" w:hAnsi="Times New Roman" w:cs="Times New Roman"/>
          <w:color w:val="000000" w:themeColor="text1"/>
          <w:spacing w:val="-8"/>
          <w:sz w:val="28"/>
          <w:szCs w:val="28"/>
          <w:lang w:val="en-US" w:eastAsia="ru-RU"/>
        </w:rPr>
        <w:t>URL</w:t>
      </w:r>
      <w:r w:rsidRPr="002F51D8">
        <w:rPr>
          <w:rFonts w:ascii="Times New Roman" w:eastAsia="Times New Roman" w:hAnsi="Times New Roman" w:cs="Times New Roman"/>
          <w:color w:val="000000" w:themeColor="text1"/>
          <w:spacing w:val="-8"/>
          <w:sz w:val="28"/>
          <w:szCs w:val="28"/>
          <w:lang w:eastAsia="ru-RU"/>
        </w:rPr>
        <w:t>: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http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/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www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fcgsen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.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val="en-US" w:eastAsia="ru-RU"/>
        </w:rPr>
        <w:t>ru</w:t>
      </w:r>
    </w:p>
    <w:p w:rsidR="00B807D9" w:rsidRPr="002F51D8" w:rsidRDefault="00B807D9" w:rsidP="00102C18">
      <w:pPr>
        <w:spacing w:after="0"/>
        <w:rPr>
          <w:rFonts w:ascii="Times New Roman" w:eastAsia="Times New Roman" w:hAnsi="Times New Roman" w:cs="Times New Roman"/>
          <w:color w:val="000000" w:themeColor="text1"/>
          <w:sz w:val="28"/>
          <w:szCs w:val="28"/>
        </w:rPr>
      </w:pPr>
    </w:p>
    <w:p w:rsidR="00B807D9" w:rsidRPr="002F51D8" w:rsidRDefault="003243CB" w:rsidP="00102C18">
      <w:pPr>
        <w:spacing w:after="0"/>
        <w:jc w:val="center"/>
        <w:rPr>
          <w:rFonts w:ascii="Times New Roman" w:eastAsia="Arial Unicode MS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Arial Unicode MS" w:hAnsi="Times New Roman" w:cs="Times New Roman"/>
          <w:b/>
          <w:color w:val="000000" w:themeColor="text1"/>
          <w:sz w:val="28"/>
          <w:szCs w:val="28"/>
          <w:lang w:eastAsia="ru-RU"/>
        </w:rPr>
        <w:t>Вопросы, рассматриваемые на практическом занятии:</w:t>
      </w:r>
    </w:p>
    <w:p w:rsidR="00B807D9" w:rsidRPr="002F51D8" w:rsidRDefault="003243CB" w:rsidP="00102C18">
      <w:pPr>
        <w:pStyle w:val="a8"/>
        <w:spacing w:line="276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  <w:t xml:space="preserve">1.Гломерулонефрит у пациентов разного возраста. </w:t>
      </w:r>
    </w:p>
    <w:p w:rsidR="00B807D9" w:rsidRPr="002F51D8" w:rsidRDefault="003243CB" w:rsidP="00102C18">
      <w:pPr>
        <w:pStyle w:val="a8"/>
        <w:spacing w:line="276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  <w:t>2. Причины возникновения, клинические проявления, возможные осложнения, методы диагностики.</w:t>
      </w:r>
    </w:p>
    <w:p w:rsidR="00B807D9" w:rsidRPr="002F51D8" w:rsidRDefault="003243CB" w:rsidP="00102C18">
      <w:pPr>
        <w:pStyle w:val="a8"/>
        <w:spacing w:line="276" w:lineRule="auto"/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ar-SA"/>
        </w:rPr>
        <w:t xml:space="preserve">3. Оказание сестринской помощи, принципам лечения и профилактики.  </w:t>
      </w:r>
    </w:p>
    <w:p w:rsidR="00B807D9" w:rsidRPr="002F51D8" w:rsidRDefault="00B807D9" w:rsidP="00102C18">
      <w:pPr>
        <w:spacing w:after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807D9" w:rsidRPr="002F51D8" w:rsidRDefault="003243CB" w:rsidP="00102C18">
      <w:pPr>
        <w:spacing w:after="0"/>
        <w:jc w:val="both"/>
        <w:rPr>
          <w:rFonts w:ascii="Times New Roman" w:eastAsia="Arial Unicode MS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Arial Unicode MS" w:hAnsi="Times New Roman" w:cs="Times New Roman"/>
          <w:b/>
          <w:color w:val="000000" w:themeColor="text1"/>
          <w:sz w:val="28"/>
          <w:szCs w:val="28"/>
          <w:lang w:eastAsia="ru-RU"/>
        </w:rPr>
        <w:t>Самостоятельная работа:</w:t>
      </w:r>
    </w:p>
    <w:p w:rsidR="00B807D9" w:rsidRPr="002F51D8" w:rsidRDefault="003243CB" w:rsidP="00102C18">
      <w:pPr>
        <w:spacing w:after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 Выполнить задание в предложенной карточке.</w:t>
      </w:r>
    </w:p>
    <w:p w:rsidR="00B807D9" w:rsidRPr="002F51D8" w:rsidRDefault="003243CB" w:rsidP="00102C18">
      <w:pPr>
        <w:spacing w:after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2. Решить тестовое задание</w:t>
      </w:r>
    </w:p>
    <w:p w:rsidR="00B807D9" w:rsidRPr="002F51D8" w:rsidRDefault="003243CB" w:rsidP="00102C18">
      <w:pPr>
        <w:spacing w:after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3. Отработка алгоритма технологии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№49 Технология заполнения направлений на различные виды исследований</w:t>
      </w:r>
    </w:p>
    <w:p w:rsidR="00B807D9" w:rsidRPr="002F51D8" w:rsidRDefault="00B807D9" w:rsidP="00102C18">
      <w:pPr>
        <w:spacing w:after="0"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</w:p>
    <w:p w:rsidR="00B807D9" w:rsidRPr="002F51D8" w:rsidRDefault="003243CB" w:rsidP="00102C18">
      <w:pPr>
        <w:spacing w:after="0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2.3 Задания для самостоятельной внеаудиторной работы студентов</w:t>
      </w:r>
    </w:p>
    <w:p w:rsidR="00B807D9" w:rsidRPr="002F51D8" w:rsidRDefault="003243CB" w:rsidP="00102C18">
      <w:pPr>
        <w:spacing w:after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задания для группы: </w:t>
      </w:r>
    </w:p>
    <w:p w:rsidR="00B807D9" w:rsidRPr="002F51D8" w:rsidRDefault="003243CB" w:rsidP="00102C18">
      <w:pPr>
        <w:spacing w:after="0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 Работа с конспектом лекций, учебником</w:t>
      </w:r>
    </w:p>
    <w:p w:rsidR="00B807D9" w:rsidRPr="002F51D8" w:rsidRDefault="003243CB" w:rsidP="00102C18">
      <w:pPr>
        <w:tabs>
          <w:tab w:val="left" w:pos="314"/>
          <w:tab w:val="left" w:pos="881"/>
          <w:tab w:val="left" w:pos="1096"/>
        </w:tabs>
        <w:suppressAutoHyphens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>2.Составление планов обучения пациентов при приеме лекарственных средств</w:t>
      </w:r>
    </w:p>
    <w:p w:rsidR="00B807D9" w:rsidRPr="002F51D8" w:rsidRDefault="003243CB" w:rsidP="00102C18">
      <w:pPr>
        <w:tabs>
          <w:tab w:val="left" w:pos="314"/>
          <w:tab w:val="left" w:pos="881"/>
          <w:tab w:val="left" w:pos="1096"/>
        </w:tabs>
        <w:suppressAutoHyphens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hAnsi="Times New Roman" w:cs="Times New Roman"/>
          <w:color w:val="000000" w:themeColor="text1"/>
          <w:sz w:val="28"/>
          <w:szCs w:val="28"/>
        </w:rPr>
        <w:t>3.Мультимедийное сопровождение: подготовка презентации «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Хроническая почечная недостаточность»</w:t>
      </w:r>
    </w:p>
    <w:p w:rsidR="00B807D9" w:rsidRPr="002F51D8" w:rsidRDefault="003243CB" w:rsidP="00102C18">
      <w:pPr>
        <w:spacing w:after="0"/>
        <w:ind w:left="28"/>
        <w:contextualSpacing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ar-SA"/>
        </w:rPr>
        <w:t xml:space="preserve">4.Изучение алгоритмов выполнения технологий </w:t>
      </w:r>
      <w:r w:rsidRPr="002F51D8">
        <w:rPr>
          <w:rFonts w:ascii="Times New Roman" w:eastAsia="MS Mincho" w:hAnsi="Times New Roman" w:cs="Times New Roman"/>
          <w:color w:val="000000" w:themeColor="text1"/>
          <w:sz w:val="28"/>
          <w:szCs w:val="28"/>
        </w:rPr>
        <w:t>№ 49 Технология составления профилактической беседы с населением</w:t>
      </w:r>
    </w:p>
    <w:p w:rsidR="00B807D9" w:rsidRPr="002F51D8" w:rsidRDefault="003243CB" w:rsidP="00102C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>знать:</w:t>
      </w:r>
    </w:p>
    <w:p w:rsidR="00B807D9" w:rsidRPr="002F51D8" w:rsidRDefault="003243CB" w:rsidP="00102C18">
      <w:pPr>
        <w:widowControl w:val="0"/>
        <w:numPr>
          <w:ilvl w:val="0"/>
          <w:numId w:val="3"/>
        </w:numPr>
        <w:tabs>
          <w:tab w:val="left" w:pos="284"/>
        </w:tabs>
        <w:suppressAutoHyphens/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причины, клинические проявления, возможные осложнения, методы диагностики проблем пациента организацию и оказание сестринской помощи;</w:t>
      </w:r>
    </w:p>
    <w:p w:rsidR="00B807D9" w:rsidRPr="002F51D8" w:rsidRDefault="003243CB" w:rsidP="00102C18">
      <w:pPr>
        <w:widowControl w:val="0"/>
        <w:numPr>
          <w:ilvl w:val="0"/>
          <w:numId w:val="3"/>
        </w:numPr>
        <w:tabs>
          <w:tab w:val="left" w:pos="284"/>
        </w:tabs>
        <w:suppressAutoHyphens/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пути введения лекарственных препаратов;</w:t>
      </w:r>
    </w:p>
    <w:p w:rsidR="00B807D9" w:rsidRPr="002F51D8" w:rsidRDefault="003243CB" w:rsidP="00102C18">
      <w:pPr>
        <w:widowControl w:val="0"/>
        <w:numPr>
          <w:ilvl w:val="0"/>
          <w:numId w:val="3"/>
        </w:numPr>
        <w:tabs>
          <w:tab w:val="left" w:pos="284"/>
        </w:tabs>
        <w:suppressAutoHyphens/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виды, формы и методы реабилитации;</w:t>
      </w:r>
    </w:p>
    <w:p w:rsidR="00B807D9" w:rsidRPr="002F51D8" w:rsidRDefault="003243CB" w:rsidP="00102C18">
      <w:pPr>
        <w:numPr>
          <w:ilvl w:val="0"/>
          <w:numId w:val="3"/>
        </w:num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0" w:firstLine="0"/>
        <w:contextualSpacing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правила использования аппаратуры, оборудования, изделий медицинского назначения.</w:t>
      </w:r>
    </w:p>
    <w:p w:rsidR="00B807D9" w:rsidRPr="002F51D8" w:rsidRDefault="003243CB" w:rsidP="00102C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ar-SA"/>
        </w:rPr>
        <w:t>уметь:</w:t>
      </w:r>
    </w:p>
    <w:p w:rsidR="00B807D9" w:rsidRPr="002F51D8" w:rsidRDefault="003243CB" w:rsidP="00102C18">
      <w:pPr>
        <w:widowControl w:val="0"/>
        <w:numPr>
          <w:ilvl w:val="0"/>
          <w:numId w:val="2"/>
        </w:numPr>
        <w:tabs>
          <w:tab w:val="left" w:pos="284"/>
        </w:tabs>
        <w:suppressAutoHyphens/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готовить пациента к лечебно-диагностическим вмешательствам;</w:t>
      </w:r>
    </w:p>
    <w:p w:rsidR="00B807D9" w:rsidRPr="002F51D8" w:rsidRDefault="003243CB" w:rsidP="00102C18">
      <w:pPr>
        <w:widowControl w:val="0"/>
        <w:numPr>
          <w:ilvl w:val="0"/>
          <w:numId w:val="2"/>
        </w:numPr>
        <w:tabs>
          <w:tab w:val="left" w:pos="284"/>
        </w:tabs>
        <w:suppressAutoHyphens/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осуществлять сестринский уход за пациентом при различных заболеваниях и 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состояниях;</w:t>
      </w:r>
    </w:p>
    <w:p w:rsidR="00B807D9" w:rsidRPr="002F51D8" w:rsidRDefault="003243CB" w:rsidP="00102C18">
      <w:pPr>
        <w:widowControl w:val="0"/>
        <w:numPr>
          <w:ilvl w:val="0"/>
          <w:numId w:val="2"/>
        </w:numPr>
        <w:tabs>
          <w:tab w:val="left" w:pos="284"/>
        </w:tabs>
        <w:suppressAutoHyphens/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консультировать пациента и его окружение по применению лекарственных средств;</w:t>
      </w:r>
    </w:p>
    <w:p w:rsidR="00B807D9" w:rsidRPr="002F51D8" w:rsidRDefault="003243CB" w:rsidP="00102C18">
      <w:pPr>
        <w:widowControl w:val="0"/>
        <w:numPr>
          <w:ilvl w:val="0"/>
          <w:numId w:val="2"/>
        </w:numPr>
        <w:tabs>
          <w:tab w:val="left" w:pos="284"/>
        </w:tabs>
        <w:suppressAutoHyphens/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осуществлять реабилитационные мероприятия в пределах своих полномочий в условиях первичной медико-санитарной помощи и стационара;</w:t>
      </w:r>
    </w:p>
    <w:p w:rsidR="00B807D9" w:rsidRPr="002F51D8" w:rsidRDefault="003243CB" w:rsidP="00102C18">
      <w:pPr>
        <w:widowControl w:val="0"/>
        <w:numPr>
          <w:ilvl w:val="0"/>
          <w:numId w:val="2"/>
        </w:numPr>
        <w:tabs>
          <w:tab w:val="left" w:pos="284"/>
        </w:tabs>
        <w:suppressAutoHyphens/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осуществлять фармакотерапию по назначению врача;</w:t>
      </w:r>
    </w:p>
    <w:p w:rsidR="00B807D9" w:rsidRPr="002F51D8" w:rsidRDefault="003243CB" w:rsidP="00102C18">
      <w:pPr>
        <w:widowControl w:val="0"/>
        <w:numPr>
          <w:ilvl w:val="0"/>
          <w:numId w:val="2"/>
        </w:numPr>
        <w:tabs>
          <w:tab w:val="left" w:pos="284"/>
        </w:tabs>
        <w:suppressAutoHyphens/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проводить комплексы упражнений лечебной физкультуры, основные приемы массажа;</w:t>
      </w:r>
    </w:p>
    <w:p w:rsidR="00B807D9" w:rsidRPr="002F51D8" w:rsidRDefault="003243CB" w:rsidP="00102C18">
      <w:pPr>
        <w:widowControl w:val="0"/>
        <w:numPr>
          <w:ilvl w:val="0"/>
          <w:numId w:val="2"/>
        </w:numPr>
        <w:tabs>
          <w:tab w:val="left" w:pos="284"/>
        </w:tabs>
        <w:suppressAutoHyphens/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проводить мероприятия по сохранению и улучшению качества жизни пациента;</w:t>
      </w:r>
    </w:p>
    <w:p w:rsidR="00B807D9" w:rsidRPr="002F51D8" w:rsidRDefault="003243CB" w:rsidP="00102C18">
      <w:pPr>
        <w:widowControl w:val="0"/>
        <w:numPr>
          <w:ilvl w:val="0"/>
          <w:numId w:val="2"/>
        </w:numPr>
        <w:tabs>
          <w:tab w:val="left" w:pos="284"/>
        </w:tabs>
        <w:suppressAutoHyphens/>
        <w:autoSpaceDE w:val="0"/>
        <w:autoSpaceDN w:val="0"/>
        <w:adjustRightInd w:val="0"/>
        <w:spacing w:after="0"/>
        <w:ind w:left="0" w:firstLine="0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осуществлять паллиативную помощь пациентам;</w:t>
      </w:r>
    </w:p>
    <w:p w:rsidR="00B807D9" w:rsidRPr="002F51D8" w:rsidRDefault="003243CB" w:rsidP="00102C18">
      <w:pPr>
        <w:numPr>
          <w:ilvl w:val="0"/>
          <w:numId w:val="2"/>
        </w:numPr>
        <w:tabs>
          <w:tab w:val="left" w:pos="284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after="0"/>
        <w:ind w:left="0" w:right="-185" w:firstLine="0"/>
        <w:contextualSpacing/>
        <w:jc w:val="both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вести утвержденную медицинскую документацию.</w:t>
      </w:r>
    </w:p>
    <w:p w:rsidR="00B807D9" w:rsidRPr="002F51D8" w:rsidRDefault="00B807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  <w:lang w:val="en-US"/>
        </w:rPr>
        <w:t>III</w:t>
      </w: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 xml:space="preserve">   Приложения</w:t>
      </w:r>
    </w:p>
    <w:p w:rsidR="00B807D9" w:rsidRPr="002F51D8" w:rsidRDefault="003243CB">
      <w:pPr>
        <w:tabs>
          <w:tab w:val="left" w:pos="1290"/>
        </w:tabs>
        <w:jc w:val="right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Приложение 3.1</w:t>
      </w:r>
    </w:p>
    <w:p w:rsidR="00B807D9" w:rsidRPr="002F51D8" w:rsidRDefault="003243CB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  <w:t>Перечень вопросов для фронтального опроса</w:t>
      </w:r>
    </w:p>
    <w:p w:rsidR="00B807D9" w:rsidRPr="002F51D8" w:rsidRDefault="00B807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1.Дайте определение гломерулонефриту.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2.Назовите причины появления гломерулонефрита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3.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Дать определениеклассификации заболевания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4.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Назовите симптомы острого гломерулонефрита.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5.Что характерно для хронического гломерулонефрита?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6.Назовите диагностические исследования 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гломерулонефрита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  <w:t>7.</w:t>
      </w:r>
      <w:r w:rsidRPr="002F51D8">
        <w:rPr>
          <w:rFonts w:ascii="Times New Roman" w:eastAsia="Times New Roman" w:hAnsi="Times New Roman" w:cs="Times New Roman"/>
          <w:bCs/>
          <w:iCs/>
          <w:color w:val="000000" w:themeColor="text1"/>
          <w:sz w:val="28"/>
          <w:szCs w:val="28"/>
          <w:lang w:eastAsia="ru-RU"/>
        </w:rPr>
        <w:t xml:space="preserve">Назовите инструментальные методы диагностики 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8.Укажите методы лечения.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9.Назовите осложнения ХГН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10.В чем заключается сестринский уход при заболевании ХГН?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11.Какие проводятся профилактические мероприятия при ХГН?</w:t>
      </w:r>
    </w:p>
    <w:p w:rsidR="00B807D9" w:rsidRPr="002F51D8" w:rsidRDefault="00B807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Приложение 3.2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 Самостоятельная работа 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Задание №1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Дополните правильными ответами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1.Моча имеет цвет мясных помоев при гломерулонефрите_____________________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2.Красный цвет мочи при_____________обусловлен содержанием большого количества_________________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3.АД у пациентов при остром гломерулонефрите________________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4.Для сбора мочи на общий анализ медицинская сестра должна обеспечить пациента________(банкой, пробиркой)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5.Гематурия,протеинурия ,цилиндрурия характерны при________________________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6.Антибиотики,гормоны,дезагреганты применяются при________________________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7.Признаками проявления скрытых отеков является____________________________-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8. Суточный диурез у пациента с острым гломерулонефритом составляет 400 мл это____________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>Задание №2  Выпишите рецепты: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1.Таблетки Фурадонина по 50мг №50 принимать по 1т 3 раза в день  после еды.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2. Раствор Баралгина по 5мл 1 раз в день №3 в мышцу при болях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3.Дражже 5-Нок  по 50 мг №20 принимать по 1 дражже 3 раза в сутки после еды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4. Таблетки Но-шпа 40мг №20  по 1 таблетки внутрь 1 раз в день.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Задание №3  Решите кроссворд</w:t>
      </w:r>
    </w:p>
    <w:p w:rsidR="00B807D9" w:rsidRPr="002F51D8" w:rsidRDefault="003243CB" w:rsidP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2F51D8">
        <w:rPr>
          <w:noProof/>
          <w:color w:val="000000" w:themeColor="text1"/>
          <w:lang w:val="en-US"/>
        </w:rPr>
        <w:drawing>
          <wp:inline distT="0" distB="0" distL="0" distR="0" wp14:anchorId="56CF1DC3" wp14:editId="62B5B3CE">
            <wp:extent cx="2609850" cy="3543300"/>
            <wp:effectExtent l="171450" t="171450" r="381000" b="361950"/>
            <wp:docPr id="6" name="idn-cross-img" descr="Кроссворд по предмету медицине - на тему 'Гломерулонефрит'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dn-cross-img" descr="Кроссворд по предмету медицине - на тему 'Гломерулонефрит'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35433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B807D9" w:rsidRPr="002F51D8" w:rsidRDefault="003243CB">
      <w:pPr>
        <w:pStyle w:val="a8"/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  <w:t>По горизонтали</w:t>
      </w:r>
      <w:r w:rsidRPr="002F51D8">
        <w:rPr>
          <w:color w:val="000000" w:themeColor="text1"/>
          <w:sz w:val="28"/>
          <w:szCs w:val="28"/>
          <w:lang w:eastAsia="ru-RU"/>
        </w:rPr>
        <w:br/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1. Гломерулонефрит хронический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br/>
        <w:t>2. Замедление темпов прогрессирования в хпн, достижение ремиссии, предотвращение и устранение осложнений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br/>
        <w:t>3. 4) При какой форме ХГН ведущим симптомом является артериальная гипертензия?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br/>
        <w:t>4. -отеки, -повышенное давление, -изменения в анализах мочи: белок, эритроциты-это?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br/>
        <w:t>5. Какое изменение левого желудочка характерно для гипертонической формы ХГН?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br/>
        <w:t>6. Как называется появление крови в моче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br/>
        <w:t>7. Как называется появление белка в моче?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br/>
        <w:t xml:space="preserve">8. -гломерулонефрит с «полулуниями» (подострый, быстропрогрессирующий) </w:t>
      </w:r>
      <w:r w:rsidR="001D4DB8"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–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мезангиопролиферативный</w:t>
      </w:r>
      <w:r w:rsidR="001D4DB8"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t>гломерулонефрит -мембранозный гломерулонефрит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br/>
        <w:t>9. Повышение соэ умеренное при первичном хгн, однако может быть значительным при вторичном гломерулонефрите. Повышение титра антистрептококковыхат (редко). Гипокомплементемия за счёт С3 компонента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br/>
        <w:t>10. Хпн развивается в течение 10–20 лет в зависимости от клинико-морфологической формы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br/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11. Предупреждение и лечение антибиотиками заболеваний, которые могут стать причиной хгн (стрептококковый фарингит, стрептодермия, инфекционный эндокардит, сепсис, гепатиты В и С, опухоли, ревматические заболевания), хотя доказательная база отсутствует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br/>
        <w:t>14. Основной этиологический фактор развития гломерулонефритов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br/>
        <w:t>15. Сочетание нефритического синдрома, артериальной гипертензии — чаще при обострении гипертонической формы, реже — iga-нефрита, иногда — латентной формы</w:t>
      </w:r>
      <w:r w:rsidRPr="002F51D8">
        <w:rPr>
          <w:rFonts w:ascii="Times New Roman" w:hAnsi="Times New Roman" w:cs="Times New Roman"/>
          <w:color w:val="000000" w:themeColor="text1"/>
          <w:sz w:val="28"/>
          <w:szCs w:val="28"/>
          <w:lang w:eastAsia="ru-RU"/>
        </w:rPr>
        <w:br/>
        <w:t>16. Это клинический синдром, развивается у больных с нарушением азотовыделительных функций почек — это конечная стадия хронической почечной недостаточности, когда в крови накапливается много мочевины, креатинина, остаточного азота, наступает интоксикация</w:t>
      </w:r>
    </w:p>
    <w:p w:rsidR="00B807D9" w:rsidRPr="002F51D8" w:rsidRDefault="00B807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  <w:t>По вертикали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 Золотой стандарт диагностики ХГН.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3. Заболевание почек, характеризующееся воспалением гломерул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9. В клиническом течении ХГН выделяют 2 фазы: ремиссии и …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12. Неактивная фаза заболевания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br/>
        <w:t>13. Биопсия почки с гистоморфологическим исследованием биоптата у пациентов с гематурией в повторных анализах мочи</w:t>
      </w:r>
    </w:p>
    <w:p w:rsidR="00B807D9" w:rsidRPr="002F51D8" w:rsidRDefault="00B807D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B807D9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Задание</w:t>
      </w:r>
      <w:r w:rsid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 </w:t>
      </w: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№4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Составьте памятку для пациента « Профилактика заболеваний мочевыделительной системы»</w:t>
      </w:r>
    </w:p>
    <w:p w:rsidR="002F51D8" w:rsidRPr="002F51D8" w:rsidRDefault="002F51D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807D9" w:rsidRPr="002F51D8" w:rsidRDefault="003243CB" w:rsidP="009812B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2F51D8">
        <w:rPr>
          <w:noProof/>
          <w:color w:val="000000" w:themeColor="text1"/>
          <w:lang w:val="en-US"/>
        </w:rPr>
        <w:drawing>
          <wp:inline distT="0" distB="0" distL="0" distR="0" wp14:anchorId="6FBFCA3D" wp14:editId="2BBE6F49">
            <wp:extent cx="5267325" cy="3905250"/>
            <wp:effectExtent l="19050" t="0" r="9525" b="0"/>
            <wp:docPr id="3" name="Рисунок 3" descr="https://tacon.ru/wp-content/uploads/b/3/d/b3de471b8cd6b4df57895d81cab214e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3" descr="https://tacon.ru/wp-content/uploads/b/3/d/b3de471b8cd6b4df57895d81cab214eb.jpe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8623" cy="39062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807D9" w:rsidRPr="002F51D8" w:rsidRDefault="00B807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lastRenderedPageBreak/>
        <w:t xml:space="preserve">Эталон ответа к самостоятельной работе                              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Приложение 3.3</w:t>
      </w:r>
    </w:p>
    <w:p w:rsidR="00B807D9" w:rsidRPr="002F51D8" w:rsidRDefault="00B807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Задание №1 </w:t>
      </w:r>
    </w:p>
    <w:p w:rsidR="00B807D9" w:rsidRPr="002F51D8" w:rsidRDefault="00B807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1.Острый гломеруленефрит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2. Эритроцитов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3.Повышено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4.Банкой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5.Остром гломерулонефрите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6.Остром гломерулонефрите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7.Увеличение массы и уменьшение суточного диуреза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8.Олигурия</w:t>
      </w:r>
    </w:p>
    <w:p w:rsidR="00B807D9" w:rsidRPr="002F51D8" w:rsidRDefault="00B807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Задание №2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Rp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.:  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Tab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. 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Furadonini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0,05 № 50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D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.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S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.По 1 таблетке внутрь 3 раза в сутки</w:t>
      </w:r>
    </w:p>
    <w:p w:rsidR="00B807D9" w:rsidRPr="002F51D8" w:rsidRDefault="00B807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Rp.:  Sol.Baralgini 5 ml.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 xml:space="preserve">D.t.d.  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10 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inampull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.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S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. По 5 мл в мышцу при болях</w:t>
      </w:r>
    </w:p>
    <w:p w:rsidR="00B807D9" w:rsidRPr="002F51D8" w:rsidRDefault="00B807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Rp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.:  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Dragge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5-НОК  0,05   №20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D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.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S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. По 2 дражже внутрь 3 раза в сутки</w:t>
      </w:r>
    </w:p>
    <w:p w:rsidR="00B807D9" w:rsidRPr="002F51D8" w:rsidRDefault="00B807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Rp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.:  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Tab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.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No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-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Spani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0,04  №20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D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.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val="en-US" w:eastAsia="ru-RU"/>
        </w:rPr>
        <w:t>S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.По 1 таблетке внутрь 3 раза в сутки</w:t>
      </w:r>
    </w:p>
    <w:p w:rsidR="00B807D9" w:rsidRPr="002F51D8" w:rsidRDefault="00B807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Задание №3   </w:t>
      </w:r>
    </w:p>
    <w:p w:rsidR="00B807D9" w:rsidRPr="002F51D8" w:rsidRDefault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2F51D8">
        <w:rPr>
          <w:noProof/>
          <w:color w:val="000000" w:themeColor="text1"/>
          <w:lang w:val="en-US"/>
        </w:rPr>
        <w:drawing>
          <wp:anchor distT="0" distB="0" distL="114300" distR="114300" simplePos="0" relativeHeight="251666432" behindDoc="0" locked="0" layoutInCell="1" allowOverlap="1" wp14:anchorId="78693049" wp14:editId="766E630B">
            <wp:simplePos x="0" y="0"/>
            <wp:positionH relativeFrom="margin">
              <wp:posOffset>1483995</wp:posOffset>
            </wp:positionH>
            <wp:positionV relativeFrom="paragraph">
              <wp:posOffset>18011</wp:posOffset>
            </wp:positionV>
            <wp:extent cx="3000375" cy="3486150"/>
            <wp:effectExtent l="0" t="0" r="9525" b="0"/>
            <wp:wrapNone/>
            <wp:docPr id="7" name="idn-cross-img-fill" descr="Кроссворд по предмету медицине - на тему 'Гломерулонефрит'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dn-cross-img-fill" descr="Кроссворд по предмету медицине - на тему 'Гломерулонефрит'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00375" cy="3486150"/>
                    </a:xfrm>
                    <a:prstGeom prst="rect">
                      <a:avLst/>
                    </a:prstGeom>
                    <a:ln>
                      <a:noFill/>
                    </a:ln>
                    <a:effectLst/>
                  </pic:spPr>
                </pic:pic>
              </a:graphicData>
            </a:graphic>
          </wp:anchor>
        </w:drawing>
      </w:r>
    </w:p>
    <w:p w:rsidR="00B807D9" w:rsidRDefault="00B807D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lastRenderedPageBreak/>
        <w:t>Приложение №3.4</w:t>
      </w:r>
    </w:p>
    <w:p w:rsidR="00B807D9" w:rsidRPr="002F51D8" w:rsidRDefault="00B807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Задание №5   Решите </w:t>
      </w: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ситуационную задачу</w:t>
      </w:r>
    </w:p>
    <w:p w:rsidR="00B807D9" w:rsidRPr="002F51D8" w:rsidRDefault="00B807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   Пациентка 45 лет находится в нефрологическом отделении с диагнозом: хронический  гломерулонефрит. Предъявляет жалобы на общую слабость, одышку, головную боль, тошноту отеки, сниженный аппетит, плохой сон. Состояние тяжелое. Сидит в постели в пределах подушек почти без движения. 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Объективно:Кожные покровы бледные, лицо одутловатое, отеки на ногах, боль в пояснице, ЧДД 20 в минуту, Рс 92 удара в минуту ритмичный напряженный, АД 150 / 90 мм рт.ст. Симптом Пастернацкого слабо положительный  обеих сторон.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Задание: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1.Определите проблемы пациентки, сформулируйте цели и составьте план сестринского ухода по приоритетной проблеме с мотивацией каждого сестринского вмешательства.</w:t>
      </w: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2. Назовите меры профилактики</w:t>
      </w:r>
    </w:p>
    <w:p w:rsidR="00B807D9" w:rsidRPr="002F51D8" w:rsidRDefault="00B807D9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Приложение 3.5</w:t>
      </w:r>
    </w:p>
    <w:p w:rsidR="00B807D9" w:rsidRPr="002F51D8" w:rsidRDefault="00B807D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Эталон ответа к ситуационной  задаче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1.Проблемы: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настоящие-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слабость, одышка, головная боль, тошнота, тупые боли в поясничной области, отеки на лице по утрам, плохой сон;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потенциальные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- риск развития острой почечной недостаточности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приоритетная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- отеки на лице по утрам.</w:t>
      </w:r>
    </w:p>
    <w:p w:rsidR="00B807D9" w:rsidRPr="002F51D8" w:rsidRDefault="00B807D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2. Цель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Краткосрочная- пациент отметит уменьшение отеков к концу 7 дня лечения.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Долгосрочная -пациент отметит отсутствие отеков к  моменту выписки.</w:t>
      </w:r>
    </w:p>
    <w:p w:rsidR="00B807D9" w:rsidRPr="002F51D8" w:rsidRDefault="003243CB">
      <w:pPr>
        <w:pStyle w:val="txt"/>
        <w:rPr>
          <w:color w:val="000000" w:themeColor="text1"/>
          <w:sz w:val="28"/>
          <w:szCs w:val="28"/>
        </w:rPr>
      </w:pPr>
      <w:r w:rsidRPr="002F51D8">
        <w:rPr>
          <w:b/>
          <w:bCs/>
          <w:color w:val="000000" w:themeColor="text1"/>
          <w:sz w:val="28"/>
          <w:szCs w:val="28"/>
        </w:rPr>
        <w:t> Сестринское вмешательство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786"/>
        <w:gridCol w:w="4785"/>
      </w:tblGrid>
      <w:tr w:rsidR="002F51D8" w:rsidRPr="002F51D8">
        <w:tc>
          <w:tcPr>
            <w:tcW w:w="4786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План</w:t>
            </w:r>
          </w:p>
        </w:tc>
        <w:tc>
          <w:tcPr>
            <w:tcW w:w="4785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Мотивация</w:t>
            </w:r>
          </w:p>
        </w:tc>
      </w:tr>
      <w:tr w:rsidR="002F51D8" w:rsidRPr="002F51D8">
        <w:tc>
          <w:tcPr>
            <w:tcW w:w="4786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1. обеспечить соблюдение предписанного врачом двигательного режима, диета №7</w:t>
            </w:r>
          </w:p>
        </w:tc>
        <w:tc>
          <w:tcPr>
            <w:tcW w:w="4785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Для эффективного лечения</w:t>
            </w:r>
          </w:p>
        </w:tc>
      </w:tr>
      <w:tr w:rsidR="002F51D8" w:rsidRPr="002F51D8">
        <w:tc>
          <w:tcPr>
            <w:tcW w:w="4786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2.Обеспечить соблюдение кварцевания, проветривание 3 раза в день по 30 минут, проведение влажной уборки с дезсредством</w:t>
            </w:r>
          </w:p>
        </w:tc>
        <w:tc>
          <w:tcPr>
            <w:tcW w:w="4785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Для предупреждения внутрибольничной инфекции</w:t>
            </w:r>
          </w:p>
        </w:tc>
      </w:tr>
      <w:tr w:rsidR="002F51D8" w:rsidRPr="002F51D8">
        <w:tc>
          <w:tcPr>
            <w:tcW w:w="4786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3. Обучить соблюдению щадящей диеты( ограничение соли до 1,5-2,5 гр. в сутки) и жидкости  количество суточной мочи = 400мл), разгрузочный 1 день в недели</w:t>
            </w:r>
          </w:p>
        </w:tc>
        <w:tc>
          <w:tcPr>
            <w:tcW w:w="4785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Для увеличения диуреза и повышения защитных сил организма</w:t>
            </w:r>
          </w:p>
        </w:tc>
      </w:tr>
      <w:tr w:rsidR="002F51D8" w:rsidRPr="002F51D8">
        <w:tc>
          <w:tcPr>
            <w:tcW w:w="4786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lastRenderedPageBreak/>
              <w:t>4. Обеспечить контроль суточного диуреза</w:t>
            </w:r>
          </w:p>
        </w:tc>
        <w:tc>
          <w:tcPr>
            <w:tcW w:w="4785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С целью контроля водного баланса</w:t>
            </w:r>
          </w:p>
        </w:tc>
      </w:tr>
      <w:tr w:rsidR="002F51D8" w:rsidRPr="002F51D8">
        <w:tc>
          <w:tcPr>
            <w:tcW w:w="4786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5. обеспечит  ежедневное взвешивание</w:t>
            </w:r>
          </w:p>
        </w:tc>
        <w:tc>
          <w:tcPr>
            <w:tcW w:w="4785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Для выявления скрытых отеков</w:t>
            </w:r>
          </w:p>
        </w:tc>
      </w:tr>
      <w:tr w:rsidR="002F51D8" w:rsidRPr="002F51D8">
        <w:tc>
          <w:tcPr>
            <w:tcW w:w="4786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6.Обеспечить уход за коже</w:t>
            </w:r>
            <w:r w:rsidR="001D4DB8" w:rsidRPr="002F51D8">
              <w:rPr>
                <w:color w:val="000000" w:themeColor="text1"/>
                <w:sz w:val="28"/>
                <w:szCs w:val="28"/>
              </w:rPr>
              <w:t>й, слизистыми оболочками</w:t>
            </w:r>
            <w:r w:rsidRPr="002F51D8">
              <w:rPr>
                <w:color w:val="000000" w:themeColor="text1"/>
                <w:sz w:val="28"/>
                <w:szCs w:val="28"/>
              </w:rPr>
              <w:t>( обтирание, подмывание, смена постельного и нательного белья)</w:t>
            </w:r>
          </w:p>
        </w:tc>
        <w:tc>
          <w:tcPr>
            <w:tcW w:w="4785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Профилактика пролежней  вторичной  инфекции</w:t>
            </w:r>
          </w:p>
        </w:tc>
      </w:tr>
      <w:tr w:rsidR="002F51D8" w:rsidRPr="002F51D8">
        <w:tc>
          <w:tcPr>
            <w:tcW w:w="4786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7.Обеспечить контроль  физиологических отправлений</w:t>
            </w:r>
          </w:p>
        </w:tc>
        <w:tc>
          <w:tcPr>
            <w:tcW w:w="4785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Контроль состояния</w:t>
            </w:r>
          </w:p>
        </w:tc>
      </w:tr>
      <w:tr w:rsidR="002F51D8" w:rsidRPr="002F51D8">
        <w:tc>
          <w:tcPr>
            <w:tcW w:w="4786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8. Обеспечить наблюдение за состояние пациента пульс ЧДД, АД</w:t>
            </w:r>
          </w:p>
        </w:tc>
        <w:tc>
          <w:tcPr>
            <w:tcW w:w="4785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Для динамического наблюдения и проведения терапии в случае возникновения осложнений</w:t>
            </w:r>
          </w:p>
        </w:tc>
      </w:tr>
      <w:tr w:rsidR="002F51D8" w:rsidRPr="002F51D8">
        <w:tc>
          <w:tcPr>
            <w:tcW w:w="4786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9. Обучить распознавать признаки ухудшения состояния 6 уменьшения выделения мочи, увеличения массы тела, затруднения дыхания</w:t>
            </w:r>
          </w:p>
        </w:tc>
        <w:tc>
          <w:tcPr>
            <w:tcW w:w="4785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Для своевременного оказания необходимой медицинской помощи</w:t>
            </w:r>
          </w:p>
        </w:tc>
      </w:tr>
      <w:tr w:rsidR="002F51D8" w:rsidRPr="002F51D8">
        <w:tc>
          <w:tcPr>
            <w:tcW w:w="4786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10. Обеспечить прием лекарственных препаратов по назначению врача</w:t>
            </w:r>
          </w:p>
        </w:tc>
        <w:tc>
          <w:tcPr>
            <w:tcW w:w="4785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Для эффективного лечения</w:t>
            </w:r>
          </w:p>
        </w:tc>
      </w:tr>
      <w:tr w:rsidR="002F51D8" w:rsidRPr="002F51D8">
        <w:tc>
          <w:tcPr>
            <w:tcW w:w="4786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11.Провести беседы о необходимости соблюдения щадящей диеты, двигательного режима</w:t>
            </w:r>
          </w:p>
        </w:tc>
        <w:tc>
          <w:tcPr>
            <w:tcW w:w="4785" w:type="dxa"/>
          </w:tcPr>
          <w:p w:rsidR="00B807D9" w:rsidRPr="002F51D8" w:rsidRDefault="003243CB">
            <w:pPr>
              <w:pStyle w:val="txt"/>
              <w:rPr>
                <w:color w:val="000000" w:themeColor="text1"/>
                <w:sz w:val="28"/>
                <w:szCs w:val="28"/>
              </w:rPr>
            </w:pPr>
            <w:r w:rsidRPr="002F51D8">
              <w:rPr>
                <w:color w:val="000000" w:themeColor="text1"/>
                <w:sz w:val="28"/>
                <w:szCs w:val="28"/>
              </w:rPr>
              <w:t>Для психологической поддержки</w:t>
            </w:r>
          </w:p>
        </w:tc>
      </w:tr>
    </w:tbl>
    <w:p w:rsidR="00B807D9" w:rsidRPr="002F51D8" w:rsidRDefault="003243CB">
      <w:pPr>
        <w:pStyle w:val="txt"/>
        <w:rPr>
          <w:color w:val="000000" w:themeColor="text1"/>
          <w:sz w:val="28"/>
          <w:szCs w:val="28"/>
        </w:rPr>
      </w:pPr>
      <w:r w:rsidRPr="002F51D8">
        <w:rPr>
          <w:color w:val="000000" w:themeColor="text1"/>
          <w:sz w:val="28"/>
          <w:szCs w:val="28"/>
        </w:rPr>
        <w:t>Оценка: к 7 дню лечения пациентка отметила отсутствие отеков, улучшение самочувствия, демонстрирует знания необходимости соблюдения режима, диеты.</w:t>
      </w:r>
    </w:p>
    <w:p w:rsidR="00B807D9" w:rsidRPr="002F51D8" w:rsidRDefault="003243CB">
      <w:pPr>
        <w:pStyle w:val="txt"/>
        <w:rPr>
          <w:color w:val="000000" w:themeColor="text1"/>
          <w:sz w:val="28"/>
          <w:szCs w:val="28"/>
        </w:rPr>
      </w:pPr>
      <w:r w:rsidRPr="002F51D8">
        <w:rPr>
          <w:color w:val="000000" w:themeColor="text1"/>
          <w:sz w:val="28"/>
          <w:szCs w:val="28"/>
        </w:rPr>
        <w:t>Цель достигнута.</w:t>
      </w:r>
    </w:p>
    <w:p w:rsidR="00B807D9" w:rsidRPr="002F51D8" w:rsidRDefault="003243CB">
      <w:pPr>
        <w:pStyle w:val="txt"/>
        <w:rPr>
          <w:color w:val="000000" w:themeColor="text1"/>
          <w:sz w:val="28"/>
          <w:szCs w:val="28"/>
        </w:rPr>
      </w:pPr>
      <w:r w:rsidRPr="002F51D8">
        <w:rPr>
          <w:color w:val="000000" w:themeColor="text1"/>
          <w:sz w:val="28"/>
          <w:szCs w:val="28"/>
        </w:rPr>
        <w:t>2. Профилактика: первичная формирование навыков здорового образа жизни, исключение вредных привычек. рационального питания, санация очагов хронической инфекции.</w:t>
      </w:r>
    </w:p>
    <w:p w:rsidR="00B807D9" w:rsidRPr="002F51D8" w:rsidRDefault="003243CB">
      <w:pPr>
        <w:pStyle w:val="txt"/>
        <w:rPr>
          <w:color w:val="000000" w:themeColor="text1"/>
        </w:rPr>
      </w:pPr>
      <w:r w:rsidRPr="002F51D8">
        <w:rPr>
          <w:color w:val="000000" w:themeColor="text1"/>
          <w:sz w:val="28"/>
          <w:szCs w:val="28"/>
        </w:rPr>
        <w:t>Вторичная: диспансерное наблюдение, ограничение тяжелого физического труда в течение года, физикальное , лабораторное обследование 1-4 раза в год, санация хронических очагов инфекции, профилактическое общеукрепляющее лечение 2 раза в год</w:t>
      </w:r>
      <w:r w:rsidRPr="002F51D8">
        <w:rPr>
          <w:color w:val="000000" w:themeColor="text1"/>
        </w:rPr>
        <w:t>.</w:t>
      </w:r>
    </w:p>
    <w:p w:rsidR="00B807D9" w:rsidRPr="002F51D8" w:rsidRDefault="003243C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Приложение № 3.6</w:t>
      </w:r>
    </w:p>
    <w:p w:rsidR="00B807D9" w:rsidRPr="002F51D8" w:rsidRDefault="003243C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Выходной тестовый контроль</w:t>
      </w:r>
    </w:p>
    <w:p w:rsidR="00B807D9" w:rsidRPr="002F51D8" w:rsidRDefault="003243CB" w:rsidP="002F51D8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Тестовые задания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</w:t>
      </w:r>
      <w:r w:rsidRPr="002F51D8">
        <w:rPr>
          <w:rFonts w:ascii="Times New Roman" w:eastAsia="Times New Roman" w:hAnsi="Times New Roman" w:cs="Times New Roman"/>
          <w:color w:val="000000" w:themeColor="text1"/>
          <w:sz w:val="14"/>
          <w:szCs w:val="14"/>
          <w:lang w:eastAsia="ru-RU"/>
        </w:rPr>
        <w:t>       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Основная причина острого гломерулонефрита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бета-гемолитический стрептококк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грибы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микобактерии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г) простейшие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2.</w:t>
      </w:r>
      <w:r w:rsidRPr="002F51D8">
        <w:rPr>
          <w:rFonts w:ascii="Times New Roman" w:eastAsia="Times New Roman" w:hAnsi="Times New Roman" w:cs="Times New Roman"/>
          <w:color w:val="000000" w:themeColor="text1"/>
          <w:sz w:val="14"/>
          <w:szCs w:val="14"/>
          <w:lang w:eastAsia="ru-RU"/>
        </w:rPr>
        <w:t>       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 гломерулонефрите преимущественно поражаются почечные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канальцы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клубочки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лоханки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г) чашечки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3.</w:t>
      </w:r>
      <w:r w:rsidRPr="002F51D8">
        <w:rPr>
          <w:rFonts w:ascii="Times New Roman" w:eastAsia="Times New Roman" w:hAnsi="Times New Roman" w:cs="Times New Roman"/>
          <w:color w:val="000000" w:themeColor="text1"/>
          <w:sz w:val="14"/>
          <w:szCs w:val="14"/>
          <w:lang w:eastAsia="ru-RU"/>
        </w:rPr>
        <w:t>       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Триада симптомов при остром гломерулонефрите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гематурия, отеки, гипертония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пиурия, бактериурия, гипертония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гематурия, бактериурия, отеки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г) лейкоцитурия, цилиндрурия, отеки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4.</w:t>
      </w:r>
      <w:r w:rsidRPr="002F51D8">
        <w:rPr>
          <w:rFonts w:ascii="Times New Roman" w:eastAsia="Times New Roman" w:hAnsi="Times New Roman" w:cs="Times New Roman"/>
          <w:color w:val="000000" w:themeColor="text1"/>
          <w:sz w:val="14"/>
          <w:szCs w:val="14"/>
          <w:lang w:eastAsia="ru-RU"/>
        </w:rPr>
        <w:t>       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Анализ мочи при остром гломерулонефрите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гематурия, протеинурия, цилиндрурия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гематурия, глюкозурия, пиурия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лейкоцитурия, протеинурия, цилиндрурия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г) лейкоцитурия, протеинурия, бактериурия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5.</w:t>
      </w:r>
      <w:r w:rsidRPr="002F51D8">
        <w:rPr>
          <w:rFonts w:ascii="Times New Roman" w:eastAsia="Times New Roman" w:hAnsi="Times New Roman" w:cs="Times New Roman"/>
          <w:color w:val="000000" w:themeColor="text1"/>
          <w:sz w:val="14"/>
          <w:szCs w:val="14"/>
          <w:lang w:eastAsia="ru-RU"/>
        </w:rPr>
        <w:t>       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Отеки на лице, гипертония, моча цвета «мясных помоев» наблюдаются при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мочекаменной болезни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остром гломерулонефрите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остром цистите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г) хроническом пиелонефрите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6.</w:t>
      </w:r>
      <w:r w:rsidRPr="002F51D8">
        <w:rPr>
          <w:rFonts w:ascii="Times New Roman" w:eastAsia="Times New Roman" w:hAnsi="Times New Roman" w:cs="Times New Roman"/>
          <w:color w:val="000000" w:themeColor="text1"/>
          <w:sz w:val="14"/>
          <w:szCs w:val="14"/>
          <w:lang w:eastAsia="ru-RU"/>
        </w:rPr>
        <w:t>       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Моча цвета «мясных помоев» обусловлена содержанием большого количества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белка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бактерий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лейкоцитов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г) эритроцитов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7.</w:t>
      </w:r>
      <w:r w:rsidRPr="002F51D8">
        <w:rPr>
          <w:rFonts w:ascii="Times New Roman" w:eastAsia="Times New Roman" w:hAnsi="Times New Roman" w:cs="Times New Roman"/>
          <w:color w:val="000000" w:themeColor="text1"/>
          <w:sz w:val="14"/>
          <w:szCs w:val="14"/>
          <w:lang w:eastAsia="ru-RU"/>
        </w:rPr>
        <w:t>       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 остром гломерулонефрите назначают диету №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5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6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7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г) 8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8.</w:t>
      </w:r>
      <w:r w:rsidRPr="002F51D8">
        <w:rPr>
          <w:rFonts w:ascii="Times New Roman" w:eastAsia="Times New Roman" w:hAnsi="Times New Roman" w:cs="Times New Roman"/>
          <w:color w:val="000000" w:themeColor="text1"/>
          <w:sz w:val="14"/>
          <w:szCs w:val="14"/>
          <w:lang w:eastAsia="ru-RU"/>
        </w:rPr>
        <w:t>       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 остром гломерулонефрите в первые дни заболевания рекомендуют режим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строгий постельный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постельный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полупостельный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г) общий</w:t>
      </w:r>
    </w:p>
    <w:p w:rsidR="00B807D9" w:rsidRPr="002F51D8" w:rsidRDefault="00B807D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9.</w:t>
      </w:r>
      <w:r w:rsidRPr="002F51D8">
        <w:rPr>
          <w:rFonts w:ascii="Times New Roman" w:eastAsia="Times New Roman" w:hAnsi="Times New Roman" w:cs="Times New Roman"/>
          <w:color w:val="000000" w:themeColor="text1"/>
          <w:sz w:val="14"/>
          <w:szCs w:val="14"/>
          <w:lang w:eastAsia="ru-RU"/>
        </w:rPr>
        <w:t>       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Этиотропное лечение при остром гломерулонефрите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анальгин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дибазол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в) лазикс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г) пенициллин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10.</w:t>
      </w:r>
      <w:r w:rsidRPr="002F51D8">
        <w:rPr>
          <w:rFonts w:ascii="Times New Roman" w:eastAsia="Times New Roman" w:hAnsi="Times New Roman" w:cs="Times New Roman"/>
          <w:color w:val="000000" w:themeColor="text1"/>
          <w:sz w:val="14"/>
          <w:szCs w:val="14"/>
          <w:lang w:eastAsia="ru-RU"/>
        </w:rPr>
        <w:t>   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Наиболее часто встречается форма хронического гломерулонефрита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гипертоническая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латентная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нефротическая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г) смешанная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11.</w:t>
      </w:r>
      <w:r w:rsidRPr="002F51D8">
        <w:rPr>
          <w:rFonts w:ascii="Times New Roman" w:eastAsia="Times New Roman" w:hAnsi="Times New Roman" w:cs="Times New Roman"/>
          <w:color w:val="000000" w:themeColor="text1"/>
          <w:sz w:val="14"/>
          <w:szCs w:val="14"/>
          <w:lang w:eastAsia="ru-RU"/>
        </w:rPr>
        <w:t>   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Массивный отек, распространенный на все тело – это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анасарка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асцит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гидроперикард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г) гидроторакс</w:t>
      </w:r>
    </w:p>
    <w:p w:rsidR="00B807D9" w:rsidRPr="002F51D8" w:rsidRDefault="00B807D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12.</w:t>
      </w:r>
      <w:r w:rsidRPr="002F51D8">
        <w:rPr>
          <w:rFonts w:ascii="Times New Roman" w:eastAsia="Times New Roman" w:hAnsi="Times New Roman" w:cs="Times New Roman"/>
          <w:color w:val="000000" w:themeColor="text1"/>
          <w:sz w:val="14"/>
          <w:szCs w:val="14"/>
          <w:lang w:eastAsia="ru-RU"/>
        </w:rPr>
        <w:t>   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 остром гломерулонефрите развивается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глюкозурия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дизурия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олигурия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г) полиурия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13.</w:t>
      </w:r>
      <w:r w:rsidRPr="002F51D8">
        <w:rPr>
          <w:rFonts w:ascii="Times New Roman" w:eastAsia="Times New Roman" w:hAnsi="Times New Roman" w:cs="Times New Roman"/>
          <w:color w:val="000000" w:themeColor="text1"/>
          <w:sz w:val="14"/>
          <w:szCs w:val="14"/>
          <w:lang w:eastAsia="ru-RU"/>
        </w:rPr>
        <w:t>   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Этиотропное лечение при остром гломерулонефрите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анальгин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дибазол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лазикс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г) пенициллин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 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14.</w:t>
      </w:r>
      <w:r w:rsidRPr="002F51D8">
        <w:rPr>
          <w:rFonts w:ascii="Times New Roman" w:eastAsia="Times New Roman" w:hAnsi="Times New Roman" w:cs="Times New Roman"/>
          <w:color w:val="000000" w:themeColor="text1"/>
          <w:sz w:val="14"/>
          <w:szCs w:val="14"/>
          <w:lang w:eastAsia="ru-RU"/>
        </w:rPr>
        <w:t>   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Лихорадка, боль в поясничной области, лейкоцитурия наблюдаются при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а) мочекаменной болезни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б) остром гломерулонефрите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в) остром пиелонефрите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г) хроническом гломерулонефрите</w:t>
      </w:r>
    </w:p>
    <w:p w:rsidR="00B807D9" w:rsidRPr="002F51D8" w:rsidRDefault="00B807D9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Приложение 3.7</w:t>
      </w:r>
    </w:p>
    <w:p w:rsidR="00B807D9" w:rsidRPr="002F51D8" w:rsidRDefault="003243CB">
      <w:pPr>
        <w:shd w:val="clear" w:color="auto" w:fill="FFFFFF"/>
        <w:spacing w:after="0" w:line="240" w:lineRule="auto"/>
        <w:jc w:val="center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>Эталоны ответов на тестовые задания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Arial" w:eastAsia="Times New Roman" w:hAnsi="Arial" w:cs="Arial"/>
          <w:color w:val="000000" w:themeColor="text1"/>
          <w:sz w:val="28"/>
          <w:szCs w:val="28"/>
          <w:lang w:eastAsia="ru-RU"/>
        </w:rPr>
        <w:t> </w: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683"/>
        <w:gridCol w:w="683"/>
        <w:gridCol w:w="683"/>
        <w:gridCol w:w="683"/>
        <w:gridCol w:w="683"/>
        <w:gridCol w:w="684"/>
        <w:gridCol w:w="684"/>
        <w:gridCol w:w="684"/>
        <w:gridCol w:w="684"/>
        <w:gridCol w:w="684"/>
        <w:gridCol w:w="684"/>
        <w:gridCol w:w="684"/>
        <w:gridCol w:w="684"/>
        <w:gridCol w:w="684"/>
      </w:tblGrid>
      <w:tr w:rsidR="002F51D8" w:rsidRPr="002F51D8">
        <w:tc>
          <w:tcPr>
            <w:tcW w:w="683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683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683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683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683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5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6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7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8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9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10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11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12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13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14</w:t>
            </w:r>
          </w:p>
        </w:tc>
      </w:tr>
      <w:tr w:rsidR="00B807D9" w:rsidRPr="002F51D8">
        <w:tc>
          <w:tcPr>
            <w:tcW w:w="683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83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83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83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83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684" w:type="dxa"/>
          </w:tcPr>
          <w:p w:rsidR="00B807D9" w:rsidRPr="002F51D8" w:rsidRDefault="003243CB">
            <w:pPr>
              <w:spacing w:after="0" w:line="240" w:lineRule="auto"/>
              <w:jc w:val="both"/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</w:pPr>
            <w:r w:rsidRPr="002F51D8">
              <w:rPr>
                <w:rFonts w:ascii="Arial" w:eastAsia="Times New Roman" w:hAnsi="Arial" w:cs="Arial"/>
                <w:color w:val="000000" w:themeColor="text1"/>
                <w:sz w:val="28"/>
                <w:szCs w:val="28"/>
                <w:lang w:eastAsia="ru-RU"/>
              </w:rPr>
              <w:t>в</w:t>
            </w:r>
          </w:p>
        </w:tc>
      </w:tr>
    </w:tbl>
    <w:p w:rsidR="00B807D9" w:rsidRPr="002F51D8" w:rsidRDefault="00B807D9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8"/>
          <w:szCs w:val="28"/>
          <w:lang w:eastAsia="ru-RU"/>
        </w:rPr>
      </w:pPr>
    </w:p>
    <w:p w:rsidR="00B807D9" w:rsidRPr="002F51D8" w:rsidRDefault="00B807D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  Приложение 3.8</w:t>
      </w:r>
    </w:p>
    <w:p w:rsidR="00B807D9" w:rsidRDefault="00B807D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2F51D8" w:rsidRDefault="002F51D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800392" w:rsidRPr="002F51D8" w:rsidRDefault="008003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lastRenderedPageBreak/>
        <w:t>Задание №6</w:t>
      </w:r>
      <w:r w:rsid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 xml:space="preserve">. </w:t>
      </w: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Отработайте технологию</w:t>
      </w:r>
    </w:p>
    <w:p w:rsidR="00B807D9" w:rsidRPr="002F51D8" w:rsidRDefault="00B807D9" w:rsidP="00800392">
      <w:pPr>
        <w:spacing w:after="0" w:line="240" w:lineRule="auto"/>
        <w:rPr>
          <w:rFonts w:ascii="Times New Roman" w:eastAsia="Calibri" w:hAnsi="Times New Roman" w:cs="Times New Roman"/>
          <w:caps/>
          <w:color w:val="000000" w:themeColor="text1"/>
          <w:sz w:val="24"/>
          <w:szCs w:val="24"/>
        </w:rPr>
      </w:pPr>
    </w:p>
    <w:p w:rsidR="00B807D9" w:rsidRPr="002F51D8" w:rsidRDefault="003243CB">
      <w:pPr>
        <w:spacing w:after="0" w:line="240" w:lineRule="auto"/>
        <w:jc w:val="center"/>
        <w:rPr>
          <w:rFonts w:ascii="Times New Roman" w:eastAsia="Calibri" w:hAnsi="Times New Roman" w:cs="Times New Roman"/>
          <w:caps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aps/>
          <w:color w:val="000000" w:themeColor="text1"/>
          <w:sz w:val="28"/>
          <w:szCs w:val="28"/>
        </w:rPr>
        <w:t>Технология оформления направлений на различные виды лабораторных исследований</w:t>
      </w:r>
      <w:r w:rsidR="00800392">
        <w:rPr>
          <w:rFonts w:ascii="Times New Roman" w:eastAsia="Calibri" w:hAnsi="Times New Roman" w:cs="Times New Roman"/>
          <w:caps/>
          <w:color w:val="000000" w:themeColor="text1"/>
          <w:sz w:val="28"/>
          <w:szCs w:val="28"/>
        </w:rPr>
        <w:br/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iCs/>
          <w:color w:val="000000" w:themeColor="text1"/>
          <w:sz w:val="28"/>
          <w:szCs w:val="28"/>
        </w:rPr>
        <w:t>Цель</w:t>
      </w:r>
      <w:r w:rsidRPr="002F51D8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</w:rPr>
        <w:t>: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 правильно оформить направление.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iCs/>
          <w:color w:val="000000" w:themeColor="text1"/>
          <w:sz w:val="28"/>
          <w:szCs w:val="28"/>
        </w:rPr>
        <w:t>Показания: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 назначение врача.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iCs/>
          <w:color w:val="000000" w:themeColor="text1"/>
          <w:sz w:val="28"/>
          <w:szCs w:val="28"/>
        </w:rPr>
        <w:t>Оснащение</w:t>
      </w:r>
      <w:r w:rsidRPr="002F51D8">
        <w:rPr>
          <w:rFonts w:ascii="Times New Roman" w:eastAsia="Calibri" w:hAnsi="Times New Roman" w:cs="Times New Roman"/>
          <w:iCs/>
          <w:color w:val="000000" w:themeColor="text1"/>
          <w:sz w:val="28"/>
          <w:szCs w:val="28"/>
        </w:rPr>
        <w:t>:</w:t>
      </w: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 бланки, этикетки.</w:t>
      </w:r>
    </w:p>
    <w:p w:rsidR="00B807D9" w:rsidRPr="002F51D8" w:rsidRDefault="003243CB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iCs/>
          <w:color w:val="000000" w:themeColor="text1"/>
          <w:sz w:val="28"/>
          <w:szCs w:val="28"/>
          <w:lang w:eastAsia="ru-RU"/>
        </w:rPr>
        <w:t>Алгоритм выполнения: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1.В бланке направления в лабораторию  укажите: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-название лаборатории (клиническая, биохимическая, бактериологическая и т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-фамилию, имя, отчество пациента.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-материал.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-цель исследования.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-название отделения, номер палаты.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дату; подпись медицинской сестры, оформляющей направление.</w:t>
      </w:r>
    </w:p>
    <w:p w:rsidR="00B807D9" w:rsidRPr="002F51D8" w:rsidRDefault="003243CB">
      <w:pPr>
        <w:spacing w:after="0" w:line="240" w:lineRule="auto"/>
        <w:ind w:left="2835"/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  <w:tab/>
      </w:r>
      <w:r w:rsidRPr="002F51D8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  <w:tab/>
      </w:r>
      <w:r w:rsidRPr="002F51D8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  <w:tab/>
      </w:r>
      <w:r w:rsidRPr="002F51D8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  <w:tab/>
      </w:r>
      <w:r w:rsidRPr="002F51D8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  <w:tab/>
      </w:r>
      <w:r w:rsidRPr="002F51D8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  <w:tab/>
      </w:r>
    </w:p>
    <w:tbl>
      <w:tblPr>
        <w:tblStyle w:val="3"/>
        <w:tblW w:w="0" w:type="auto"/>
        <w:tblInd w:w="283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16"/>
      </w:tblGrid>
      <w:tr w:rsidR="002F51D8" w:rsidRPr="002F51D8" w:rsidTr="002F51D8">
        <w:tc>
          <w:tcPr>
            <w:tcW w:w="3794" w:type="dxa"/>
          </w:tcPr>
          <w:p w:rsidR="00ED5B97" w:rsidRPr="002F51D8" w:rsidRDefault="00ED5B97" w:rsidP="00A61814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</w:p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  <w:t>НАПРАВЛЕНИЕ</w:t>
            </w:r>
          </w:p>
          <w:p w:rsidR="00B807D9" w:rsidRPr="002F51D8" w:rsidRDefault="003243CB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  <w:t>В клиническую лабораторию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b/>
                <w:bCs/>
                <w:color w:val="000000" w:themeColor="text1"/>
                <w:sz w:val="28"/>
                <w:szCs w:val="28"/>
              </w:rPr>
              <w:t>Направляется моча на общий анализ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  <w:t>Отделение____________________________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  <w:t>Ф.И.О____________________________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  <w:t>Дата____________________________</w:t>
            </w:r>
          </w:p>
          <w:p w:rsidR="00B807D9" w:rsidRPr="002F51D8" w:rsidRDefault="003243CB">
            <w:pPr>
              <w:spacing w:after="0" w:line="240" w:lineRule="auto"/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</w:pPr>
            <w:r w:rsidRPr="002F51D8">
              <w:rPr>
                <w:rFonts w:ascii="Times New Roman" w:hAnsi="Times New Roman"/>
                <w:bCs/>
                <w:color w:val="000000" w:themeColor="text1"/>
                <w:sz w:val="28"/>
                <w:szCs w:val="28"/>
              </w:rPr>
              <w:t>Подпись м/с____________________________</w:t>
            </w:r>
          </w:p>
        </w:tc>
      </w:tr>
    </w:tbl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  <w:tab/>
      </w:r>
      <w:r w:rsidRPr="002F51D8">
        <w:rPr>
          <w:rFonts w:ascii="Times New Roman" w:eastAsia="Calibri" w:hAnsi="Times New Roman" w:cs="Times New Roman"/>
          <w:b/>
          <w:bCs/>
          <w:color w:val="000000" w:themeColor="text1"/>
          <w:sz w:val="28"/>
          <w:szCs w:val="28"/>
        </w:rPr>
        <w:tab/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iCs/>
          <w:color w:val="000000" w:themeColor="text1"/>
          <w:sz w:val="28"/>
          <w:szCs w:val="28"/>
        </w:rPr>
        <w:t>Примечания: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При оформлении мазков из зева и носа на BL (возбудителя дифтерии) обязательно укажите дату и час забора материала.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b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b/>
          <w:iCs/>
          <w:color w:val="000000" w:themeColor="text1"/>
          <w:sz w:val="28"/>
          <w:szCs w:val="28"/>
        </w:rPr>
        <w:t>В направлении на процедуру укажите: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-фамилию, имя, отчество пациента.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-возраст.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-диагноз.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-куда направлен.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-цель (массаж, ЛФК и т.д.).</w:t>
      </w:r>
    </w:p>
    <w:p w:rsidR="00B807D9" w:rsidRPr="002F51D8" w:rsidRDefault="003243CB">
      <w:pPr>
        <w:spacing w:after="0" w:line="240" w:lineRule="auto"/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-подпись врача (назначившего процедуру).</w:t>
      </w:r>
    </w:p>
    <w:p w:rsidR="00B807D9" w:rsidRPr="002F51D8" w:rsidRDefault="00B807D9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8"/>
          <w:szCs w:val="28"/>
          <w:lang w:eastAsia="ru-RU"/>
        </w:rPr>
      </w:pPr>
    </w:p>
    <w:p w:rsidR="00B807D9" w:rsidRPr="002F51D8" w:rsidRDefault="00B807D9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Приложение № 3.9</w:t>
      </w:r>
    </w:p>
    <w:p w:rsidR="00B807D9" w:rsidRPr="002F51D8" w:rsidRDefault="003243CB">
      <w:pPr>
        <w:pStyle w:val="a8"/>
        <w:jc w:val="both"/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hAnsi="Times New Roman"/>
          <w:b/>
          <w:bCs/>
          <w:color w:val="000000" w:themeColor="text1"/>
          <w:sz w:val="28"/>
          <w:szCs w:val="28"/>
          <w:lang w:eastAsia="ru-RU"/>
        </w:rPr>
        <w:t>Вопросы для закрепления материала: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1.Какое заболевание называют клубочковым нефритом?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2.Укажите причины возникновения острого гломерулонефрита.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3.Назовите, у кого чаще развивается гломерулонефрит.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4.Укажите симптомы развития острой стадии гломерулонефрита.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5.Дайте определение хронического гломерулонефрита.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6.Назовите формы хронического гломерулонефрита.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7.Что преобладает в анализе мочи при остром гломерулонефрите?.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8.Что определяют биохимическим анализом крови?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9.Какие диагностические исследования необходимо провести пациенту при гломерулонефрите.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10.Какие лекарственные препараты применяются в лечении гломерулонефрита.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11.При какой форме гломерулонефрита применяется физиотерапевтическое лечение?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12.Назовите осложнения которые могут привести при заболевании гломерулонефритом.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13.На что будут направлены профилактические мероприятия?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14.Какие осложнения будут при хроническом гломерулонефрите?</w:t>
      </w:r>
    </w:p>
    <w:p w:rsidR="00800392" w:rsidRPr="002F51D8" w:rsidRDefault="00800392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Приложение 3.10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Эталон ответов на вопросы для закрепления материала</w:t>
      </w:r>
    </w:p>
    <w:p w:rsidR="00B807D9" w:rsidRPr="002F51D8" w:rsidRDefault="00B807D9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1.Какое заболевание называют клубочковым нефритом?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Ответ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: клубочковым нефритом называют гломерулонефрит- двустороннее аутоиммунное воспалительное заболевание почек с преобладающим поражением почечных клубочков и включением в патологический процесс почечных канальцев, интерстициальной ткани и сосудов.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2.Укажите причины возникновения острого гломерулонефрита.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Ответ: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основной причиной развития гломерулонефрита являются инфекционные заболевания: бактериальные (туберкулез, сифилис, стрептококковые, стафилококковые (группы А) и пневмококковые инфекции), грибковые, паразитарные и вирусные инфекции (вызванные вирусами гепатита В и С, простого герпеса цитомегаловирус, ВИЧ-инфекция.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3. Назовите, у кого чаще развивается гломерулонефрит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Ответ: Острый гломерулонефрит чаще развивается у детей 3–7 лет или взрослых 20–40 лет. Мужчины болеют в 2–3 раза чаще, чем женщины.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4.Укажите симптомы развития острой стадии гломерулонефрита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Ответ: Для 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острого гломерулонефрита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 характерно внезапное начало заболевания через 1–2 недели после воздействия провоцирующего фактора. 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Основными симптомами являются: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выраженное недомогание, общая слабость, быстрая утомляемость.</w:t>
      </w:r>
    </w:p>
    <w:p w:rsidR="002F51D8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Тошнота, потеря аппетита, рвота и другие симптомы интоксикации; повышение температуры тела до высоких значений; боль в поясничной области; боль в животе и суставах; выраженные отеки на лице, особенно периорбитальные; повышение артериального давления; олигурия (резкое снижение объема выделяемой мочи); потемнение мочи в результате гематурии (примеси крови в моче)</w:t>
      </w:r>
    </w:p>
    <w:p w:rsid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5. Дайте определение хронического гломерулонефрита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color w:val="000000" w:themeColor="text1"/>
          <w:sz w:val="28"/>
          <w:szCs w:val="28"/>
          <w:lang w:eastAsia="ru-RU"/>
        </w:rPr>
        <w:t xml:space="preserve">Ответ: 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Хронический</w:t>
      </w:r>
      <w:r w:rsidR="001D4DB8"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</w:t>
      </w: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>гломерулонефрит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вызывает только очень слабые или едва заметные симптомы. Происходит потеря белка с мочой, за счет чего нарастают отеки. Во многих случаях наблюдается повышение артериального давления. Заболевание 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lastRenderedPageBreak/>
        <w:t>чаще выявляют по результатам планового анализа мочи при обнаружении в ней белка и клеток крови.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6. Назовите формы хронического гломерулонефрита</w:t>
      </w:r>
    </w:p>
    <w:p w:rsidR="00B807D9" w:rsidRPr="002F51D8" w:rsidRDefault="003243CB">
      <w:p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Ответ: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изолированный мочевой синдром (латентный нефрит), гипертоническая форма, гематурическая форма, нефротически-гипертоническая форма (смешанная форма), нефротический синдром.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7.Что определяют в анализе мочи при остром гломерулонефрите.</w:t>
      </w:r>
    </w:p>
    <w:p w:rsidR="00B807D9" w:rsidRPr="002F51D8" w:rsidRDefault="003243CB">
      <w:p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Ответ: общий анализ мочи – наличие эритроцитов, белка, уменьшение относительной плотности мочи. При макрогематурии моча становится черной, темно-коричневой, или приобретает цвет «мясных помоев»; альбумин в моче и показатель альбуминурии,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8.Что определяют биохимическим анализом крови</w:t>
      </w:r>
    </w:p>
    <w:p w:rsidR="00B807D9" w:rsidRPr="002F51D8" w:rsidRDefault="003243CB">
      <w:p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Ответ: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биохимический анализ крови необходим для оценки уровня мочевины, креатинина, альбумина, изменения содержания общего белка, оценки уровня цистотина С, изменения концентрации электролитов, включая общий кальций и неорганический фосфор, для оценки липидного профиля; скорость клубочковой фильтрации. Общий анализ крови – определяются признаки воспаления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9.Какие диагностические исследования необходимо провести пациенту при гломерулонефрите.</w:t>
      </w:r>
    </w:p>
    <w:p w:rsidR="00B807D9" w:rsidRPr="002F51D8" w:rsidRDefault="003243CB">
      <w:p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Ответ: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ультразвуковое исследование почек для исключения полостных и объемных образований, компьютерная томография почек ,сцинтиграфия почек,</w:t>
      </w:r>
    </w:p>
    <w:p w:rsidR="00B807D9" w:rsidRPr="002F51D8" w:rsidRDefault="003243CB">
      <w:p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внутривенная урография для исключения врожденной и урологической патологии;</w:t>
      </w:r>
    </w:p>
    <w:p w:rsidR="00B807D9" w:rsidRPr="002F51D8" w:rsidRDefault="003243CB">
      <w:p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пункционная биопсия с использованием световой микроскопии.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10.Какие лекарственные препараты применяются в лечении гломерулонефрита.</w:t>
      </w:r>
    </w:p>
    <w:p w:rsidR="00B807D9" w:rsidRPr="002F51D8" w:rsidRDefault="003243CB">
      <w:p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Ответ: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в этиологии лечения применяют антибиотикотерапию,антигипертензивную терапию, кортикостероиды и цитостатики, для удаления антител из крови иногда используется плазмаферез. К заместительной терапии относятся гемодиализ, перитонеальный диализ, трансплантация почек.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11.При какой форме гломерулонефрита применяется физиотерапевтическое лечение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Ответ: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При хронической форме гломерулонефрита хорошо зарекомендовала себя физиотерапия – индуктотермия (электромагнитное излучение); ультразвук и термотерапия (сухое тепло). Физиотерапия помогает улучшить фильтрацию мочи, снижает артериальное давление, убирает отеки.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13.На что будут направлены профилактические мероприятия</w:t>
      </w:r>
    </w:p>
    <w:p w:rsidR="00B807D9" w:rsidRPr="002F51D8" w:rsidRDefault="003243CB">
      <w:p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t>Ответ: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своевременное лечение всех инфекционных болезней, а также санация хронических очагов (например, хронического тонзиллита или фарингита, лечение кариозных зубов), ограничение соли в рационе;</w:t>
      </w:r>
    </w:p>
    <w:p w:rsidR="00B807D9" w:rsidRPr="002F51D8" w:rsidRDefault="003243CB">
      <w:p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здоровый образ жизни (отказ от алкоголя и сигарет, правильное питание, физическая активность),избегать длительного переохлаждения и перегревания; все сыворотки и вакцины следует использовать строго по показаниям врача;соблюдение питьевого режима – не менее 1,5 литров чистой питьевой воды в день;контроль сахара в крови (особенно у диабетиков).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  <w:lang w:eastAsia="ru-RU"/>
        </w:rPr>
        <w:lastRenderedPageBreak/>
        <w:t>14.Какие осложнения будут при хроническом гломерулонефрите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Ответ: Осложнения хронического гломерулонефрита: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острая почечная недостаточность;</w:t>
      </w: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хроническая почечная недостаточность;</w:t>
      </w:r>
    </w:p>
    <w:p w:rsidR="00C93558" w:rsidRPr="002F51D8" w:rsidRDefault="003243CB" w:rsidP="00C93558">
      <w:p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энцефалопатия (эклампсия) – возможна у пациентов с острым</w:t>
      </w:r>
      <w:r w:rsidR="001D4DB8"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 xml:space="preserve"> </w:t>
      </w:r>
      <w:r w:rsidRPr="002F51D8"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  <w:t>гломерулонефритом.</w:t>
      </w:r>
    </w:p>
    <w:p w:rsidR="00C93558" w:rsidRPr="002F51D8" w:rsidRDefault="00C93558" w:rsidP="00C93558">
      <w:p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</w:pPr>
    </w:p>
    <w:p w:rsidR="007B7F4F" w:rsidRPr="002F51D8" w:rsidRDefault="007B7F4F" w:rsidP="00C93558">
      <w:pPr>
        <w:shd w:val="clear" w:color="auto" w:fill="FFFFFF"/>
        <w:spacing w:before="30" w:after="30" w:line="240" w:lineRule="auto"/>
        <w:jc w:val="both"/>
        <w:rPr>
          <w:rFonts w:ascii="Times New Roman" w:eastAsia="Times New Roman" w:hAnsi="Times New Roman" w:cs="Times New Roman"/>
          <w:color w:val="000000" w:themeColor="text1"/>
          <w:sz w:val="28"/>
          <w:szCs w:val="28"/>
          <w:lang w:eastAsia="ru-RU"/>
        </w:rPr>
      </w:pPr>
      <w:r w:rsidRPr="002F51D8">
        <w:rPr>
          <w:rFonts w:ascii="Times New Roman" w:eastAsia="Times New Roman" w:hAnsi="Times New Roman" w:cs="Times New Roman"/>
          <w:bCs/>
          <w:color w:val="000000" w:themeColor="text1"/>
          <w:sz w:val="28"/>
          <w:szCs w:val="28"/>
          <w:lang w:eastAsia="ru-RU"/>
        </w:rPr>
        <w:t xml:space="preserve"> Приложение 3.11</w:t>
      </w:r>
    </w:p>
    <w:p w:rsidR="007B7F4F" w:rsidRPr="002F51D8" w:rsidRDefault="007B7F4F" w:rsidP="00C93558">
      <w:pPr>
        <w:rPr>
          <w:rFonts w:ascii="Times New Roman" w:eastAsia="Calibri" w:hAnsi="Times New Roman" w:cs="Times New Roman"/>
          <w:color w:val="000000" w:themeColor="text1"/>
          <w:sz w:val="28"/>
          <w:szCs w:val="28"/>
        </w:rPr>
      </w:pPr>
      <w:r w:rsidRPr="002F51D8">
        <w:rPr>
          <w:rFonts w:ascii="Times New Roman" w:eastAsia="Calibri" w:hAnsi="Times New Roman" w:cs="Times New Roman"/>
          <w:color w:val="000000" w:themeColor="text1"/>
          <w:sz w:val="28"/>
          <w:szCs w:val="28"/>
        </w:rPr>
        <w:t>Мультимедийное сопровождение</w:t>
      </w:r>
    </w:p>
    <w:p w:rsidR="007B7F4F" w:rsidRPr="002F51D8" w:rsidRDefault="00A42275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2F51D8">
        <w:rPr>
          <w:rFonts w:ascii="Arial" w:eastAsia="Times New Roman" w:hAnsi="Arial" w:cs="Arial"/>
          <w:noProof/>
          <w:color w:val="000000" w:themeColor="text1"/>
          <w:sz w:val="21"/>
          <w:szCs w:val="21"/>
          <w:lang w:val="en-US"/>
        </w:rPr>
        <w:drawing>
          <wp:inline distT="0" distB="0" distL="0" distR="0" wp14:anchorId="1AFB6EDC" wp14:editId="3AD89E2D">
            <wp:extent cx="2724150" cy="1981200"/>
            <wp:effectExtent l="0" t="0" r="0" b="0"/>
            <wp:docPr id="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558" w:rsidRPr="002F51D8">
        <w:rPr>
          <w:noProof/>
          <w:color w:val="000000" w:themeColor="text1"/>
          <w:lang w:val="en-US"/>
        </w:rPr>
        <w:drawing>
          <wp:inline distT="0" distB="0" distL="0" distR="0" wp14:anchorId="2338FD4A" wp14:editId="5C59CAA9">
            <wp:extent cx="2628900" cy="1969108"/>
            <wp:effectExtent l="0" t="0" r="0" b="0"/>
            <wp:docPr id="5" name="Рисунок 5" descr="https://cf2.ppt-online.org/files2/slide/h/H9t2eVaFu3dPEkRwLz5g1l7NGDo8AUnpxhXJyf/slide-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f2.ppt-online.org/files2/slide/h/H9t2eVaFu3dPEkRwLz5g1l7NGDo8AUnpxhXJyf/slide-2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0126" cy="19700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F4F" w:rsidRPr="002F51D8" w:rsidRDefault="007B7F4F" w:rsidP="00C9355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331318" w:rsidRPr="002F51D8" w:rsidRDefault="00BB346A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2F51D8">
        <w:rPr>
          <w:noProof/>
          <w:color w:val="000000" w:themeColor="text1"/>
          <w:lang w:val="en-US"/>
        </w:rPr>
        <w:drawing>
          <wp:inline distT="0" distB="0" distL="0" distR="0" wp14:anchorId="7BC099DF" wp14:editId="26DBF01B">
            <wp:extent cx="2676525" cy="2007394"/>
            <wp:effectExtent l="0" t="0" r="0" b="0"/>
            <wp:docPr id="16" name="Рисунок 16" descr="https://s0.slide-share.ru/s_slide/29e0e5448592829be4da3d3210a263ab/5a561765-2d33-4e99-96fd-1ca674ced26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s0.slide-share.ru/s_slide/29e0e5448592829be4da3d3210a263ab/5a561765-2d33-4e99-96fd-1ca674ced267.jpe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8565" cy="2008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93558" w:rsidRPr="002F51D8">
        <w:rPr>
          <w:noProof/>
          <w:color w:val="000000" w:themeColor="text1"/>
          <w:lang w:val="en-US"/>
        </w:rPr>
        <w:drawing>
          <wp:inline distT="0" distB="0" distL="0" distR="0" wp14:anchorId="5E970B75" wp14:editId="639F6490">
            <wp:extent cx="2683192" cy="2009775"/>
            <wp:effectExtent l="0" t="0" r="0" b="0"/>
            <wp:docPr id="24" name="Рисунок 24" descr="https://vseglisty.ru/wp-content/uploads/1/c/c/1cc28239d8e337909a997ba4821531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vseglisty.ru/wp-content/uploads/1/c/c/1cc28239d8e337909a997ba48215319b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729" cy="20094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31318" w:rsidRPr="002F51D8" w:rsidRDefault="00331318" w:rsidP="00C93558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331318" w:rsidRPr="002F51D8" w:rsidRDefault="00C93558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2F51D8">
        <w:rPr>
          <w:noProof/>
          <w:color w:val="000000" w:themeColor="text1"/>
          <w:lang w:val="en-US"/>
        </w:rPr>
        <w:drawing>
          <wp:inline distT="0" distB="0" distL="0" distR="0" wp14:anchorId="74E1D914" wp14:editId="1751BC45">
            <wp:extent cx="2683291" cy="2009849"/>
            <wp:effectExtent l="0" t="0" r="0" b="0"/>
            <wp:docPr id="25" name="Рисунок 25" descr="https://cf.ppt-online.org/files/slide/k/kVcCpJweYyMQOaGAtHS2Lb0j67ouPivlB14ZDm/slide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f.ppt-online.org/files/slide/k/kVcCpJweYyMQOaGAtHS2Lb0j67ouPivlB14ZDm/slide-1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2493" cy="20242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F51D8">
        <w:rPr>
          <w:noProof/>
          <w:color w:val="000000" w:themeColor="text1"/>
          <w:lang w:val="en-US"/>
        </w:rPr>
        <w:drawing>
          <wp:inline distT="0" distB="0" distL="0" distR="0" wp14:anchorId="35B05B0A" wp14:editId="49A15C68">
            <wp:extent cx="2695910" cy="2019300"/>
            <wp:effectExtent l="0" t="0" r="0" b="0"/>
            <wp:docPr id="26" name="Рисунок 26" descr="https://cf2.ppt-online.org/files2/slide/h/H9t2eVaFu3dPEkRwLz5g1l7NGDo8AUnpxhXJyf/slide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cf2.ppt-online.org/files2/slide/h/H9t2eVaFu3dPEkRwLz5g1l7NGDo8AUnpxhXJyf/slide-31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451" cy="2019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F4F" w:rsidRPr="002F51D8" w:rsidRDefault="007B7F4F" w:rsidP="009305D3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A1139C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2F51D8">
        <w:rPr>
          <w:noProof/>
          <w:color w:val="000000" w:themeColor="text1"/>
          <w:lang w:val="en-US"/>
        </w:rPr>
        <w:lastRenderedPageBreak/>
        <w:drawing>
          <wp:inline distT="0" distB="0" distL="0" distR="0" wp14:anchorId="4E62F073" wp14:editId="44AF507B">
            <wp:extent cx="2581275" cy="1971535"/>
            <wp:effectExtent l="0" t="0" r="0" b="0"/>
            <wp:docPr id="27" name="Рисунок 27" descr="https://cf2.ppt-online.org/files2/slide/p/pMnGicVf6q2JtWaHDIYC0Lgbm3PRQykwlj7rUN/slide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cf2.ppt-online.org/files2/slide/p/pMnGicVf6q2JtWaHDIYC0Lgbm3PRQykwlj7rUN/slide-36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8332" cy="1969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305D3" w:rsidRPr="002F51D8">
        <w:rPr>
          <w:noProof/>
          <w:color w:val="000000" w:themeColor="text1"/>
          <w:lang w:val="en-US"/>
        </w:rPr>
        <w:drawing>
          <wp:inline distT="0" distB="0" distL="0" distR="0" wp14:anchorId="14AF5D52" wp14:editId="269BD614">
            <wp:extent cx="2619375" cy="1964533"/>
            <wp:effectExtent l="0" t="0" r="0" b="0"/>
            <wp:docPr id="4" name="Рисунок 4" descr="https://myslide.ru/documents_3/fb9bf2ef0cbc7c19c3a75eca1eaf5736/img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myslide.ru/documents_3/fb9bf2ef0cbc7c19c3a75eca1eaf5736/img14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2609" cy="1966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1D4DB8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  <w:r w:rsidRPr="002F51D8">
        <w:rPr>
          <w:rFonts w:ascii="Times New Roman" w:eastAsia="Times New Roman" w:hAnsi="Times New Roman" w:cs="Times New Roman"/>
          <w:b/>
          <w:bCs/>
          <w:noProof/>
          <w:color w:val="000000" w:themeColor="text1"/>
          <w:sz w:val="24"/>
          <w:szCs w:val="24"/>
          <w:lang w:val="en-US"/>
        </w:rPr>
        <w:drawing>
          <wp:anchor distT="0" distB="0" distL="114300" distR="114300" simplePos="0" relativeHeight="251663360" behindDoc="0" locked="0" layoutInCell="1" allowOverlap="1" wp14:anchorId="43707516" wp14:editId="4C48B332">
            <wp:simplePos x="0" y="0"/>
            <wp:positionH relativeFrom="column">
              <wp:posOffset>2842260</wp:posOffset>
            </wp:positionH>
            <wp:positionV relativeFrom="paragraph">
              <wp:posOffset>32386</wp:posOffset>
            </wp:positionV>
            <wp:extent cx="2678430" cy="2057400"/>
            <wp:effectExtent l="19050" t="0" r="7620" b="0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8430" cy="2057400"/>
                    </a:xfrm>
                    <a:prstGeom prst="rect">
                      <a:avLst/>
                    </a:prstGeom>
                    <a:effectLst>
                      <a:innerShdw blurRad="114300">
                        <a:schemeClr val="tx2">
                          <a:lumMod val="60000"/>
                          <a:lumOff val="40000"/>
                        </a:schemeClr>
                      </a:innerShdw>
                    </a:effectLst>
                  </pic:spPr>
                </pic:pic>
              </a:graphicData>
            </a:graphic>
          </wp:anchor>
        </w:drawing>
      </w:r>
      <w:r w:rsidRPr="002F51D8">
        <w:rPr>
          <w:rFonts w:ascii="Times New Roman" w:eastAsia="Times New Roman" w:hAnsi="Times New Roman" w:cs="Times New Roman"/>
          <w:b/>
          <w:bCs/>
          <w:noProof/>
          <w:color w:val="000000" w:themeColor="text1"/>
          <w:sz w:val="24"/>
          <w:szCs w:val="24"/>
          <w:lang w:val="en-US"/>
        </w:rPr>
        <w:drawing>
          <wp:anchor distT="0" distB="0" distL="114300" distR="114300" simplePos="0" relativeHeight="251662336" behindDoc="0" locked="0" layoutInCell="1" allowOverlap="1" wp14:anchorId="1C0F55B7" wp14:editId="13580B13">
            <wp:simplePos x="0" y="0"/>
            <wp:positionH relativeFrom="column">
              <wp:posOffset>175260</wp:posOffset>
            </wp:positionH>
            <wp:positionV relativeFrom="paragraph">
              <wp:posOffset>32385</wp:posOffset>
            </wp:positionV>
            <wp:extent cx="2665095" cy="2057400"/>
            <wp:effectExtent l="19050" t="0" r="1905" b="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9"/>
                    <pic:cNvPicPr>
                      <a:picLocks noChangeAspect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5095" cy="2057400"/>
                    </a:xfrm>
                    <a:prstGeom prst="rect">
                      <a:avLst/>
                    </a:prstGeom>
                    <a:effectLst>
                      <a:innerShdw blurRad="114300">
                        <a:schemeClr val="tx2">
                          <a:lumMod val="60000"/>
                          <a:lumOff val="40000"/>
                        </a:schemeClr>
                      </a:innerShdw>
                    </a:effectLst>
                  </pic:spPr>
                </pic:pic>
              </a:graphicData>
            </a:graphic>
          </wp:anchor>
        </w:drawing>
      </w: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7B7F4F" w:rsidRPr="002F51D8" w:rsidRDefault="007B7F4F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807D9" w:rsidRPr="002F51D8" w:rsidRDefault="00B807D9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807D9" w:rsidRPr="002F51D8" w:rsidRDefault="00B807D9">
      <w:pPr>
        <w:shd w:val="clear" w:color="auto" w:fill="FFFFFF"/>
        <w:spacing w:after="0" w:line="240" w:lineRule="auto"/>
        <w:ind w:firstLine="710"/>
        <w:jc w:val="both"/>
        <w:rPr>
          <w:rFonts w:ascii="Times New Roman" w:eastAsia="Times New Roman" w:hAnsi="Times New Roman" w:cs="Times New Roman"/>
          <w:b/>
          <w:bCs/>
          <w:color w:val="000000" w:themeColor="text1"/>
          <w:sz w:val="24"/>
          <w:szCs w:val="24"/>
          <w:lang w:eastAsia="ru-RU"/>
        </w:rPr>
      </w:pPr>
    </w:p>
    <w:p w:rsidR="00B807D9" w:rsidRPr="002F51D8" w:rsidRDefault="003243CB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  <w:r w:rsidRPr="002F51D8">
        <w:rPr>
          <w:rFonts w:ascii="Arial" w:eastAsia="Times New Roman" w:hAnsi="Arial" w:cs="Arial"/>
          <w:noProof/>
          <w:color w:val="000000" w:themeColor="text1"/>
          <w:sz w:val="21"/>
          <w:szCs w:val="21"/>
          <w:lang w:val="en-US"/>
        </w:rPr>
        <w:drawing>
          <wp:anchor distT="0" distB="0" distL="114300" distR="114300" simplePos="0" relativeHeight="251665408" behindDoc="0" locked="0" layoutInCell="1" allowOverlap="1" wp14:anchorId="33AD9738" wp14:editId="258F057B">
            <wp:simplePos x="0" y="0"/>
            <wp:positionH relativeFrom="column">
              <wp:posOffset>3068320</wp:posOffset>
            </wp:positionH>
            <wp:positionV relativeFrom="paragraph">
              <wp:posOffset>6390640</wp:posOffset>
            </wp:positionV>
            <wp:extent cx="2653030" cy="1971675"/>
            <wp:effectExtent l="0" t="0" r="0" b="9525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Рисунок 12"/>
                    <pic:cNvPicPr>
                      <a:picLocks noChangeAspect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3030" cy="1971675"/>
                    </a:xfrm>
                    <a:prstGeom prst="rect">
                      <a:avLst/>
                    </a:prstGeom>
                    <a:effectLst>
                      <a:innerShdw blurRad="114300">
                        <a:schemeClr val="tx2">
                          <a:lumMod val="60000"/>
                          <a:lumOff val="40000"/>
                        </a:schemeClr>
                      </a:innerShdw>
                    </a:effectLst>
                  </pic:spPr>
                </pic:pic>
              </a:graphicData>
            </a:graphic>
          </wp:anchor>
        </w:drawing>
      </w:r>
      <w:r w:rsidRPr="002F51D8">
        <w:rPr>
          <w:rFonts w:ascii="Arial" w:eastAsia="Times New Roman" w:hAnsi="Arial" w:cs="Arial"/>
          <w:noProof/>
          <w:color w:val="000000" w:themeColor="text1"/>
          <w:sz w:val="21"/>
          <w:szCs w:val="21"/>
          <w:lang w:val="en-US"/>
        </w:rPr>
        <w:drawing>
          <wp:anchor distT="0" distB="0" distL="114300" distR="114300" simplePos="0" relativeHeight="251664384" behindDoc="0" locked="0" layoutInCell="1" allowOverlap="1" wp14:anchorId="7AD1F3C1" wp14:editId="63813C88">
            <wp:simplePos x="0" y="0"/>
            <wp:positionH relativeFrom="column">
              <wp:posOffset>-3810</wp:posOffset>
            </wp:positionH>
            <wp:positionV relativeFrom="paragraph">
              <wp:posOffset>6362065</wp:posOffset>
            </wp:positionV>
            <wp:extent cx="2671445" cy="2000250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1"/>
                    <pic:cNvPicPr>
                      <a:picLocks noChangeAspect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1445" cy="2000250"/>
                    </a:xfrm>
                    <a:prstGeom prst="rect">
                      <a:avLst/>
                    </a:prstGeom>
                    <a:effectLst>
                      <a:innerShdw blurRad="114300">
                        <a:schemeClr val="tx2">
                          <a:lumMod val="60000"/>
                          <a:lumOff val="40000"/>
                        </a:schemeClr>
                      </a:innerShdw>
                    </a:effectLst>
                  </pic:spPr>
                </pic:pic>
              </a:graphicData>
            </a:graphic>
          </wp:anchor>
        </w:drawing>
      </w:r>
    </w:p>
    <w:p w:rsidR="000D6037" w:rsidRPr="002F51D8" w:rsidRDefault="000D6037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 w:themeColor="text1"/>
          <w:sz w:val="21"/>
          <w:szCs w:val="21"/>
          <w:lang w:eastAsia="ru-RU"/>
        </w:rPr>
      </w:pPr>
    </w:p>
    <w:sectPr w:rsidR="000D6037" w:rsidRPr="002F51D8" w:rsidSect="00102C18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E4201" w:rsidRDefault="00AE4201">
      <w:pPr>
        <w:spacing w:line="240" w:lineRule="auto"/>
      </w:pPr>
      <w:r>
        <w:separator/>
      </w:r>
    </w:p>
  </w:endnote>
  <w:endnote w:type="continuationSeparator" w:id="0">
    <w:p w:rsidR="00AE4201" w:rsidRDefault="00AE4201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E4201" w:rsidRDefault="00AE4201">
      <w:pPr>
        <w:spacing w:after="0" w:line="240" w:lineRule="auto"/>
      </w:pPr>
      <w:r>
        <w:separator/>
      </w:r>
    </w:p>
  </w:footnote>
  <w:footnote w:type="continuationSeparator" w:id="0">
    <w:p w:rsidR="00AE4201" w:rsidRDefault="00AE420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2A33E1"/>
    <w:multiLevelType w:val="multilevel"/>
    <w:tmpl w:val="062A33E1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/>
        <w:sz w:val="16"/>
        <w:szCs w:val="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58B1DA1"/>
    <w:multiLevelType w:val="multilevel"/>
    <w:tmpl w:val="458B1DA1"/>
    <w:lvl w:ilvl="0">
      <w:numFmt w:val="bullet"/>
      <w:lvlText w:val="-"/>
      <w:lvlJc w:val="left"/>
      <w:pPr>
        <w:ind w:left="360" w:hanging="360"/>
      </w:p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B587C6F"/>
    <w:multiLevelType w:val="multilevel"/>
    <w:tmpl w:val="5B587C6F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000000"/>
        <w:sz w:val="16"/>
        <w:szCs w:val="16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8313787"/>
    <w:multiLevelType w:val="multilevel"/>
    <w:tmpl w:val="78313787"/>
    <w:lvl w:ilvl="0">
      <w:start w:val="1"/>
      <w:numFmt w:val="decimal"/>
      <w:lvlText w:val="%1."/>
      <w:lvlJc w:val="left"/>
      <w:pPr>
        <w:tabs>
          <w:tab w:val="left" w:pos="1096"/>
        </w:tabs>
        <w:ind w:left="1096" w:hanging="360"/>
      </w:pPr>
      <w:rPr>
        <w:rFonts w:ascii="Times New Roman" w:hAnsi="Times New Roman" w:cs="Times New Roman" w:hint="default"/>
        <w:i w:val="0"/>
        <w:sz w:val="24"/>
        <w:szCs w:val="24"/>
      </w:rPr>
    </w:lvl>
    <w:lvl w:ilvl="1">
      <w:start w:val="1"/>
      <w:numFmt w:val="lowerLetter"/>
      <w:lvlText w:val="%2."/>
      <w:lvlJc w:val="left"/>
      <w:pPr>
        <w:ind w:left="1468" w:hanging="360"/>
      </w:pPr>
    </w:lvl>
    <w:lvl w:ilvl="2">
      <w:start w:val="1"/>
      <w:numFmt w:val="lowerRoman"/>
      <w:lvlText w:val="%3."/>
      <w:lvlJc w:val="right"/>
      <w:pPr>
        <w:ind w:left="2188" w:hanging="180"/>
      </w:pPr>
    </w:lvl>
    <w:lvl w:ilvl="3">
      <w:start w:val="1"/>
      <w:numFmt w:val="decimal"/>
      <w:lvlText w:val="%4."/>
      <w:lvlJc w:val="left"/>
      <w:pPr>
        <w:ind w:left="2908" w:hanging="360"/>
      </w:pPr>
    </w:lvl>
    <w:lvl w:ilvl="4">
      <w:start w:val="1"/>
      <w:numFmt w:val="lowerLetter"/>
      <w:lvlText w:val="%5."/>
      <w:lvlJc w:val="left"/>
      <w:pPr>
        <w:ind w:left="3628" w:hanging="360"/>
      </w:pPr>
    </w:lvl>
    <w:lvl w:ilvl="5">
      <w:start w:val="1"/>
      <w:numFmt w:val="lowerRoman"/>
      <w:lvlText w:val="%6."/>
      <w:lvlJc w:val="right"/>
      <w:pPr>
        <w:ind w:left="4348" w:hanging="180"/>
      </w:pPr>
    </w:lvl>
    <w:lvl w:ilvl="6">
      <w:start w:val="1"/>
      <w:numFmt w:val="decimal"/>
      <w:lvlText w:val="%7."/>
      <w:lvlJc w:val="left"/>
      <w:pPr>
        <w:ind w:left="5068" w:hanging="360"/>
      </w:pPr>
    </w:lvl>
    <w:lvl w:ilvl="7">
      <w:start w:val="1"/>
      <w:numFmt w:val="lowerLetter"/>
      <w:lvlText w:val="%8."/>
      <w:lvlJc w:val="left"/>
      <w:pPr>
        <w:ind w:left="5788" w:hanging="360"/>
      </w:pPr>
    </w:lvl>
    <w:lvl w:ilvl="8">
      <w:start w:val="1"/>
      <w:numFmt w:val="lowerRoman"/>
      <w:lvlText w:val="%9."/>
      <w:lvlJc w:val="right"/>
      <w:pPr>
        <w:ind w:left="6508" w:hanging="180"/>
      </w:p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6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52E8"/>
    <w:rsid w:val="DDECA582"/>
    <w:rsid w:val="00017F4D"/>
    <w:rsid w:val="00026DB2"/>
    <w:rsid w:val="00045DC3"/>
    <w:rsid w:val="00056AF2"/>
    <w:rsid w:val="00060C5B"/>
    <w:rsid w:val="000828D6"/>
    <w:rsid w:val="00085607"/>
    <w:rsid w:val="00090FC4"/>
    <w:rsid w:val="000D13A8"/>
    <w:rsid w:val="000D6037"/>
    <w:rsid w:val="000D7B15"/>
    <w:rsid w:val="000E36A9"/>
    <w:rsid w:val="000F6D16"/>
    <w:rsid w:val="00102C18"/>
    <w:rsid w:val="001222C0"/>
    <w:rsid w:val="00141D91"/>
    <w:rsid w:val="00172D33"/>
    <w:rsid w:val="00186326"/>
    <w:rsid w:val="001B2448"/>
    <w:rsid w:val="001B4E0B"/>
    <w:rsid w:val="001D4DB8"/>
    <w:rsid w:val="001F0CAB"/>
    <w:rsid w:val="001F238D"/>
    <w:rsid w:val="00205697"/>
    <w:rsid w:val="00297992"/>
    <w:rsid w:val="002A7A5A"/>
    <w:rsid w:val="002B285D"/>
    <w:rsid w:val="002B3BD4"/>
    <w:rsid w:val="002B62AA"/>
    <w:rsid w:val="002B64A9"/>
    <w:rsid w:val="002C085A"/>
    <w:rsid w:val="002F3895"/>
    <w:rsid w:val="002F51D8"/>
    <w:rsid w:val="002F7833"/>
    <w:rsid w:val="00314360"/>
    <w:rsid w:val="00323627"/>
    <w:rsid w:val="003243CB"/>
    <w:rsid w:val="00327284"/>
    <w:rsid w:val="00331318"/>
    <w:rsid w:val="0035396D"/>
    <w:rsid w:val="0037025A"/>
    <w:rsid w:val="00375EE2"/>
    <w:rsid w:val="00377F5D"/>
    <w:rsid w:val="00387FC9"/>
    <w:rsid w:val="0039349D"/>
    <w:rsid w:val="00395353"/>
    <w:rsid w:val="003B0B69"/>
    <w:rsid w:val="003B68D0"/>
    <w:rsid w:val="003F312F"/>
    <w:rsid w:val="003F3F2B"/>
    <w:rsid w:val="003F5421"/>
    <w:rsid w:val="00425400"/>
    <w:rsid w:val="00434574"/>
    <w:rsid w:val="004532E7"/>
    <w:rsid w:val="00470C32"/>
    <w:rsid w:val="00470DBE"/>
    <w:rsid w:val="004A4D26"/>
    <w:rsid w:val="004C6711"/>
    <w:rsid w:val="004D10C7"/>
    <w:rsid w:val="005309B7"/>
    <w:rsid w:val="00537B0B"/>
    <w:rsid w:val="005417F4"/>
    <w:rsid w:val="00574917"/>
    <w:rsid w:val="00584C10"/>
    <w:rsid w:val="00587309"/>
    <w:rsid w:val="00592C3F"/>
    <w:rsid w:val="005A2C88"/>
    <w:rsid w:val="005C401D"/>
    <w:rsid w:val="005D4637"/>
    <w:rsid w:val="005E49EC"/>
    <w:rsid w:val="005F0192"/>
    <w:rsid w:val="00600EDB"/>
    <w:rsid w:val="00604862"/>
    <w:rsid w:val="006218C5"/>
    <w:rsid w:val="00625C5C"/>
    <w:rsid w:val="00642411"/>
    <w:rsid w:val="00644678"/>
    <w:rsid w:val="006635D6"/>
    <w:rsid w:val="00663A0A"/>
    <w:rsid w:val="006A60A5"/>
    <w:rsid w:val="006C528F"/>
    <w:rsid w:val="006E0022"/>
    <w:rsid w:val="0071096E"/>
    <w:rsid w:val="00765368"/>
    <w:rsid w:val="00780076"/>
    <w:rsid w:val="00785893"/>
    <w:rsid w:val="007875FF"/>
    <w:rsid w:val="007906EC"/>
    <w:rsid w:val="007B5986"/>
    <w:rsid w:val="007B7F4F"/>
    <w:rsid w:val="007C4EFE"/>
    <w:rsid w:val="007F7CC5"/>
    <w:rsid w:val="00800392"/>
    <w:rsid w:val="00804089"/>
    <w:rsid w:val="008102BA"/>
    <w:rsid w:val="0081178C"/>
    <w:rsid w:val="00811EAF"/>
    <w:rsid w:val="008131BB"/>
    <w:rsid w:val="008132AE"/>
    <w:rsid w:val="00837E89"/>
    <w:rsid w:val="008513A6"/>
    <w:rsid w:val="008751E5"/>
    <w:rsid w:val="008839F9"/>
    <w:rsid w:val="008B0872"/>
    <w:rsid w:val="008B0CE8"/>
    <w:rsid w:val="008F185D"/>
    <w:rsid w:val="00912F12"/>
    <w:rsid w:val="00917882"/>
    <w:rsid w:val="009305D3"/>
    <w:rsid w:val="00935A88"/>
    <w:rsid w:val="00941934"/>
    <w:rsid w:val="00947BBF"/>
    <w:rsid w:val="0097247C"/>
    <w:rsid w:val="00974382"/>
    <w:rsid w:val="00980B1B"/>
    <w:rsid w:val="009812B3"/>
    <w:rsid w:val="009828E8"/>
    <w:rsid w:val="009A2609"/>
    <w:rsid w:val="009B7B6C"/>
    <w:rsid w:val="009C545E"/>
    <w:rsid w:val="009C7BBC"/>
    <w:rsid w:val="009F64F1"/>
    <w:rsid w:val="00A1139C"/>
    <w:rsid w:val="00A11D98"/>
    <w:rsid w:val="00A1350A"/>
    <w:rsid w:val="00A17D47"/>
    <w:rsid w:val="00A20D35"/>
    <w:rsid w:val="00A42275"/>
    <w:rsid w:val="00A61814"/>
    <w:rsid w:val="00A65476"/>
    <w:rsid w:val="00AD0299"/>
    <w:rsid w:val="00AE4201"/>
    <w:rsid w:val="00B13C46"/>
    <w:rsid w:val="00B17890"/>
    <w:rsid w:val="00B277A1"/>
    <w:rsid w:val="00B34196"/>
    <w:rsid w:val="00B66FA8"/>
    <w:rsid w:val="00B807D9"/>
    <w:rsid w:val="00B92998"/>
    <w:rsid w:val="00B978BE"/>
    <w:rsid w:val="00BB346A"/>
    <w:rsid w:val="00BB6069"/>
    <w:rsid w:val="00BC690F"/>
    <w:rsid w:val="00BE0ED2"/>
    <w:rsid w:val="00C1205E"/>
    <w:rsid w:val="00C12136"/>
    <w:rsid w:val="00C12C0A"/>
    <w:rsid w:val="00C262D0"/>
    <w:rsid w:val="00C4241D"/>
    <w:rsid w:val="00C67249"/>
    <w:rsid w:val="00C90337"/>
    <w:rsid w:val="00C93558"/>
    <w:rsid w:val="00CB53F7"/>
    <w:rsid w:val="00CC46A1"/>
    <w:rsid w:val="00CD58E9"/>
    <w:rsid w:val="00CF042B"/>
    <w:rsid w:val="00CF1759"/>
    <w:rsid w:val="00CF744C"/>
    <w:rsid w:val="00D40113"/>
    <w:rsid w:val="00D841DC"/>
    <w:rsid w:val="00DA6A13"/>
    <w:rsid w:val="00DB7C85"/>
    <w:rsid w:val="00DC4EC1"/>
    <w:rsid w:val="00DE175F"/>
    <w:rsid w:val="00E03023"/>
    <w:rsid w:val="00E16CCD"/>
    <w:rsid w:val="00E77D98"/>
    <w:rsid w:val="00E82BCB"/>
    <w:rsid w:val="00E835CD"/>
    <w:rsid w:val="00E83D79"/>
    <w:rsid w:val="00EC5C31"/>
    <w:rsid w:val="00ED5B97"/>
    <w:rsid w:val="00EE4077"/>
    <w:rsid w:val="00EE5541"/>
    <w:rsid w:val="00F1408D"/>
    <w:rsid w:val="00F34B6B"/>
    <w:rsid w:val="00F6349E"/>
    <w:rsid w:val="00F85586"/>
    <w:rsid w:val="00FC1F4D"/>
    <w:rsid w:val="00FC3515"/>
    <w:rsid w:val="00FC35E1"/>
    <w:rsid w:val="00FC52E8"/>
    <w:rsid w:val="00FD5A85"/>
    <w:rsid w:val="00FF09AE"/>
    <w:rsid w:val="56FB158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  <w14:docId w14:val="5C5F43ED"/>
  <w15:docId w15:val="{34AE9E71-C46E-4AF6-9E5F-B823AE2753D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 w:qFormat="1"/>
    <w:lsdException w:name="Table Theme" w:semiHidden="1" w:unhideWhenUsed="1"/>
    <w:lsdException w:name="Placeholder Text" w:semiHidden="1" w:unhideWhenUsed="1"/>
    <w:lsdException w:name="No Spacing" w:uiPriority="0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List Paragraph" w:uiPriority="34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7025A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qFormat/>
    <w:rsid w:val="0037025A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qFormat/>
    <w:rsid w:val="0037025A"/>
    <w:pPr>
      <w:spacing w:after="0" w:line="240" w:lineRule="auto"/>
    </w:pPr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qFormat/>
    <w:rsid w:val="003702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7">
    <w:name w:val="Table Grid"/>
    <w:basedOn w:val="a1"/>
    <w:uiPriority w:val="59"/>
    <w:qFormat/>
    <w:rsid w:val="0037025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No Spacing"/>
    <w:link w:val="a9"/>
    <w:qFormat/>
    <w:rsid w:val="0037025A"/>
    <w:rPr>
      <w:sz w:val="22"/>
      <w:szCs w:val="22"/>
      <w:lang w:eastAsia="en-US"/>
    </w:rPr>
  </w:style>
  <w:style w:type="table" w:customStyle="1" w:styleId="1">
    <w:name w:val="Сетка таблицы1"/>
    <w:basedOn w:val="a1"/>
    <w:uiPriority w:val="59"/>
    <w:qFormat/>
    <w:rsid w:val="0037025A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uiPriority w:val="59"/>
    <w:qFormat/>
    <w:rsid w:val="0037025A"/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1"/>
    <w:basedOn w:val="a1"/>
    <w:uiPriority w:val="59"/>
    <w:qFormat/>
    <w:rsid w:val="0037025A"/>
    <w:rPr>
      <w:rFonts w:ascii="Calibri" w:eastAsia="Times New Roman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a">
    <w:name w:val="List Paragraph"/>
    <w:basedOn w:val="a"/>
    <w:link w:val="ab"/>
    <w:uiPriority w:val="34"/>
    <w:qFormat/>
    <w:rsid w:val="0037025A"/>
    <w:pPr>
      <w:ind w:left="720"/>
      <w:contextualSpacing/>
    </w:pPr>
    <w:rPr>
      <w:rFonts w:ascii="Calibri" w:eastAsia="Calibri" w:hAnsi="Calibri" w:cs="Times New Roman"/>
    </w:rPr>
  </w:style>
  <w:style w:type="character" w:customStyle="1" w:styleId="ab">
    <w:name w:val="Абзац списка Знак"/>
    <w:link w:val="aa"/>
    <w:uiPriority w:val="34"/>
    <w:qFormat/>
    <w:locked/>
    <w:rsid w:val="0037025A"/>
    <w:rPr>
      <w:rFonts w:ascii="Calibri" w:eastAsia="Calibri" w:hAnsi="Calibri" w:cs="Times New Roman"/>
    </w:rPr>
  </w:style>
  <w:style w:type="paragraph" w:customStyle="1" w:styleId="txt">
    <w:name w:val="txt"/>
    <w:basedOn w:val="a"/>
    <w:qFormat/>
    <w:rsid w:val="0037025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5">
    <w:name w:val="Текст выноски Знак"/>
    <w:basedOn w:val="a0"/>
    <w:link w:val="a4"/>
    <w:uiPriority w:val="99"/>
    <w:semiHidden/>
    <w:qFormat/>
    <w:rsid w:val="0037025A"/>
    <w:rPr>
      <w:rFonts w:ascii="Tahoma" w:hAnsi="Tahoma" w:cs="Tahoma"/>
      <w:sz w:val="16"/>
      <w:szCs w:val="16"/>
    </w:rPr>
  </w:style>
  <w:style w:type="table" w:customStyle="1" w:styleId="3">
    <w:name w:val="Сетка таблицы3"/>
    <w:basedOn w:val="a1"/>
    <w:uiPriority w:val="59"/>
    <w:qFormat/>
    <w:rsid w:val="0037025A"/>
    <w:rPr>
      <w:rFonts w:ascii="Calibri" w:eastAsia="Calibri" w:hAnsi="Calibri" w:cs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a9">
    <w:name w:val="Без интервала Знак"/>
    <w:basedOn w:val="a0"/>
    <w:link w:val="a8"/>
    <w:qFormat/>
    <w:locked/>
    <w:rsid w:val="0037025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46927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82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e.lanbook.com/book/143711" TargetMode="External"/><Relationship Id="rId18" Type="http://schemas.openxmlformats.org/officeDocument/2006/relationships/hyperlink" Target="https://e.lanbook.com/book/143711" TargetMode="External"/><Relationship Id="rId26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image" Target="media/image4.jpeg"/><Relationship Id="rId34" Type="http://schemas.openxmlformats.org/officeDocument/2006/relationships/image" Target="media/image17.png"/><Relationship Id="rId7" Type="http://schemas.openxmlformats.org/officeDocument/2006/relationships/endnotes" Target="endnotes.xml"/><Relationship Id="rId12" Type="http://schemas.openxmlformats.org/officeDocument/2006/relationships/hyperlink" Target="https://e.lanbook.com/book/156368" TargetMode="External"/><Relationship Id="rId17" Type="http://schemas.openxmlformats.org/officeDocument/2006/relationships/hyperlink" Target="https://e.lanbook.com/book/156369" TargetMode="External"/><Relationship Id="rId25" Type="http://schemas.openxmlformats.org/officeDocument/2006/relationships/image" Target="media/image8.jpeg"/><Relationship Id="rId33" Type="http://schemas.openxmlformats.org/officeDocument/2006/relationships/image" Target="media/image16.png"/><Relationship Id="rId2" Type="http://schemas.openxmlformats.org/officeDocument/2006/relationships/numbering" Target="numbering.xml"/><Relationship Id="rId16" Type="http://schemas.openxmlformats.org/officeDocument/2006/relationships/image" Target="https://www.ucheba.ru/pix/logo_cache/21834_small_150x150.jpg" TargetMode="External"/><Relationship Id="rId20" Type="http://schemas.openxmlformats.org/officeDocument/2006/relationships/image" Target="media/image3.png"/><Relationship Id="rId29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e.lanbook.com/book/156369" TargetMode="External"/><Relationship Id="rId24" Type="http://schemas.openxmlformats.org/officeDocument/2006/relationships/image" Target="media/image7.jpeg"/><Relationship Id="rId32" Type="http://schemas.openxmlformats.org/officeDocument/2006/relationships/image" Target="media/image15.png"/><Relationship Id="rId5" Type="http://schemas.openxmlformats.org/officeDocument/2006/relationships/webSettings" Target="webSettings.xml"/><Relationship Id="rId15" Type="http://schemas.openxmlformats.org/officeDocument/2006/relationships/image" Target="media/image2.jpeg"/><Relationship Id="rId23" Type="http://schemas.openxmlformats.org/officeDocument/2006/relationships/image" Target="media/image6.emf"/><Relationship Id="rId28" Type="http://schemas.openxmlformats.org/officeDocument/2006/relationships/image" Target="media/image11.jpeg"/><Relationship Id="rId36" Type="http://schemas.openxmlformats.org/officeDocument/2006/relationships/theme" Target="theme/theme1.xml"/><Relationship Id="rId10" Type="http://schemas.openxmlformats.org/officeDocument/2006/relationships/hyperlink" Target="https://e.lanbook.com" TargetMode="External"/><Relationship Id="rId19" Type="http://schemas.openxmlformats.org/officeDocument/2006/relationships/hyperlink" Target="URL:http/www" TargetMode="External"/><Relationship Id="rId31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hyperlink" Target="http://pandia.ru/text/category/informatcionnie_tehnologii/" TargetMode="External"/><Relationship Id="rId14" Type="http://schemas.openxmlformats.org/officeDocument/2006/relationships/hyperlink" Target="URL:http/www" TargetMode="External"/><Relationship Id="rId22" Type="http://schemas.openxmlformats.org/officeDocument/2006/relationships/image" Target="media/image5.png"/><Relationship Id="rId27" Type="http://schemas.openxmlformats.org/officeDocument/2006/relationships/image" Target="media/image10.jpeg"/><Relationship Id="rId30" Type="http://schemas.openxmlformats.org/officeDocument/2006/relationships/image" Target="media/image13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37</Pages>
  <Words>7992</Words>
  <Characters>45560</Characters>
  <Application>Microsoft Office Word</Application>
  <DocSecurity>0</DocSecurity>
  <Lines>379</Lines>
  <Paragraphs>106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53446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Семья</dc:creator>
  <cp:lastModifiedBy>ASUS</cp:lastModifiedBy>
  <cp:revision>10</cp:revision>
  <dcterms:created xsi:type="dcterms:W3CDTF">2024-04-28T16:23:00Z</dcterms:created>
  <dcterms:modified xsi:type="dcterms:W3CDTF">2025-10-02T06:55:00Z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1049-11.1.0.10920</vt:lpwstr>
  </property>
</Properties>
</file>