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0BDC" w:rsidRPr="00D40BDC" w:rsidRDefault="00D40BDC" w:rsidP="00D40BDC">
      <w:pPr>
        <w:tabs>
          <w:tab w:val="decimal" w:leader="dot" w:pos="9072"/>
        </w:tabs>
        <w:spacing w:after="160" w:line="360" w:lineRule="auto"/>
        <w:jc w:val="center"/>
        <w:rPr>
          <w:rFonts w:ascii="Times New Roman" w:eastAsia="Calibri" w:hAnsi="Times New Roman" w:cs="Times New Roman"/>
          <w:b/>
          <w:sz w:val="28"/>
          <w:szCs w:val="28"/>
        </w:rPr>
      </w:pPr>
      <w:r w:rsidRPr="00D40BDC">
        <w:rPr>
          <w:rFonts w:ascii="Times New Roman" w:eastAsia="Calibri" w:hAnsi="Times New Roman" w:cs="Times New Roman"/>
          <w:b/>
          <w:sz w:val="28"/>
          <w:szCs w:val="28"/>
        </w:rPr>
        <w:t>Государственные гарантии, предоставляемые лицам, пострадавшим от радиационных и техногенных катастроф</w:t>
      </w:r>
    </w:p>
    <w:p w:rsidR="00D40BDC" w:rsidRPr="00D40BDC" w:rsidRDefault="00D40BDC" w:rsidP="00D40BDC">
      <w:pPr>
        <w:tabs>
          <w:tab w:val="decimal" w:leader="dot" w:pos="9072"/>
        </w:tabs>
        <w:spacing w:after="160" w:line="360" w:lineRule="auto"/>
        <w:jc w:val="center"/>
        <w:rPr>
          <w:rFonts w:ascii="Times New Roman" w:eastAsia="Calibri" w:hAnsi="Times New Roman" w:cs="Times New Roman"/>
          <w:sz w:val="28"/>
          <w:szCs w:val="28"/>
        </w:rPr>
      </w:pPr>
      <w:r w:rsidRPr="00D40BDC">
        <w:rPr>
          <w:rFonts w:ascii="Times New Roman" w:eastAsia="Calibri" w:hAnsi="Times New Roman" w:cs="Times New Roman"/>
          <w:sz w:val="28"/>
          <w:szCs w:val="28"/>
        </w:rPr>
        <w:t>3.1. Пенсионное обеспечение лиц, пострадавших в результате радиационных и техногенных катастроф</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 xml:space="preserve">Пенсионное обеспечение является ключевым в рамках всей системы социального обеспечения, которая предполагает предоставление достаточных средств к существованию. Под пенсией, назначаемой лицам из числа пострадавших от радиационных и техногенных катастроф понимается ежемесячная денежная выплата, производимая за счет средств федерального бюджета и бюджета Пенсионного фонда Российской Федерации при наступлении у гражданина пенсионного возраста, инвалидности, в случае потери кормильца. </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Пенсия назначается с учетом наличия у лица статуса пострадавшего от радиационных и техногенных катастроф, выплачивается вместо оплаты по труду либо в дополнение к ней и является основным или одним из основных источников средств существования пенсионера. Условия назначения пенсий гражданам, пострадавшим в результате радиационных и техногенных катастроф, рассмотрены в статье 10 Федерального закона от 15 декабря 2001 г. № 166-ФЗ «О государственном пенсионном обеспечении в Российской Федерации».</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Данной статьей установлены условия предоставления гражданам, пострадавшим в результате радиационных или техногенных катастроф, государственных пенсий по старости, государственных пенсий по инвалидности, а членам их семей - пенсий по случаю потери кормильца.</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 xml:space="preserve">По закону пенсионер, пострадавший в результате радиационных и техногенных катастроф имеет право или на трудовую пенсию по старости (при наличии страхового стажа не менее 5 лет), или на государственную пенсию по старости (при наличии трудового стажа не менее 5 лет). Лица, пострадавшие в результате радиационных и техногенных катастроф могут выйти на пенсию досрочно. Максимальная величина фактического </w:t>
      </w:r>
      <w:r w:rsidRPr="00D40BDC">
        <w:rPr>
          <w:rFonts w:ascii="Times New Roman" w:eastAsia="Calibri" w:hAnsi="Times New Roman" w:cs="Times New Roman"/>
          <w:sz w:val="28"/>
          <w:szCs w:val="28"/>
        </w:rPr>
        <w:lastRenderedPageBreak/>
        <w:t xml:space="preserve">уменьшения возраста выхода на пенсию по старости составляет 10 лет. Это значит, что возраст выхода на пенсию по старости граждан, пострадавших вследствие катастроф, не может быть меньше 50 лет для мужчин и 45 лет для женщин. Государственные пенсии по старости выплачиваются в полном размере независимо от выполнения пенсионером оплачиваемой работы. </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Нетрудоспособные члены семьи лиц, пострадавших в результате радиационных и техногенных катастроф имеют право на государственную пенсию по случаю потери кормильца только в том случае, если достигли пенсионного возраста и если у них имеется необходимый трудовой стаж. Пенсия по случаю потери кормильца выплачивается семьям граждан, пострадавших в результате радиационных и техногенных катастроф. Пенсия семьям по случаю потери кормильца назначается независимо от других видов пенсий, пособий и доходов.</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Граждане, получившие или перенесшие лучевую болезнь и другие заболевания, связанные с радиационным воздействием вследствие катастроф на Чернобыльской АЭС, на ПО «Маяк» или работами по ликвидации последствий указанных катастроф; граждане, которые были заняты эксплуатацией данных предприятий, должны достичь возраста 55 и 50 лет (соответственно мужчины и женщины) и иметь трудовой стаж не менее 5 лет.</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С 1 января 2010 года действует правило: в случае признания гражданина инвалидом I, II и III групп вследствие радиационных или техногенных катастроф, ему назначается пенсия по инвалидности независимо от продолжительности трудового стажа. Вместо пенсии по инвалидности указанные граждане могут получать государственную пенсию по старости (по выбору).</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 xml:space="preserve">Специальным условием, определяющим право на государственную пенсию по инвалидности для граждан, пострадавших в результате радиационных или техногенных катастроф, является то, что лицо должно быть признано инвалидом, имеющим одну из трех групп инвалидности, </w:t>
      </w:r>
      <w:r w:rsidRPr="00D40BDC">
        <w:rPr>
          <w:rFonts w:ascii="Times New Roman" w:eastAsia="Calibri" w:hAnsi="Times New Roman" w:cs="Times New Roman"/>
          <w:sz w:val="28"/>
          <w:szCs w:val="28"/>
        </w:rPr>
        <w:lastRenderedPageBreak/>
        <w:t>независимо от продолжительности трудового стажа. При этом пенсия по инвалидности выплачивается в полном размере независимо от выполнения оплачиваемой работы.</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Военнослужащим и приравненным к ним по пенсионному обеспечению лицам, лицам начальствующего и рядового состава органов внутренних дел и т.д., призванным на специальные и поверочные сборы, направленным и командированным для работы по ликвидации радиационных и техногенных катастроф и при этом исполнявшим обязанности военной службы (служебные обязанности), ставшим инвалидами вследствие этих событий, гарантируется назначение пенсий в порядке, установленном законодательством Российской Федерации для граждан, ставших инвалидами вследствие военной травмы.</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Таким образом, например, военнослужащим, принимавшим в 1957 - 1958 годах непосредственное участие в работах по ликвидации последствий аварии в 1957 года на производственном объединении «Маяк» и ставшим инвалидами вследствие воздействия радиации, также гарантируется назначение пенсий в порядке, установленном законодательством Российской Федерации для граждан, ставших инвалидами вследствие военной травмы.</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 xml:space="preserve">Для инвалидов же вследствие военной травмы предусмотрена возможность установления одновременно двух пенсий: пенсии по инвалидности, предусмотренной для инвалидов вследствие военной травмы, и трудовой пенсии по старости. Такой инвалид-военнослужащий при наличии хотя бы одного дня трудового стажа имеет право на получение пенсии по инвалидности, предусмотренной для инвалидов, пострадавших в результате радиационных или техногенных катастроф. </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 xml:space="preserve">В качестве документа, подтверждающего тот факт, что лицо получило и перенесло лучевую болезнь или заболевания, связанные с радиационным или техногенным воздействием вследствие катастроф или работами по ликвидации указанных катастроф, а также было признано инвалидом, принимается удостоверение установленного образца лица, </w:t>
      </w:r>
      <w:r w:rsidRPr="00D40BDC">
        <w:rPr>
          <w:rFonts w:ascii="Times New Roman" w:eastAsia="Calibri" w:hAnsi="Times New Roman" w:cs="Times New Roman"/>
          <w:sz w:val="28"/>
          <w:szCs w:val="28"/>
        </w:rPr>
        <w:lastRenderedPageBreak/>
        <w:t>перенесшего лучевую болезнь или другие заболевания, связанные с радиационным или техногенным воздействием, или ставшего инвалидом.</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Документами, подтверждающими проживание и работу в зонах радиоактивного  и техногенного загрязнения, являются удостоверения установленного образца, документы, подтверждающие проживание в указанных зонах (регистрация по месту жительства или месту пребывания), трудовая книжка с записью о факте работы в организации, расположенной в зоне радиоактивно</w:t>
      </w:r>
      <w:r>
        <w:rPr>
          <w:rFonts w:ascii="Times New Roman" w:eastAsia="Calibri" w:hAnsi="Times New Roman" w:cs="Times New Roman"/>
          <w:sz w:val="28"/>
          <w:szCs w:val="28"/>
        </w:rPr>
        <w:t>го или техногенного загрязнения.</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Перечень документов, прилагаемых к заявлению о назначении государственной пенсии по инвалидности, зависит от категории, к которой в соответствии с законом относится обратившийся за указанной пенсией. В любом случае прилагаются следующие документы:</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1) паспорт гражданина Российской Федерации (или иной документ, удостоверяющий личность, возраст, место жительства, принадлежность к гражданству);</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2) справка об инвалидности (с указанием причины и группы инвалидности);</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3) удостоверение инвалида вследствие радиационной или техногенной катастрофы.</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В необходимых случаях прилагаются документы:</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1) о нетрудоспособных членах семьи;</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2) подтверждающие нахождение нетрудоспособных членов семьи на иждивении;</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3) о месте пребывания или фактического проживания;</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4) подтверждающие место постоянного жительства гражданина Российской Федерации за пределами территории Российской Федерации.</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Заявление о назначении государственной пенсии по старости направляется в территориальное отделение Пенсионного фонда Российской Федерации по месту жительства гражданина. К такому заявлению нужно приложить:</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lastRenderedPageBreak/>
        <w:t>1) паспорт или иной документ, удостоверяющий личность, возраст, место жительства, принадлежность к гражданству;</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2) трудовую книжку или иной документ о трудовом стаже.</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Неизменным остается факт наличия двух структурных компонентов в общей системе пенсионного обеспечения лиц, пострадавших от радиационных или техногенных катастроф: обеспечение трудовыми пенсиями (ФЗ «Об обязательном пенсионном страховании) и предоставление пенсий по системе государственного пенсионного обеспечения (государственное пенсионное обеспечение). Это обосновывается тем, что имеются существенные различия в характерных признаках пенсий в данных элементах единой пенсионной системы.</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В рамках единой системы пенсионного обеспечения лиц, подвергшихся воздействию радиационных или техногенных катастроф, выделяются три вида пенсий: пенсии по старости, по инвалидности и по случаю потери кормильца. Подобного рода классификация характерна как для страховых пенсий, так и для пенсий по государственному пенсионному обеспечению, назначаемых анализируемой группе граждан.</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Пенсия по старости пострадавшим от радиационных и техногенных катастроф назначается в следующем размере:</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 гражданам, получившим или перенесшим лучевую болезнь и другие заболевания, связанные с радиационным воздействием или с работами по ликвидации последствий катастроф, гражданам, ставшим инвалидами вследствие катастроф - 250 процентов размера социальной пенсии, указанного в подпункте 1 пункта 1 статьи 18 Федерального закона «О государственном пенсионном обеспечении в Российской Федерации»;</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 xml:space="preserve">- гражданам, проживающим или работающим в соответствующей зоне радиоактивного загрязнения - 200 процентов размера социальной пенсии; </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 xml:space="preserve">- гражданам, на иждивении которых находятся нетрудоспособные члены семьи, указанные в пунктах 1, 3 и 4 части 2 и части 3 статьи 10 Федерального закона «О страховых пенсиях», размер пенсии по старости </w:t>
      </w:r>
      <w:r w:rsidRPr="00D40BDC">
        <w:rPr>
          <w:rFonts w:ascii="Times New Roman" w:eastAsia="Calibri" w:hAnsi="Times New Roman" w:cs="Times New Roman"/>
          <w:sz w:val="28"/>
          <w:szCs w:val="28"/>
        </w:rPr>
        <w:lastRenderedPageBreak/>
        <w:t>определяется исходя из размера социальной пенсии, увеличенного на 1 208 рублей 90 копеек в месяц на каждого нетрудоспособного члена семьи, но не более чем на трех нетрудоспособных членов семьи.</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Пенсия по инвалидности гражданам, ставшим инвалидами вследствие радиационных или техногенных катастроф, назначается в следующем размере:</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 инвалидам I группы - 250 процентов размера социальной пенсии;</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 инвалидам II группы - 250 процентов размера социальной пенсии;</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 инвалидам III группы, в том числе на иждивении которых находятся нетрудоспособные члены семьи - в размере, равном разнице между 250 процентами размера социальной пенсии, в том числе увеличенного на 1 208 рублей 90 копеек в месяц на каждого нетрудоспособного члена семьи, но не более чем на трех нетрудоспособных членов семьи, и 125 процентами размера указанной социальной пенсии.</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Пенсия по случаю потери кормильца членам семей граждан, пострадавших в результате радиационных или техногенных катастроф, назначается в следующем размере:</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 детям, потерявшим обоих родителей, или детям умершей одинокой матери - 250 процентов размера социальной пенсии;</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 другим нетрудоспособным членам семьи умершего кормильца - 125 процентов размера социальной пенсии, на каждого нетрудоспособного члена семьи.</w:t>
      </w:r>
    </w:p>
    <w:p w:rsidR="00D40BDC" w:rsidRPr="00D40BDC" w:rsidRDefault="00D40BDC" w:rsidP="00D40BDC">
      <w:pPr>
        <w:spacing w:after="24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 xml:space="preserve">Размеры пенсий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w:t>
      </w:r>
      <w:r w:rsidRPr="00D40BDC">
        <w:rPr>
          <w:rFonts w:ascii="Times New Roman" w:eastAsia="Calibri" w:hAnsi="Times New Roman" w:cs="Times New Roman"/>
          <w:sz w:val="28"/>
          <w:szCs w:val="28"/>
        </w:rPr>
        <w:lastRenderedPageBreak/>
        <w:t>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D40BDC" w:rsidRPr="00D40BDC" w:rsidRDefault="00D40BDC" w:rsidP="00D40BDC">
      <w:pPr>
        <w:tabs>
          <w:tab w:val="decimal" w:leader="dot" w:pos="9072"/>
        </w:tabs>
        <w:spacing w:after="160" w:line="360" w:lineRule="auto"/>
        <w:jc w:val="center"/>
        <w:rPr>
          <w:rFonts w:ascii="Times New Roman" w:eastAsia="Calibri" w:hAnsi="Times New Roman" w:cs="Times New Roman"/>
          <w:sz w:val="28"/>
          <w:szCs w:val="28"/>
        </w:rPr>
      </w:pPr>
      <w:r w:rsidRPr="00D40BDC">
        <w:rPr>
          <w:rFonts w:ascii="Times New Roman" w:eastAsia="Calibri" w:hAnsi="Times New Roman" w:cs="Times New Roman"/>
          <w:sz w:val="28"/>
          <w:szCs w:val="28"/>
        </w:rPr>
        <w:t>3.2. Пособия, компенсации, льготы пострадавшим в результате радиационных и техногенных катастроф</w:t>
      </w:r>
    </w:p>
    <w:p w:rsidR="00D40BDC" w:rsidRPr="00D40BDC" w:rsidRDefault="00D40BDC" w:rsidP="00D40BDC">
      <w:pPr>
        <w:spacing w:after="0" w:line="360" w:lineRule="auto"/>
        <w:ind w:firstLine="709"/>
        <w:jc w:val="both"/>
        <w:rPr>
          <w:rFonts w:ascii="Times New Roman" w:eastAsia="Calibri" w:hAnsi="Times New Roman" w:cs="Times New Roman"/>
          <w:bCs/>
          <w:sz w:val="28"/>
          <w:szCs w:val="28"/>
          <w:lang w:eastAsia="ru-RU"/>
        </w:rPr>
      </w:pPr>
      <w:r w:rsidRPr="00D40BDC">
        <w:rPr>
          <w:rFonts w:ascii="Times New Roman" w:eastAsia="Calibri" w:hAnsi="Times New Roman" w:cs="Times New Roman"/>
          <w:bCs/>
          <w:sz w:val="28"/>
          <w:szCs w:val="28"/>
          <w:lang w:eastAsia="ru-RU"/>
        </w:rPr>
        <w:t xml:space="preserve">Радиационные и техногенные аварии, те типы бедствий, которым почти нереально противостоять. Ядерный взрыв либо прорыв плотины человеку остановить не под силу – стихия просто понесет его по течению. Случившиеся катастрофы, рассмотренные во втором параграфе данной дипломной работы, покалечившие и унесшие жизни большого количества людей, навсегда останутся в памяти. </w:t>
      </w:r>
    </w:p>
    <w:p w:rsidR="00D40BDC" w:rsidRPr="00D40BDC" w:rsidRDefault="00D40BDC" w:rsidP="00D40BDC">
      <w:pPr>
        <w:spacing w:after="0" w:line="360" w:lineRule="auto"/>
        <w:ind w:firstLine="709"/>
        <w:jc w:val="both"/>
        <w:rPr>
          <w:rFonts w:ascii="Times New Roman" w:eastAsia="Calibri" w:hAnsi="Times New Roman" w:cs="Times New Roman"/>
          <w:bCs/>
          <w:sz w:val="28"/>
          <w:szCs w:val="28"/>
          <w:lang w:eastAsia="ru-RU"/>
        </w:rPr>
      </w:pPr>
      <w:r w:rsidRPr="00D40BDC">
        <w:rPr>
          <w:rFonts w:ascii="Times New Roman" w:eastAsia="Calibri" w:hAnsi="Times New Roman" w:cs="Times New Roman"/>
          <w:bCs/>
          <w:sz w:val="28"/>
          <w:szCs w:val="28"/>
          <w:lang w:eastAsia="ru-RU"/>
        </w:rPr>
        <w:t xml:space="preserve">Выжившим и по сей день приходится проходить много испытаний. Родственникам погибших пришлось пережить огромную потерю. Создание нормативных правовых актов о социальном обеспечении привело к гарантированию более комфортного проживания в Российской Федерации. </w:t>
      </w:r>
    </w:p>
    <w:p w:rsidR="00D40BDC" w:rsidRPr="00D40BDC" w:rsidRDefault="00D40BDC" w:rsidP="00D40BDC">
      <w:pPr>
        <w:spacing w:after="0" w:line="360" w:lineRule="auto"/>
        <w:ind w:firstLine="709"/>
        <w:jc w:val="both"/>
        <w:rPr>
          <w:rFonts w:ascii="Times New Roman" w:eastAsia="Calibri" w:hAnsi="Times New Roman" w:cs="Times New Roman"/>
          <w:bCs/>
          <w:sz w:val="28"/>
          <w:szCs w:val="28"/>
          <w:lang w:eastAsia="ru-RU"/>
        </w:rPr>
      </w:pPr>
      <w:r w:rsidRPr="00D40BDC">
        <w:rPr>
          <w:rFonts w:ascii="Times New Roman" w:eastAsia="Calibri" w:hAnsi="Times New Roman" w:cs="Times New Roman"/>
          <w:bCs/>
          <w:sz w:val="28"/>
          <w:szCs w:val="28"/>
          <w:lang w:eastAsia="ru-RU"/>
        </w:rPr>
        <w:t xml:space="preserve">Основными предоставлениями в виде пособий </w:t>
      </w:r>
      <w:r w:rsidRPr="00D40BDC">
        <w:rPr>
          <w:rFonts w:ascii="Times New Roman" w:eastAsia="Calibri" w:hAnsi="Times New Roman" w:cs="Times New Roman"/>
          <w:sz w:val="28"/>
          <w:szCs w:val="28"/>
        </w:rPr>
        <w:t>пострадавшим в результате радиационных и техногенных катастроф являются пенсионные выплаты, описанные в предыдущем параграфе.</w:t>
      </w:r>
      <w:r w:rsidRPr="00D40BDC">
        <w:rPr>
          <w:rFonts w:ascii="Times New Roman" w:eastAsia="Calibri" w:hAnsi="Times New Roman" w:cs="Times New Roman"/>
          <w:bCs/>
          <w:sz w:val="28"/>
          <w:szCs w:val="28"/>
          <w:lang w:eastAsia="ru-RU"/>
        </w:rPr>
        <w:t xml:space="preserve"> Пособия</w:t>
      </w:r>
      <w:r w:rsidRPr="00D40BDC">
        <w:rPr>
          <w:rFonts w:ascii="Calibri" w:eastAsia="Calibri" w:hAnsi="Calibri" w:cs="Times New Roman"/>
        </w:rPr>
        <w:t xml:space="preserve"> </w:t>
      </w:r>
      <w:r w:rsidRPr="00D40BDC">
        <w:rPr>
          <w:rFonts w:ascii="Times New Roman" w:eastAsia="Calibri" w:hAnsi="Times New Roman" w:cs="Times New Roman"/>
          <w:bCs/>
          <w:sz w:val="28"/>
          <w:szCs w:val="28"/>
          <w:lang w:eastAsia="ru-RU"/>
        </w:rPr>
        <w:t>гражданам, пострадавшим в результате радиационных и техногенных катастроф -это денежные выплаты, назначаемые в установленных законом случаях в целях возмещения им утраченного заработка либо оказания дополнительной материальной помощи. </w:t>
      </w:r>
    </w:p>
    <w:p w:rsidR="00D40BDC" w:rsidRPr="00D40BDC" w:rsidRDefault="00D40BDC" w:rsidP="00D40BDC">
      <w:pPr>
        <w:spacing w:after="0" w:line="360" w:lineRule="auto"/>
        <w:ind w:firstLine="709"/>
        <w:jc w:val="both"/>
        <w:rPr>
          <w:rFonts w:ascii="Times New Roman" w:eastAsia="Calibri" w:hAnsi="Times New Roman" w:cs="Times New Roman"/>
          <w:bCs/>
          <w:sz w:val="28"/>
          <w:szCs w:val="28"/>
          <w:lang w:eastAsia="ru-RU"/>
        </w:rPr>
      </w:pPr>
      <w:r w:rsidRPr="00D40BDC">
        <w:rPr>
          <w:rFonts w:ascii="Times New Roman" w:eastAsia="Calibri" w:hAnsi="Times New Roman" w:cs="Times New Roman"/>
          <w:bCs/>
          <w:sz w:val="28"/>
          <w:szCs w:val="28"/>
          <w:lang w:eastAsia="ru-RU"/>
        </w:rPr>
        <w:t>Пособия не являются основным заработком, а служат лишь временной его заменой либо дополнением. Пособия гражданам, пострадавшим в результате радиационных или техногенных катастроф предоставляются в виде ежемесячной денежной выплаты. Пособия, предоставляемые данной категории граждан, условно делятся на 2 группы.</w:t>
      </w:r>
    </w:p>
    <w:p w:rsidR="00D40BDC" w:rsidRPr="00D40BDC" w:rsidRDefault="00D40BDC" w:rsidP="00D40BDC">
      <w:pPr>
        <w:spacing w:after="0" w:line="360" w:lineRule="auto"/>
        <w:ind w:firstLine="709"/>
        <w:jc w:val="both"/>
        <w:rPr>
          <w:rFonts w:ascii="Times New Roman" w:eastAsia="Calibri" w:hAnsi="Times New Roman" w:cs="Times New Roman"/>
          <w:bCs/>
          <w:sz w:val="28"/>
          <w:szCs w:val="28"/>
          <w:lang w:eastAsia="ru-RU"/>
        </w:rPr>
      </w:pPr>
      <w:r w:rsidRPr="00D40BDC">
        <w:rPr>
          <w:rFonts w:ascii="Times New Roman" w:eastAsia="Calibri" w:hAnsi="Times New Roman" w:cs="Times New Roman"/>
          <w:bCs/>
          <w:sz w:val="28"/>
          <w:szCs w:val="28"/>
          <w:lang w:eastAsia="ru-RU"/>
        </w:rPr>
        <w:t xml:space="preserve">Первое, это пособия, которые предоставляются по смешанной системе государственного обеспечения и социального страхования, к примеру, пособие по временной нетрудоспособности (финансирование </w:t>
      </w:r>
      <w:r w:rsidRPr="00D40BDC">
        <w:rPr>
          <w:rFonts w:ascii="Times New Roman" w:eastAsia="Calibri" w:hAnsi="Times New Roman" w:cs="Times New Roman"/>
          <w:bCs/>
          <w:sz w:val="28"/>
          <w:szCs w:val="28"/>
          <w:lang w:eastAsia="ru-RU"/>
        </w:rPr>
        <w:lastRenderedPageBreak/>
        <w:t xml:space="preserve">общего размера пособия из средств Фонда социального страхования, дополнительного (повышенного) – из средств федерального бюджета). Второе, это пособия, которые предоставляются из средств федерального бюджета (пособия: на переезд, на погребение). </w:t>
      </w:r>
    </w:p>
    <w:p w:rsidR="00D40BDC" w:rsidRPr="00D40BDC" w:rsidRDefault="00D40BDC" w:rsidP="00D40BDC">
      <w:pPr>
        <w:spacing w:after="0" w:line="360" w:lineRule="auto"/>
        <w:ind w:firstLine="709"/>
        <w:jc w:val="both"/>
        <w:rPr>
          <w:rFonts w:ascii="Times New Roman" w:eastAsia="Calibri" w:hAnsi="Times New Roman" w:cs="Times New Roman"/>
          <w:bCs/>
          <w:sz w:val="28"/>
          <w:szCs w:val="28"/>
          <w:lang w:eastAsia="ru-RU"/>
        </w:rPr>
      </w:pPr>
      <w:r w:rsidRPr="00D40BDC">
        <w:rPr>
          <w:rFonts w:ascii="Times New Roman" w:eastAsia="Calibri" w:hAnsi="Times New Roman" w:cs="Times New Roman"/>
          <w:bCs/>
          <w:sz w:val="28"/>
          <w:szCs w:val="28"/>
          <w:lang w:eastAsia="ru-RU"/>
        </w:rPr>
        <w:t>Помимо пособий</w:t>
      </w:r>
      <w:r w:rsidRPr="00D40BDC">
        <w:rPr>
          <w:rFonts w:ascii="Calibri" w:eastAsia="Calibri" w:hAnsi="Calibri" w:cs="Times New Roman"/>
        </w:rPr>
        <w:t xml:space="preserve"> </w:t>
      </w:r>
      <w:r w:rsidRPr="00D40BDC">
        <w:rPr>
          <w:rFonts w:ascii="Times New Roman" w:eastAsia="Calibri" w:hAnsi="Times New Roman" w:cs="Times New Roman"/>
          <w:bCs/>
          <w:sz w:val="28"/>
          <w:szCs w:val="28"/>
          <w:lang w:eastAsia="ru-RU"/>
        </w:rPr>
        <w:t>гражданам, пострадавшим в результате радиационных и техногенных катастроф в виде пенсий, существуют следующие виды пособий:</w:t>
      </w:r>
    </w:p>
    <w:p w:rsidR="00D40BDC" w:rsidRPr="00D40BDC" w:rsidRDefault="00D40BDC" w:rsidP="00D40BDC">
      <w:pPr>
        <w:spacing w:after="0" w:line="360" w:lineRule="auto"/>
        <w:ind w:firstLine="709"/>
        <w:jc w:val="both"/>
        <w:rPr>
          <w:rFonts w:ascii="Times New Roman" w:eastAsia="Calibri" w:hAnsi="Times New Roman" w:cs="Times New Roman"/>
          <w:bCs/>
          <w:sz w:val="28"/>
          <w:szCs w:val="28"/>
          <w:lang w:eastAsia="ru-RU"/>
        </w:rPr>
      </w:pPr>
      <w:r w:rsidRPr="00D40BDC">
        <w:rPr>
          <w:rFonts w:ascii="Times New Roman" w:eastAsia="Calibri" w:hAnsi="Times New Roman" w:cs="Times New Roman"/>
          <w:bCs/>
          <w:sz w:val="28"/>
          <w:szCs w:val="28"/>
          <w:lang w:eastAsia="ru-RU"/>
        </w:rPr>
        <w:t xml:space="preserve"> -  единовременное пособие в связи с переездом на новое место жительства в размере  1696,55 руб.;</w:t>
      </w:r>
    </w:p>
    <w:p w:rsidR="00D40BDC" w:rsidRPr="00D40BDC" w:rsidRDefault="00D40BDC" w:rsidP="00D40BDC">
      <w:pPr>
        <w:spacing w:after="0" w:line="360" w:lineRule="auto"/>
        <w:ind w:firstLine="709"/>
        <w:jc w:val="both"/>
        <w:rPr>
          <w:rFonts w:ascii="Times New Roman" w:eastAsia="Calibri" w:hAnsi="Times New Roman" w:cs="Times New Roman"/>
          <w:bCs/>
          <w:sz w:val="28"/>
          <w:szCs w:val="28"/>
          <w:lang w:eastAsia="ru-RU"/>
        </w:rPr>
      </w:pPr>
      <w:r w:rsidRPr="00D40BDC">
        <w:rPr>
          <w:rFonts w:ascii="Times New Roman" w:eastAsia="Calibri" w:hAnsi="Times New Roman" w:cs="Times New Roman"/>
          <w:bCs/>
          <w:sz w:val="28"/>
          <w:szCs w:val="28"/>
          <w:lang w:eastAsia="ru-RU"/>
        </w:rPr>
        <w:t>- пособие на погребение умершего инвалида</w:t>
      </w:r>
      <w:r w:rsidRPr="00D40BDC">
        <w:rPr>
          <w:rFonts w:ascii="Times New Roman" w:eastAsia="Calibri" w:hAnsi="Times New Roman" w:cs="Times New Roman"/>
          <w:sz w:val="28"/>
          <w:szCs w:val="28"/>
        </w:rPr>
        <w:t xml:space="preserve"> </w:t>
      </w:r>
      <w:r w:rsidRPr="00D40BDC">
        <w:rPr>
          <w:rFonts w:ascii="Times New Roman" w:eastAsia="Calibri" w:hAnsi="Times New Roman" w:cs="Times New Roman"/>
          <w:bCs/>
          <w:sz w:val="28"/>
          <w:szCs w:val="28"/>
          <w:lang w:eastAsia="ru-RU"/>
        </w:rPr>
        <w:t>пострадавшего в результате радиационных и техногенных катастроф в размере</w:t>
      </w:r>
      <w:r w:rsidRPr="00D40BDC">
        <w:rPr>
          <w:rFonts w:ascii="Calibri" w:eastAsia="Calibri" w:hAnsi="Calibri" w:cs="Times New Roman"/>
        </w:rPr>
        <w:t xml:space="preserve"> </w:t>
      </w:r>
      <w:r w:rsidRPr="00D40BDC">
        <w:rPr>
          <w:rFonts w:ascii="Times New Roman" w:eastAsia="Calibri" w:hAnsi="Times New Roman" w:cs="Times New Roman"/>
          <w:bCs/>
          <w:sz w:val="28"/>
          <w:szCs w:val="28"/>
          <w:lang w:eastAsia="ru-RU"/>
        </w:rPr>
        <w:t>12910,26 руб.</w:t>
      </w:r>
    </w:p>
    <w:p w:rsidR="00D40BDC" w:rsidRPr="00D40BDC" w:rsidRDefault="00D40BDC" w:rsidP="00D40BDC">
      <w:pPr>
        <w:spacing w:after="0" w:line="360" w:lineRule="auto"/>
        <w:ind w:firstLine="709"/>
        <w:jc w:val="both"/>
        <w:rPr>
          <w:rFonts w:ascii="Times New Roman" w:eastAsia="Calibri" w:hAnsi="Times New Roman" w:cs="Times New Roman"/>
          <w:sz w:val="28"/>
          <w:szCs w:val="28"/>
          <w:lang w:eastAsia="ru-RU"/>
        </w:rPr>
      </w:pPr>
      <w:r w:rsidRPr="00D40BDC">
        <w:rPr>
          <w:rFonts w:ascii="Times New Roman" w:eastAsia="Calibri" w:hAnsi="Times New Roman" w:cs="Times New Roman"/>
          <w:sz w:val="28"/>
          <w:szCs w:val="28"/>
          <w:lang w:eastAsia="ru-RU"/>
        </w:rPr>
        <w:t xml:space="preserve">Компенсационные выплаты гражданам, </w:t>
      </w:r>
      <w:r w:rsidRPr="00D40BDC">
        <w:rPr>
          <w:rFonts w:ascii="Times New Roman" w:eastAsia="Calibri" w:hAnsi="Times New Roman" w:cs="Times New Roman"/>
          <w:sz w:val="28"/>
          <w:szCs w:val="28"/>
        </w:rPr>
        <w:t>пострадавшим в результате радиационных и техногенных катастроф</w:t>
      </w:r>
      <w:r w:rsidRPr="00D40BDC">
        <w:rPr>
          <w:rFonts w:ascii="Times New Roman" w:eastAsia="Calibri" w:hAnsi="Times New Roman" w:cs="Times New Roman"/>
          <w:sz w:val="28"/>
          <w:szCs w:val="28"/>
          <w:lang w:eastAsia="ru-RU"/>
        </w:rPr>
        <w:t xml:space="preserve"> в системе социального обеспечения – законодательно установленное обеспечение, дополняющее систему социальных пособий и предназначенное для лиц, которым при определенных обстоятельствах оказывается нужной социальная поддержка. Гражданам, пострадавшим в результате радиационных и техногенных катастроф помимо пенсионного обеспечения гарантируются следующие компенсации:</w:t>
      </w:r>
    </w:p>
    <w:p w:rsidR="00D40BDC" w:rsidRPr="00D40BDC" w:rsidRDefault="00D40BDC" w:rsidP="00D40BDC">
      <w:pPr>
        <w:spacing w:after="0" w:line="360" w:lineRule="auto"/>
        <w:ind w:firstLine="709"/>
        <w:jc w:val="both"/>
        <w:rPr>
          <w:rFonts w:ascii="Times New Roman" w:eastAsia="Calibri" w:hAnsi="Times New Roman" w:cs="Times New Roman"/>
          <w:sz w:val="28"/>
          <w:szCs w:val="28"/>
          <w:lang w:eastAsia="ru-RU"/>
        </w:rPr>
      </w:pPr>
      <w:r w:rsidRPr="00D40BDC">
        <w:rPr>
          <w:rFonts w:ascii="Times New Roman" w:eastAsia="Calibri" w:hAnsi="Times New Roman" w:cs="Times New Roman"/>
          <w:sz w:val="28"/>
          <w:szCs w:val="28"/>
          <w:lang w:eastAsia="ru-RU"/>
        </w:rPr>
        <w:t>- внеочередное обеспечение детей местами в детских дошкольных учреждениях, специализированных детских учреждениях лечебного и санаторного типа с выплатой ежемесячной денежной компенсации на питание ребенка в данном учреждении - 542,26 руб.;</w:t>
      </w:r>
    </w:p>
    <w:p w:rsidR="00D40BDC" w:rsidRPr="00D40BDC" w:rsidRDefault="00D40BDC" w:rsidP="00D40BDC">
      <w:pPr>
        <w:spacing w:after="0" w:line="360" w:lineRule="auto"/>
        <w:ind w:firstLine="709"/>
        <w:jc w:val="both"/>
        <w:rPr>
          <w:rFonts w:ascii="Times New Roman" w:eastAsia="Calibri" w:hAnsi="Times New Roman" w:cs="Times New Roman"/>
          <w:sz w:val="28"/>
          <w:szCs w:val="28"/>
          <w:lang w:eastAsia="ru-RU"/>
        </w:rPr>
      </w:pPr>
      <w:r w:rsidRPr="00D40BDC">
        <w:rPr>
          <w:rFonts w:ascii="Times New Roman" w:eastAsia="Calibri" w:hAnsi="Times New Roman" w:cs="Times New Roman"/>
          <w:sz w:val="28"/>
          <w:szCs w:val="28"/>
          <w:lang w:eastAsia="ru-RU"/>
        </w:rPr>
        <w:t>- ежемесячная денежная компенсация в возмещение вреда, причиненного здоровью в связи с радиационным или техногенным воздействием в размере:</w:t>
      </w:r>
    </w:p>
    <w:p w:rsidR="00D40BDC" w:rsidRPr="00D40BDC" w:rsidRDefault="00D40BDC" w:rsidP="00D40BDC">
      <w:pPr>
        <w:spacing w:after="0" w:line="360" w:lineRule="auto"/>
        <w:ind w:firstLine="709"/>
        <w:jc w:val="both"/>
        <w:rPr>
          <w:rFonts w:ascii="Times New Roman" w:eastAsia="Calibri" w:hAnsi="Times New Roman" w:cs="Times New Roman"/>
          <w:sz w:val="28"/>
          <w:szCs w:val="28"/>
          <w:lang w:eastAsia="ru-RU"/>
        </w:rPr>
      </w:pPr>
      <w:r w:rsidRPr="00D40BDC">
        <w:rPr>
          <w:rFonts w:ascii="Times New Roman" w:eastAsia="Calibri" w:hAnsi="Times New Roman" w:cs="Times New Roman"/>
          <w:sz w:val="28"/>
          <w:szCs w:val="28"/>
          <w:lang w:eastAsia="ru-RU"/>
        </w:rPr>
        <w:t>а)  инвалидам I группы - 21283,86 руб.;</w:t>
      </w:r>
    </w:p>
    <w:p w:rsidR="00D40BDC" w:rsidRPr="00D40BDC" w:rsidRDefault="00D40BDC" w:rsidP="00D40BDC">
      <w:pPr>
        <w:spacing w:after="0" w:line="360" w:lineRule="auto"/>
        <w:ind w:firstLine="709"/>
        <w:jc w:val="both"/>
        <w:rPr>
          <w:rFonts w:ascii="Times New Roman" w:eastAsia="Calibri" w:hAnsi="Times New Roman" w:cs="Times New Roman"/>
          <w:sz w:val="28"/>
          <w:szCs w:val="28"/>
          <w:lang w:eastAsia="ru-RU"/>
        </w:rPr>
      </w:pPr>
      <w:r w:rsidRPr="00D40BDC">
        <w:rPr>
          <w:rFonts w:ascii="Times New Roman" w:eastAsia="Calibri" w:hAnsi="Times New Roman" w:cs="Times New Roman"/>
          <w:sz w:val="28"/>
          <w:szCs w:val="28"/>
          <w:lang w:eastAsia="ru-RU"/>
        </w:rPr>
        <w:t>б) инвалидам II группы - 10641,94 руб.;</w:t>
      </w:r>
    </w:p>
    <w:p w:rsidR="00D40BDC" w:rsidRPr="00D40BDC" w:rsidRDefault="00D40BDC" w:rsidP="00D40BDC">
      <w:pPr>
        <w:spacing w:after="0" w:line="360" w:lineRule="auto"/>
        <w:ind w:firstLine="709"/>
        <w:jc w:val="both"/>
        <w:rPr>
          <w:rFonts w:ascii="Times New Roman" w:eastAsia="Calibri" w:hAnsi="Times New Roman" w:cs="Times New Roman"/>
          <w:sz w:val="28"/>
          <w:szCs w:val="28"/>
          <w:lang w:eastAsia="ru-RU"/>
        </w:rPr>
      </w:pPr>
      <w:r w:rsidRPr="00D40BDC">
        <w:rPr>
          <w:rFonts w:ascii="Times New Roman" w:eastAsia="Calibri" w:hAnsi="Times New Roman" w:cs="Times New Roman"/>
          <w:sz w:val="28"/>
          <w:szCs w:val="28"/>
          <w:lang w:eastAsia="ru-RU"/>
        </w:rPr>
        <w:t>в) инвалидам III группы - 4256,75 руб.</w:t>
      </w:r>
    </w:p>
    <w:p w:rsidR="00D40BDC" w:rsidRPr="00D40BDC" w:rsidRDefault="00D40BDC" w:rsidP="00D40BDC">
      <w:pPr>
        <w:spacing w:after="0" w:line="360" w:lineRule="auto"/>
        <w:ind w:firstLine="709"/>
        <w:jc w:val="both"/>
        <w:rPr>
          <w:rFonts w:ascii="Times New Roman" w:eastAsia="Calibri" w:hAnsi="Times New Roman" w:cs="Times New Roman"/>
          <w:sz w:val="28"/>
          <w:szCs w:val="28"/>
          <w:lang w:eastAsia="ru-RU"/>
        </w:rPr>
      </w:pPr>
      <w:r w:rsidRPr="00D40BDC">
        <w:rPr>
          <w:rFonts w:ascii="Times New Roman" w:eastAsia="Calibri" w:hAnsi="Times New Roman" w:cs="Times New Roman"/>
          <w:sz w:val="28"/>
          <w:szCs w:val="28"/>
          <w:lang w:eastAsia="ru-RU"/>
        </w:rPr>
        <w:lastRenderedPageBreak/>
        <w:t>- ежемесячные денежные компенсации на питание детей в детских дошкольных учреждениях, а также образовательных учреждениях, учреждениях начального и среднего профессионального образования 250,10 руб.;</w:t>
      </w:r>
    </w:p>
    <w:p w:rsidR="00D40BDC" w:rsidRPr="00D40BDC" w:rsidRDefault="00D40BDC" w:rsidP="00D40BDC">
      <w:pPr>
        <w:spacing w:after="0" w:line="360" w:lineRule="auto"/>
        <w:ind w:firstLine="709"/>
        <w:jc w:val="both"/>
        <w:rPr>
          <w:rFonts w:ascii="Times New Roman" w:eastAsia="Calibri" w:hAnsi="Times New Roman" w:cs="Times New Roman"/>
          <w:sz w:val="28"/>
          <w:szCs w:val="28"/>
          <w:lang w:eastAsia="ru-RU"/>
        </w:rPr>
      </w:pPr>
      <w:r w:rsidRPr="00D40BDC">
        <w:rPr>
          <w:rFonts w:ascii="Times New Roman" w:eastAsia="Calibri" w:hAnsi="Times New Roman" w:cs="Times New Roman"/>
          <w:sz w:val="28"/>
          <w:szCs w:val="28"/>
          <w:lang w:eastAsia="ru-RU"/>
        </w:rPr>
        <w:t>- ежегодная компенсация за вред здоровью инвалидам I и II групп в размере 1696,55 руб., инвалидам III группы - 1357,26 руб.</w:t>
      </w:r>
    </w:p>
    <w:p w:rsidR="00D40BDC" w:rsidRPr="00D40BDC" w:rsidRDefault="00D40BDC" w:rsidP="00D40BDC">
      <w:pPr>
        <w:spacing w:after="0" w:line="360" w:lineRule="auto"/>
        <w:ind w:firstLine="709"/>
        <w:jc w:val="both"/>
        <w:rPr>
          <w:rFonts w:ascii="Times New Roman" w:eastAsia="Calibri" w:hAnsi="Times New Roman" w:cs="Times New Roman"/>
          <w:sz w:val="28"/>
          <w:szCs w:val="28"/>
          <w:lang w:eastAsia="ru-RU"/>
        </w:rPr>
      </w:pPr>
      <w:r w:rsidRPr="00D40BDC">
        <w:rPr>
          <w:rFonts w:ascii="Times New Roman" w:eastAsia="Calibri" w:hAnsi="Times New Roman" w:cs="Times New Roman"/>
          <w:sz w:val="28"/>
          <w:szCs w:val="28"/>
          <w:lang w:eastAsia="ru-RU"/>
        </w:rPr>
        <w:t xml:space="preserve"> - ежемесячные компенсации на питание с молочной кухни для детей до трех лет, постоянно проживающих на территориях зон радиоактивного загрязнения:</w:t>
      </w:r>
    </w:p>
    <w:p w:rsidR="00D40BDC" w:rsidRPr="00D40BDC" w:rsidRDefault="00D40BDC" w:rsidP="00D40BDC">
      <w:pPr>
        <w:spacing w:after="0" w:line="360" w:lineRule="auto"/>
        <w:ind w:firstLine="709"/>
        <w:jc w:val="both"/>
        <w:rPr>
          <w:rFonts w:ascii="Times New Roman" w:eastAsia="Calibri" w:hAnsi="Times New Roman" w:cs="Times New Roman"/>
          <w:sz w:val="28"/>
          <w:szCs w:val="28"/>
          <w:lang w:eastAsia="ru-RU"/>
        </w:rPr>
      </w:pPr>
      <w:r w:rsidRPr="00D40BDC">
        <w:rPr>
          <w:rFonts w:ascii="Times New Roman" w:eastAsia="Calibri" w:hAnsi="Times New Roman" w:cs="Times New Roman"/>
          <w:sz w:val="28"/>
          <w:szCs w:val="28"/>
          <w:lang w:eastAsia="ru-RU"/>
        </w:rPr>
        <w:t>- ежемесячная компенсация на приобретение продовольственных товаров в размере 678,58 руб.</w:t>
      </w:r>
    </w:p>
    <w:p w:rsidR="00D40BDC" w:rsidRPr="00D40BDC" w:rsidRDefault="00D40BDC" w:rsidP="00D40BDC">
      <w:pPr>
        <w:spacing w:after="0" w:line="360" w:lineRule="auto"/>
        <w:ind w:firstLine="709"/>
        <w:jc w:val="both"/>
        <w:rPr>
          <w:rFonts w:ascii="Times New Roman" w:eastAsia="Calibri" w:hAnsi="Times New Roman" w:cs="Times New Roman"/>
          <w:sz w:val="28"/>
          <w:szCs w:val="28"/>
          <w:lang w:eastAsia="ru-RU"/>
        </w:rPr>
      </w:pPr>
      <w:r w:rsidRPr="00D40BDC">
        <w:rPr>
          <w:rFonts w:ascii="Times New Roman" w:eastAsia="Calibri" w:hAnsi="Times New Roman" w:cs="Times New Roman"/>
          <w:sz w:val="28"/>
          <w:szCs w:val="28"/>
          <w:lang w:eastAsia="ru-RU"/>
        </w:rPr>
        <w:t>Денежные компенсации могут получать также молодые матери, живущие на территории зон радиоактивного загрязнения, если их детей не могут обеспечить бесплатным питанием с молочной кухни. Получать бесплатное питание с молочной кухни для детей до трех лет родители могут по специальным рецептам с пометкой «бесплатно», которые нужно получать у участкового педиатра. Размер всех компенсационных выплат подлежит индексации в порядке и в сроки, определенные Федеральным законом «О страховых пенсиях.</w:t>
      </w:r>
    </w:p>
    <w:p w:rsidR="00D40BDC" w:rsidRPr="00D40BDC" w:rsidRDefault="00D40BDC" w:rsidP="00D40BDC">
      <w:pPr>
        <w:spacing w:after="0" w:line="360" w:lineRule="auto"/>
        <w:ind w:firstLine="709"/>
        <w:jc w:val="both"/>
        <w:rPr>
          <w:rFonts w:ascii="Times New Roman" w:eastAsia="Calibri" w:hAnsi="Times New Roman" w:cs="Times New Roman"/>
          <w:sz w:val="28"/>
          <w:szCs w:val="28"/>
          <w:lang w:eastAsia="ru-RU"/>
        </w:rPr>
      </w:pPr>
      <w:r w:rsidRPr="00D40BDC">
        <w:rPr>
          <w:rFonts w:ascii="Times New Roman" w:eastAsia="Calibri" w:hAnsi="Times New Roman" w:cs="Times New Roman"/>
          <w:sz w:val="28"/>
          <w:szCs w:val="28"/>
          <w:lang w:eastAsia="ru-RU"/>
        </w:rPr>
        <w:t>Согласно действующему законодательству, граждане, пострадавшие в результате радиационных и техногенных катастроф имеют право на получение следующих льгот:</w:t>
      </w:r>
    </w:p>
    <w:p w:rsidR="00D40BDC" w:rsidRPr="00D40BDC" w:rsidRDefault="00D40BDC" w:rsidP="00D40BDC">
      <w:pPr>
        <w:spacing w:after="0" w:line="360" w:lineRule="auto"/>
        <w:ind w:firstLine="709"/>
        <w:jc w:val="both"/>
        <w:rPr>
          <w:rFonts w:ascii="Times New Roman" w:eastAsia="Calibri" w:hAnsi="Times New Roman" w:cs="Times New Roman"/>
          <w:sz w:val="28"/>
          <w:szCs w:val="28"/>
          <w:lang w:eastAsia="ru-RU"/>
        </w:rPr>
      </w:pPr>
      <w:r w:rsidRPr="00D40BDC">
        <w:rPr>
          <w:rFonts w:ascii="Times New Roman" w:eastAsia="Calibri" w:hAnsi="Times New Roman" w:cs="Times New Roman"/>
          <w:sz w:val="28"/>
          <w:szCs w:val="28"/>
          <w:lang w:eastAsia="ru-RU"/>
        </w:rPr>
        <w:t>- бесплатная медицинская помощь и получение лекарств по рецептам врача;</w:t>
      </w:r>
    </w:p>
    <w:p w:rsidR="00D40BDC" w:rsidRPr="00D40BDC" w:rsidRDefault="00D40BDC" w:rsidP="00D40BDC">
      <w:pPr>
        <w:spacing w:after="0" w:line="360" w:lineRule="auto"/>
        <w:ind w:firstLine="709"/>
        <w:jc w:val="both"/>
        <w:rPr>
          <w:rFonts w:ascii="Times New Roman" w:eastAsia="Calibri" w:hAnsi="Times New Roman" w:cs="Times New Roman"/>
          <w:sz w:val="28"/>
          <w:szCs w:val="28"/>
          <w:lang w:eastAsia="ru-RU"/>
        </w:rPr>
      </w:pPr>
      <w:r w:rsidRPr="00D40BDC">
        <w:rPr>
          <w:rFonts w:ascii="Times New Roman" w:eastAsia="Calibri" w:hAnsi="Times New Roman" w:cs="Times New Roman"/>
          <w:sz w:val="28"/>
          <w:szCs w:val="28"/>
          <w:lang w:eastAsia="ru-RU"/>
        </w:rPr>
        <w:t>- бесплатное обеспечение путевками на санаторно-курортное лечение;</w:t>
      </w:r>
    </w:p>
    <w:p w:rsidR="00D40BDC" w:rsidRPr="00D40BDC" w:rsidRDefault="00D40BDC" w:rsidP="00D40BDC">
      <w:pPr>
        <w:spacing w:after="0" w:line="360" w:lineRule="auto"/>
        <w:ind w:firstLine="709"/>
        <w:jc w:val="both"/>
        <w:rPr>
          <w:rFonts w:ascii="Times New Roman" w:eastAsia="Calibri" w:hAnsi="Times New Roman" w:cs="Times New Roman"/>
          <w:sz w:val="28"/>
          <w:szCs w:val="28"/>
          <w:lang w:eastAsia="ru-RU"/>
        </w:rPr>
      </w:pPr>
      <w:r w:rsidRPr="00D40BDC">
        <w:rPr>
          <w:rFonts w:ascii="Times New Roman" w:eastAsia="Calibri" w:hAnsi="Times New Roman" w:cs="Times New Roman"/>
          <w:sz w:val="28"/>
          <w:szCs w:val="28"/>
          <w:lang w:eastAsia="ru-RU"/>
        </w:rPr>
        <w:t>- бесплатное изготовление и ремонт зубных протезов;</w:t>
      </w:r>
    </w:p>
    <w:p w:rsidR="00D40BDC" w:rsidRPr="00D40BDC" w:rsidRDefault="00D40BDC" w:rsidP="00D40BDC">
      <w:pPr>
        <w:spacing w:after="0" w:line="360" w:lineRule="auto"/>
        <w:ind w:firstLine="709"/>
        <w:jc w:val="both"/>
        <w:rPr>
          <w:rFonts w:ascii="Times New Roman" w:eastAsia="Calibri" w:hAnsi="Times New Roman" w:cs="Times New Roman"/>
          <w:sz w:val="28"/>
          <w:szCs w:val="28"/>
          <w:lang w:eastAsia="ru-RU"/>
        </w:rPr>
      </w:pPr>
      <w:r w:rsidRPr="00D40BDC">
        <w:rPr>
          <w:rFonts w:ascii="Times New Roman" w:eastAsia="Calibri" w:hAnsi="Times New Roman" w:cs="Times New Roman"/>
          <w:sz w:val="28"/>
          <w:szCs w:val="28"/>
          <w:lang w:eastAsia="ru-RU"/>
        </w:rPr>
        <w:t>- бесплатный проезд на всех видах городского транспорта (кроме такси), а также в пригородном железнодорожном и водном транспорте;</w:t>
      </w:r>
    </w:p>
    <w:p w:rsidR="00D40BDC" w:rsidRPr="00D40BDC" w:rsidRDefault="00D40BDC" w:rsidP="00D40BDC">
      <w:pPr>
        <w:spacing w:after="0" w:line="360" w:lineRule="auto"/>
        <w:ind w:firstLine="709"/>
        <w:jc w:val="both"/>
        <w:rPr>
          <w:rFonts w:ascii="Times New Roman" w:eastAsia="Calibri" w:hAnsi="Times New Roman" w:cs="Times New Roman"/>
          <w:sz w:val="28"/>
          <w:szCs w:val="28"/>
          <w:lang w:eastAsia="ru-RU"/>
        </w:rPr>
      </w:pPr>
      <w:r w:rsidRPr="00D40BDC">
        <w:rPr>
          <w:rFonts w:ascii="Times New Roman" w:eastAsia="Calibri" w:hAnsi="Times New Roman" w:cs="Times New Roman"/>
          <w:sz w:val="28"/>
          <w:szCs w:val="28"/>
          <w:lang w:eastAsia="ru-RU"/>
        </w:rPr>
        <w:t xml:space="preserve">- 50-процентная скидка со стоимости проезда один раз в году воздушным, железнодорожным, водным транспортом (лицам, перенесшим </w:t>
      </w:r>
      <w:r w:rsidRPr="00D40BDC">
        <w:rPr>
          <w:rFonts w:ascii="Times New Roman" w:eastAsia="Calibri" w:hAnsi="Times New Roman" w:cs="Times New Roman"/>
          <w:sz w:val="28"/>
          <w:szCs w:val="28"/>
          <w:lang w:eastAsia="ru-RU"/>
        </w:rPr>
        <w:lastRenderedPageBreak/>
        <w:t>или получившим заболевания, связанные с техногенным или радиационным воздействием, - бесплатный проезд один раз в год);</w:t>
      </w:r>
    </w:p>
    <w:p w:rsidR="00D40BDC" w:rsidRPr="00D40BDC" w:rsidRDefault="00D40BDC" w:rsidP="00D40BDC">
      <w:pPr>
        <w:spacing w:after="0" w:line="360" w:lineRule="auto"/>
        <w:ind w:firstLine="709"/>
        <w:jc w:val="both"/>
        <w:rPr>
          <w:rFonts w:ascii="Times New Roman" w:eastAsia="Calibri" w:hAnsi="Times New Roman" w:cs="Times New Roman"/>
          <w:sz w:val="28"/>
          <w:szCs w:val="28"/>
          <w:lang w:eastAsia="ru-RU"/>
        </w:rPr>
      </w:pPr>
      <w:r w:rsidRPr="00D40BDC">
        <w:rPr>
          <w:rFonts w:ascii="Times New Roman" w:eastAsia="Calibri" w:hAnsi="Times New Roman" w:cs="Times New Roman"/>
          <w:sz w:val="28"/>
          <w:szCs w:val="28"/>
          <w:lang w:eastAsia="ru-RU"/>
        </w:rPr>
        <w:t>- обеспечение легковым автомобилем (по медицинским показаниям), бесплатное обучение вождению автомобиля или мотоколяски;</w:t>
      </w:r>
    </w:p>
    <w:p w:rsidR="00D40BDC" w:rsidRPr="00D40BDC" w:rsidRDefault="00D40BDC" w:rsidP="00D40BDC">
      <w:pPr>
        <w:spacing w:after="0" w:line="360" w:lineRule="auto"/>
        <w:ind w:firstLine="709"/>
        <w:jc w:val="both"/>
        <w:rPr>
          <w:rFonts w:ascii="Times New Roman" w:eastAsia="Calibri" w:hAnsi="Times New Roman" w:cs="Times New Roman"/>
          <w:sz w:val="28"/>
          <w:szCs w:val="28"/>
          <w:lang w:eastAsia="ru-RU"/>
        </w:rPr>
      </w:pPr>
      <w:r w:rsidRPr="00D40BDC">
        <w:rPr>
          <w:rFonts w:ascii="Times New Roman" w:eastAsia="Calibri" w:hAnsi="Times New Roman" w:cs="Times New Roman"/>
          <w:sz w:val="28"/>
          <w:szCs w:val="28"/>
          <w:lang w:eastAsia="ru-RU"/>
        </w:rPr>
        <w:t>- 50-процентная скидка по оплате коммунальных услуг и телефона;</w:t>
      </w:r>
    </w:p>
    <w:p w:rsidR="00D40BDC" w:rsidRPr="00D40BDC" w:rsidRDefault="00D40BDC" w:rsidP="00D40BDC">
      <w:pPr>
        <w:spacing w:after="0" w:line="360" w:lineRule="auto"/>
        <w:ind w:firstLine="709"/>
        <w:jc w:val="both"/>
        <w:rPr>
          <w:rFonts w:ascii="Times New Roman" w:eastAsia="Calibri" w:hAnsi="Times New Roman" w:cs="Times New Roman"/>
          <w:sz w:val="28"/>
          <w:szCs w:val="28"/>
          <w:lang w:eastAsia="ru-RU"/>
        </w:rPr>
      </w:pPr>
      <w:r w:rsidRPr="00D40BDC">
        <w:rPr>
          <w:rFonts w:ascii="Times New Roman" w:eastAsia="Calibri" w:hAnsi="Times New Roman" w:cs="Times New Roman"/>
          <w:sz w:val="28"/>
          <w:szCs w:val="28"/>
          <w:lang w:eastAsia="ru-RU"/>
        </w:rPr>
        <w:t>- внеочередная установка телефона;</w:t>
      </w:r>
    </w:p>
    <w:p w:rsidR="00D40BDC" w:rsidRPr="00D40BDC" w:rsidRDefault="00D40BDC" w:rsidP="00D40BDC">
      <w:pPr>
        <w:spacing w:after="0" w:line="360" w:lineRule="auto"/>
        <w:ind w:firstLine="709"/>
        <w:jc w:val="both"/>
        <w:rPr>
          <w:rFonts w:ascii="Times New Roman" w:eastAsia="Calibri" w:hAnsi="Times New Roman" w:cs="Times New Roman"/>
          <w:sz w:val="28"/>
          <w:szCs w:val="28"/>
          <w:lang w:eastAsia="ru-RU"/>
        </w:rPr>
      </w:pPr>
      <w:r w:rsidRPr="00D40BDC">
        <w:rPr>
          <w:rFonts w:ascii="Times New Roman" w:eastAsia="Calibri" w:hAnsi="Times New Roman" w:cs="Times New Roman"/>
          <w:sz w:val="28"/>
          <w:szCs w:val="28"/>
          <w:lang w:eastAsia="ru-RU"/>
        </w:rPr>
        <w:t>- получение беспроцентной ссуды на индивидуальное жилищное строительство, приобретение садовых домиков;</w:t>
      </w:r>
    </w:p>
    <w:p w:rsidR="00D40BDC" w:rsidRPr="00D40BDC" w:rsidRDefault="00D40BDC" w:rsidP="00D40BDC">
      <w:pPr>
        <w:spacing w:after="0" w:line="360" w:lineRule="auto"/>
        <w:ind w:firstLine="709"/>
        <w:jc w:val="both"/>
        <w:rPr>
          <w:rFonts w:ascii="Times New Roman" w:eastAsia="Calibri" w:hAnsi="Times New Roman" w:cs="Times New Roman"/>
          <w:sz w:val="28"/>
          <w:szCs w:val="28"/>
          <w:lang w:eastAsia="ru-RU"/>
        </w:rPr>
      </w:pPr>
      <w:r w:rsidRPr="00D40BDC">
        <w:rPr>
          <w:rFonts w:ascii="Times New Roman" w:eastAsia="Calibri" w:hAnsi="Times New Roman" w:cs="Times New Roman"/>
          <w:sz w:val="28"/>
          <w:szCs w:val="28"/>
          <w:lang w:eastAsia="ru-RU"/>
        </w:rPr>
        <w:t>- освобождение от уплаты налога на имущество физических лиц;</w:t>
      </w:r>
    </w:p>
    <w:p w:rsidR="00D40BDC" w:rsidRPr="00D40BDC" w:rsidRDefault="00D40BDC" w:rsidP="00D40BDC">
      <w:pPr>
        <w:spacing w:after="0" w:line="360" w:lineRule="auto"/>
        <w:ind w:firstLine="709"/>
        <w:jc w:val="both"/>
        <w:rPr>
          <w:rFonts w:ascii="Times New Roman" w:eastAsia="Calibri" w:hAnsi="Times New Roman" w:cs="Times New Roman"/>
          <w:sz w:val="28"/>
          <w:szCs w:val="28"/>
          <w:lang w:eastAsia="ru-RU"/>
        </w:rPr>
      </w:pPr>
      <w:r w:rsidRPr="00D40BDC">
        <w:rPr>
          <w:rFonts w:ascii="Times New Roman" w:eastAsia="Calibri" w:hAnsi="Times New Roman" w:cs="Times New Roman"/>
          <w:sz w:val="28"/>
          <w:szCs w:val="28"/>
          <w:lang w:eastAsia="ru-RU"/>
        </w:rPr>
        <w:t>- обязательное бесплатное страхование личности от риска техногенного или радиационного ущерба в пределах 120 МРОТ;</w:t>
      </w:r>
    </w:p>
    <w:p w:rsidR="00D40BDC" w:rsidRPr="00D40BDC" w:rsidRDefault="00D40BDC" w:rsidP="00D40BDC">
      <w:pPr>
        <w:spacing w:after="0" w:line="360" w:lineRule="auto"/>
        <w:ind w:firstLine="709"/>
        <w:jc w:val="both"/>
        <w:rPr>
          <w:rFonts w:ascii="Times New Roman" w:eastAsia="Calibri" w:hAnsi="Times New Roman" w:cs="Times New Roman"/>
          <w:sz w:val="28"/>
          <w:szCs w:val="28"/>
          <w:lang w:eastAsia="ru-RU"/>
        </w:rPr>
      </w:pPr>
      <w:r w:rsidRPr="00D40BDC">
        <w:rPr>
          <w:rFonts w:ascii="Times New Roman" w:eastAsia="Calibri" w:hAnsi="Times New Roman" w:cs="Times New Roman"/>
          <w:sz w:val="28"/>
          <w:szCs w:val="28"/>
          <w:lang w:eastAsia="ru-RU"/>
        </w:rPr>
        <w:t xml:space="preserve">- внеочередное обеспечение детей местами в детских дошкольных учреждениях, а также в специализированных детских лечебных и санаторных учреждениях с 50-процентной скидкой стоимости содержания. </w:t>
      </w:r>
    </w:p>
    <w:p w:rsidR="00D40BDC" w:rsidRPr="00D40BDC" w:rsidRDefault="00D40BDC" w:rsidP="00D40BDC">
      <w:pPr>
        <w:spacing w:after="0" w:line="360" w:lineRule="auto"/>
        <w:ind w:firstLine="709"/>
        <w:jc w:val="both"/>
        <w:rPr>
          <w:rFonts w:ascii="Times New Roman" w:eastAsia="Calibri" w:hAnsi="Times New Roman" w:cs="Times New Roman"/>
          <w:sz w:val="28"/>
          <w:szCs w:val="28"/>
          <w:lang w:eastAsia="ru-RU"/>
        </w:rPr>
      </w:pPr>
      <w:r w:rsidRPr="00D40BDC">
        <w:rPr>
          <w:rFonts w:ascii="Times New Roman" w:eastAsia="Calibri" w:hAnsi="Times New Roman" w:cs="Times New Roman"/>
          <w:sz w:val="28"/>
          <w:szCs w:val="28"/>
          <w:lang w:eastAsia="ru-RU"/>
        </w:rPr>
        <w:t xml:space="preserve">Необходимо отметить, что произошли некоторые изменения в отдельных законодательных актах. К примеру, по «Типовому положению о стипендиальном обеспечении», студентам стало возможным назначать одновременно две стипендии: социальную и академическую. Социальная стипендия положена студентам из малообеспеченных семей, детям-сиротам, детям, оставшимся без попечения родителей, инвалидам 1-ой и 2-ой групп, студентам-ветеранам боевых действий, а также всем пострадавшим в результате радиационных и техногенных катастроф. Назначают эту стипендию независимо от текущей успеваемости нуждающихся студентов. </w:t>
      </w:r>
    </w:p>
    <w:p w:rsidR="00D40BDC" w:rsidRPr="00D40BDC" w:rsidRDefault="00D40BDC" w:rsidP="00D40BDC">
      <w:pPr>
        <w:spacing w:after="0" w:line="360" w:lineRule="auto"/>
        <w:ind w:firstLine="709"/>
        <w:jc w:val="both"/>
        <w:rPr>
          <w:rFonts w:ascii="Times New Roman" w:eastAsia="Calibri" w:hAnsi="Times New Roman" w:cs="Times New Roman"/>
          <w:sz w:val="28"/>
          <w:szCs w:val="28"/>
          <w:lang w:eastAsia="ru-RU"/>
        </w:rPr>
      </w:pPr>
      <w:r w:rsidRPr="00D40BDC">
        <w:rPr>
          <w:rFonts w:ascii="Times New Roman" w:eastAsia="Calibri" w:hAnsi="Times New Roman" w:cs="Times New Roman"/>
          <w:sz w:val="28"/>
          <w:szCs w:val="28"/>
          <w:lang w:eastAsia="ru-RU"/>
        </w:rPr>
        <w:t>Кроме того, в список льгот и компенсаций вошли льготы при осуществлении предпринимательской деятельности, отмены таможенных пошлин на ввозимые из-за рубежа товары и услуги, оказываемые иностранными государствами, компаниями и благотворительными организациями.</w:t>
      </w:r>
    </w:p>
    <w:p w:rsidR="00D40BDC" w:rsidRPr="00D40BDC" w:rsidRDefault="00D40BDC" w:rsidP="00D40BDC">
      <w:pPr>
        <w:spacing w:after="0" w:line="360" w:lineRule="auto"/>
        <w:ind w:firstLine="709"/>
        <w:jc w:val="both"/>
        <w:rPr>
          <w:rFonts w:ascii="Times New Roman" w:eastAsia="Calibri" w:hAnsi="Times New Roman" w:cs="Times New Roman"/>
          <w:sz w:val="28"/>
          <w:szCs w:val="28"/>
          <w:lang w:eastAsia="ru-RU"/>
        </w:rPr>
      </w:pPr>
      <w:r w:rsidRPr="00D40BDC">
        <w:rPr>
          <w:rFonts w:ascii="Times New Roman" w:eastAsia="Calibri" w:hAnsi="Times New Roman" w:cs="Times New Roman"/>
          <w:sz w:val="28"/>
          <w:szCs w:val="28"/>
          <w:lang w:eastAsia="ru-RU"/>
        </w:rPr>
        <w:t xml:space="preserve">Хотелось бы отметить, что в последние годы государственная поддержка граждан, пострадавших от радиационных и техногенных </w:t>
      </w:r>
      <w:r w:rsidRPr="00D40BDC">
        <w:rPr>
          <w:rFonts w:ascii="Times New Roman" w:eastAsia="Calibri" w:hAnsi="Times New Roman" w:cs="Times New Roman"/>
          <w:sz w:val="28"/>
          <w:szCs w:val="28"/>
          <w:lang w:eastAsia="ru-RU"/>
        </w:rPr>
        <w:lastRenderedPageBreak/>
        <w:t>катастроф существенно увеличила. Так, например, родственники шахтеров, погибших в результате техногенной аварии на крупнейшей в России угольной шахте в Междуреченске Кемеровской области «Распадская», произошедшей в 2010 году, получили денежные компенсации в размере более миллиона рублей. Выплаты в размере одного миллиона рублей предусмотрены договором компании «Распадская» и областной администрации. В дополнение к этому семьи погибших получили выплаты, предусмотренные государством.</w:t>
      </w:r>
    </w:p>
    <w:p w:rsidR="00D40BDC" w:rsidRPr="00D40BDC" w:rsidRDefault="00D40BDC" w:rsidP="00D40BDC">
      <w:pPr>
        <w:spacing w:after="0" w:line="360" w:lineRule="auto"/>
        <w:ind w:firstLine="709"/>
        <w:jc w:val="both"/>
        <w:rPr>
          <w:rFonts w:ascii="Times New Roman" w:eastAsia="Calibri" w:hAnsi="Times New Roman" w:cs="Times New Roman"/>
          <w:sz w:val="28"/>
          <w:szCs w:val="28"/>
          <w:lang w:eastAsia="ru-RU"/>
        </w:rPr>
      </w:pPr>
      <w:r w:rsidRPr="00D40BDC">
        <w:rPr>
          <w:rFonts w:ascii="Times New Roman" w:eastAsia="Calibri" w:hAnsi="Times New Roman" w:cs="Times New Roman"/>
          <w:sz w:val="28"/>
          <w:szCs w:val="28"/>
          <w:lang w:eastAsia="ru-RU"/>
        </w:rPr>
        <w:t>Далее, спустя 11 лет, мы наблюдаем более объемные компенсации, предоставляемые пострадавшим в катастрофе техногенного характера на шахте «</w:t>
      </w:r>
      <w:proofErr w:type="spellStart"/>
      <w:r w:rsidRPr="00D40BDC">
        <w:rPr>
          <w:rFonts w:ascii="Times New Roman" w:eastAsia="Calibri" w:hAnsi="Times New Roman" w:cs="Times New Roman"/>
          <w:sz w:val="28"/>
          <w:szCs w:val="28"/>
          <w:lang w:eastAsia="ru-RU"/>
        </w:rPr>
        <w:t>Листвяжная</w:t>
      </w:r>
      <w:proofErr w:type="spellEnd"/>
      <w:r w:rsidRPr="00D40BDC">
        <w:rPr>
          <w:rFonts w:ascii="Times New Roman" w:eastAsia="Calibri" w:hAnsi="Times New Roman" w:cs="Times New Roman"/>
          <w:sz w:val="28"/>
          <w:szCs w:val="28"/>
          <w:lang w:eastAsia="ru-RU"/>
        </w:rPr>
        <w:t>», произошедшей утром 25 ноября 2021 года,</w:t>
      </w:r>
      <w:r w:rsidRPr="00D40BDC">
        <w:rPr>
          <w:rFonts w:ascii="Calibri" w:eastAsia="Calibri" w:hAnsi="Calibri" w:cs="Times New Roman"/>
        </w:rPr>
        <w:t xml:space="preserve"> </w:t>
      </w:r>
      <w:r w:rsidRPr="00D40BDC">
        <w:rPr>
          <w:rFonts w:ascii="Times New Roman" w:eastAsia="Calibri" w:hAnsi="Times New Roman" w:cs="Times New Roman"/>
          <w:sz w:val="28"/>
          <w:szCs w:val="28"/>
          <w:lang w:eastAsia="ru-RU"/>
        </w:rPr>
        <w:t xml:space="preserve">в Беловском городском округе Кемеровской области. В общей сложности 51 семье погибших (37 работников шахты, пять - ВГСЧ, девять - работников подрядных организаций) перечислено 353,5 млн рублей. </w:t>
      </w:r>
    </w:p>
    <w:p w:rsidR="00D40BDC" w:rsidRPr="00D40BDC" w:rsidRDefault="00D40BDC" w:rsidP="00D40BDC">
      <w:pPr>
        <w:spacing w:after="0" w:line="360" w:lineRule="auto"/>
        <w:ind w:firstLine="709"/>
        <w:jc w:val="both"/>
        <w:rPr>
          <w:rFonts w:ascii="Times New Roman" w:eastAsia="Calibri" w:hAnsi="Times New Roman" w:cs="Times New Roman"/>
          <w:sz w:val="28"/>
          <w:szCs w:val="28"/>
          <w:lang w:eastAsia="ru-RU"/>
        </w:rPr>
      </w:pPr>
      <w:r w:rsidRPr="00D40BDC">
        <w:rPr>
          <w:rFonts w:ascii="Times New Roman" w:eastAsia="Calibri" w:hAnsi="Times New Roman" w:cs="Times New Roman"/>
          <w:sz w:val="28"/>
          <w:szCs w:val="28"/>
          <w:lang w:eastAsia="ru-RU"/>
        </w:rPr>
        <w:t>В соответствии с решением собственника шахты, на каждую семью погибшего было выделено по 2 млн рублей, и на члена семьи - 1 млн рублей, в том числе для родителей. Помимо единовременных компенсаций 105 пострадавших, обратившихся в больницы, получили по 500 тыс. рублей, 141 пострадавший, не обратившийся в медицинские учреждения, получил по 100 тыс. рублей. Суммарные выплаты семьям погибших и пострадавших от предприятия составили 481 млн рублей. Также решен вопрос о приобретении 66 квартир, 16 из которых уже закуплено. 37 семьям сделан ремонт в первом квартале 2022 года на сумму 45,7 млн рублей, 20 квартир будут меблированы и оборудованы бытовой техникой на общую сумму 6 млн рублей.</w:t>
      </w:r>
    </w:p>
    <w:p w:rsidR="00D40BDC" w:rsidRPr="00D40BDC" w:rsidRDefault="00D40BDC" w:rsidP="00D40BDC">
      <w:pPr>
        <w:spacing w:after="240" w:line="360" w:lineRule="auto"/>
        <w:ind w:firstLine="709"/>
        <w:jc w:val="both"/>
        <w:rPr>
          <w:rFonts w:ascii="Times New Roman" w:eastAsia="Calibri" w:hAnsi="Times New Roman" w:cs="Times New Roman"/>
          <w:sz w:val="28"/>
          <w:szCs w:val="28"/>
          <w:lang w:eastAsia="ru-RU"/>
        </w:rPr>
      </w:pPr>
      <w:r w:rsidRPr="00D40BDC">
        <w:rPr>
          <w:rFonts w:ascii="Times New Roman" w:eastAsia="Calibri" w:hAnsi="Times New Roman" w:cs="Times New Roman"/>
          <w:sz w:val="28"/>
          <w:szCs w:val="28"/>
          <w:lang w:eastAsia="ru-RU"/>
        </w:rPr>
        <w:t xml:space="preserve">Кроме того, собственником принято решение о выплате ежемесячного пособия на 51 ребенка в размере 25 тыс. рублей на каждого ребенка семьи погибшего работника до наступления совершеннолетнего возраста. Общая сумма ежемесячных выплат составляет 1 млн 275 тыс. рублей. Собственники взяли на себя обязательства погасить 89 кредитных </w:t>
      </w:r>
      <w:r w:rsidRPr="00D40BDC">
        <w:rPr>
          <w:rFonts w:ascii="Times New Roman" w:eastAsia="Calibri" w:hAnsi="Times New Roman" w:cs="Times New Roman"/>
          <w:sz w:val="28"/>
          <w:szCs w:val="28"/>
          <w:lang w:eastAsia="ru-RU"/>
        </w:rPr>
        <w:lastRenderedPageBreak/>
        <w:t xml:space="preserve">обязательства (банки, </w:t>
      </w:r>
      <w:proofErr w:type="spellStart"/>
      <w:r w:rsidRPr="00D40BDC">
        <w:rPr>
          <w:rFonts w:ascii="Times New Roman" w:eastAsia="Calibri" w:hAnsi="Times New Roman" w:cs="Times New Roman"/>
          <w:sz w:val="28"/>
          <w:szCs w:val="28"/>
          <w:lang w:eastAsia="ru-RU"/>
        </w:rPr>
        <w:t>микрофинансовые</w:t>
      </w:r>
      <w:proofErr w:type="spellEnd"/>
      <w:r w:rsidRPr="00D40BDC">
        <w:rPr>
          <w:rFonts w:ascii="Times New Roman" w:eastAsia="Calibri" w:hAnsi="Times New Roman" w:cs="Times New Roman"/>
          <w:sz w:val="28"/>
          <w:szCs w:val="28"/>
          <w:lang w:eastAsia="ru-RU"/>
        </w:rPr>
        <w:t xml:space="preserve"> организации, кредитные потребительские кооперативы) на сумму 11,3 млн рублей.</w:t>
      </w:r>
    </w:p>
    <w:p w:rsidR="00D40BDC" w:rsidRPr="00D40BDC" w:rsidRDefault="00D40BDC" w:rsidP="00D40BDC">
      <w:pPr>
        <w:spacing w:after="240" w:line="360" w:lineRule="auto"/>
        <w:jc w:val="center"/>
        <w:rPr>
          <w:rFonts w:ascii="Times New Roman" w:eastAsia="Calibri" w:hAnsi="Times New Roman" w:cs="Times New Roman"/>
          <w:b/>
          <w:sz w:val="28"/>
          <w:szCs w:val="28"/>
        </w:rPr>
      </w:pPr>
      <w:r w:rsidRPr="00D40BDC">
        <w:rPr>
          <w:rFonts w:ascii="Times New Roman" w:eastAsia="Calibri" w:hAnsi="Times New Roman" w:cs="Times New Roman"/>
          <w:sz w:val="28"/>
          <w:szCs w:val="28"/>
        </w:rPr>
        <w:t>3.3.  Пути совершенствования мер социальной поддержки лиц, пострадавших от радиационных и техногенных катастроф</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Вопрос о влиянии радиационных и техногенных катастроф на жизнедеятельность человеческого организма еще недостаточно хорошо изучен. Необходимо создавать Федеральные программы практической работы по минимизации последствий радиационных и техногенных катастроф, и осуществлять мероприятия по социально-экономической реабилитации населения зараженных территорий. Большое значение на пути совершенствования мер социальной поддержки лиц, пострадавших от радиационных и техногенных катастроф имеет социально-психологическая реабилитация, которой сейчас практически никакого внимания не уделяется, при ее осуществлении необходимо выделять несколько важных аспектов.</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 xml:space="preserve">Во-первых, человечество не впервые столкнулось со столь масштабными радиационными и техногенными загрязнениями территорий. Во-вторых, в массовом сознании имеющийся до сих пор опыт оказания помощи не выходит за рамки обыденных представлений: лечить больных, травмированных, оказывать материальную помощь здоровым, помочь им выжить и забыть трагедию. Но данная схема оказывается недостаточной в условиях экономического кризиса. </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 xml:space="preserve">Самыми сильными </w:t>
      </w:r>
      <w:proofErr w:type="spellStart"/>
      <w:r w:rsidRPr="00D40BDC">
        <w:rPr>
          <w:rFonts w:ascii="Times New Roman" w:eastAsia="Calibri" w:hAnsi="Times New Roman" w:cs="Times New Roman"/>
          <w:sz w:val="28"/>
          <w:szCs w:val="28"/>
        </w:rPr>
        <w:t>стрессогенными</w:t>
      </w:r>
      <w:proofErr w:type="spellEnd"/>
      <w:r w:rsidRPr="00D40BDC">
        <w:rPr>
          <w:rFonts w:ascii="Times New Roman" w:eastAsia="Calibri" w:hAnsi="Times New Roman" w:cs="Times New Roman"/>
          <w:sz w:val="28"/>
          <w:szCs w:val="28"/>
        </w:rPr>
        <w:t xml:space="preserve"> факторами для населения, оказавшегося в зонах радиационных или техногенных катастроф, оказались такие, как неопределенность ситуации, рост цен, ухудшение материального положения, безработица, рост правонарушений, социальная и экономическая нестабильность. Поэтому социально-психологическая реабилитация должна быть комплексной. Необходимо обращаться не только к ресурсам индивидуальной человеческой психики, а задействовать </w:t>
      </w:r>
      <w:r w:rsidRPr="00D40BDC">
        <w:rPr>
          <w:rFonts w:ascii="Times New Roman" w:eastAsia="Calibri" w:hAnsi="Times New Roman" w:cs="Times New Roman"/>
          <w:sz w:val="28"/>
          <w:szCs w:val="28"/>
        </w:rPr>
        <w:lastRenderedPageBreak/>
        <w:t xml:space="preserve">жизненную энергию сообщества, которая дает единение людей, мобилизованность без паники. </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Только реальные шаги, направленные на нормализацию уклада жизни, улучшение условий труда, быта, досуга, оздоровления, внедрения чистых технологий, средств контроля и защиты от радиационных и техногенных катастроф, способны воодушевить и мобилизовать людей, дисциплинировать тех, кто нарушает правопорядок, правила радиационной безопасности.</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 xml:space="preserve">Из многих вопросов, вставших перед пострадавшими от радиационных и техногенных катастроф, приоритетны два: состояние своего здоровья, здоровья потомства и проблемы социальной защищенности. Комплексное воздействие </w:t>
      </w:r>
      <w:proofErr w:type="spellStart"/>
      <w:r w:rsidRPr="00D40BDC">
        <w:rPr>
          <w:rFonts w:ascii="Times New Roman" w:eastAsia="Calibri" w:hAnsi="Times New Roman" w:cs="Times New Roman"/>
          <w:sz w:val="28"/>
          <w:szCs w:val="28"/>
        </w:rPr>
        <w:t>стрессогенных</w:t>
      </w:r>
      <w:proofErr w:type="spellEnd"/>
      <w:r w:rsidRPr="00D40BDC">
        <w:rPr>
          <w:rFonts w:ascii="Times New Roman" w:eastAsia="Calibri" w:hAnsi="Times New Roman" w:cs="Times New Roman"/>
          <w:sz w:val="28"/>
          <w:szCs w:val="28"/>
        </w:rPr>
        <w:t xml:space="preserve"> факторов, низкий уровень медицинского обслуживания, обострившаяся нехватка врачей, медицинский сестер, другого медицинского персонала, отсутствие необходимых лекарств, препаратов, лечебно-диагностического оборудования резко ухудшают социально-психологический фон в районах радиоактивного загрязнения, усиливают тревогу людей за состояние своего здоровья и здоровья детей.</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В деле социальной защиты граждан, пострадавших от радиационных и техногенных катастроф, весьма серьезной остается социальная ситуация, складывающаяся в общественных отношениях между населением и властью. Несмотря на проводимую государственными органами работу по преодолению последствий катастроф, негативное отношение граждан к властным структурам в районах произошедших событий и далеко за их пределами ежегодно и неуклонно возрастает. В числе взаимосвязанных факторов, обусловливающих данный социально-правовой аспект, можно выделить следующие:</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 крупные недостатки и просчеты в проводимой государственными органами политике по переселению пострадавших;</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 xml:space="preserve">- неудовлетворенность населения действиями органов государственной власти по созданию необходимых жилищных и бытовых </w:t>
      </w:r>
      <w:r w:rsidRPr="00D40BDC">
        <w:rPr>
          <w:rFonts w:ascii="Times New Roman" w:eastAsia="Calibri" w:hAnsi="Times New Roman" w:cs="Times New Roman"/>
          <w:sz w:val="28"/>
          <w:szCs w:val="28"/>
        </w:rPr>
        <w:lastRenderedPageBreak/>
        <w:t>условий, условий труда, отдыха пострадавшего населения, по медицинскому, торговому обслуживанию, по оздоровлению детей;</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 неэффективность предпринимаемых государственными органами мер по привлечению и закреплению в загрязненных регионах учителей, врачей, работников среднего медицинского персонала, культработников, специалистов агропромышленного комплекса, руководящих работников высшего и среднего звена;</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 широко распространившееся в общественном сознании представление о неэффективном использовании средств, выделенных из бюджетов всех уровней на преодоление последствий радиационных и техногенных катастроф;</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 отсутствие в регионах полной и объективной информации об уровнях радиационно-техногенного загрязнения окружающей среды, качестве потребляемых продуктов питания;</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 xml:space="preserve">- нарастающая </w:t>
      </w:r>
      <w:proofErr w:type="spellStart"/>
      <w:r w:rsidRPr="00D40BDC">
        <w:rPr>
          <w:rFonts w:ascii="Times New Roman" w:eastAsia="Calibri" w:hAnsi="Times New Roman" w:cs="Times New Roman"/>
          <w:sz w:val="28"/>
          <w:szCs w:val="28"/>
        </w:rPr>
        <w:t>антивластная</w:t>
      </w:r>
      <w:proofErr w:type="spellEnd"/>
      <w:r w:rsidRPr="00D40BDC">
        <w:rPr>
          <w:rFonts w:ascii="Times New Roman" w:eastAsia="Calibri" w:hAnsi="Times New Roman" w:cs="Times New Roman"/>
          <w:sz w:val="28"/>
          <w:szCs w:val="28"/>
        </w:rPr>
        <w:t xml:space="preserve"> направленность в мышлении и поведении людей, вызванная непрекращающимся ростом цен, инфляционными процессами, безработицей, резко снижающих жизненный уровень населения, особенно обострившимися на фоне огромного количества санкций, наложенных на Российскую Федерацию, в связи со специальной операцией, проводимой на Украине;</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 отсутствие со стороны государственных органов минимальной правовой помощи людям, пострадавшим в результате радиационных и техногенных катастроф.</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 xml:space="preserve">В условиях постоянных техногенных и радиационных воздействий на человеческий организм вероятностный прогноз, связанный с возможным повышением уровня генетических дефектов (повреждения хромосом, мутации генов, нарушения целостности хромосомного набора человека) и генетических аномалий, приобретает в настоящее время реальное воплощение в социально-психологическом восприятии людей. В загрязненных радиацией районах рождаемость детей снижается. Одой из </w:t>
      </w:r>
      <w:r w:rsidRPr="00D40BDC">
        <w:rPr>
          <w:rFonts w:ascii="Times New Roman" w:eastAsia="Calibri" w:hAnsi="Times New Roman" w:cs="Times New Roman"/>
          <w:sz w:val="28"/>
          <w:szCs w:val="28"/>
        </w:rPr>
        <w:lastRenderedPageBreak/>
        <w:t>существенных причин является отсутствие уверенности в благополучии потомства.</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Одним из основных направлений совершенствования мер социальной поддержки лиц, пострадавших от радиационных и техногенных катастроф должно стать дальнейшее наблюдение за изменениями, происходящими в состоянии здоровья граждан, подвергшихся радиации. Это касается также здоровья членов их семей и родственников. Особенно это важно в отношении детей лиц, пострадавших от воздействия радиации, поскольку наиболее острой проблемой на данном этапе уже является возникновение наследственных заболеваний, врожденных аномалий развития, генетически обусловленных уродств и онкологических заболеваний. Необходимо всеми силами облегчить им жизнь, помочь больным, сохранить в этой сложной обстановке генофонд России.</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 xml:space="preserve">Особое место из числа многочисленных проблем занимает реабилитация, в связи с большим количеством пострадавших граждан, трудоспособного возраста. Меры социальной защиты закреплены на федеральном уровне соответствующими законодательными актами. Расходы по их финансированию отнесены к обязательствам Российской Федерации, т.е. финансируются из федерального бюджета и денег в государственной казне в настоящее время не достаточно, особенно ввиду масштабных санкций направленных на Российскую Федерацию в 2022 году. </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 xml:space="preserve">Для решения вопросов социальной защиты лиц, пострадавших от радиационных и техногенных катастроф, созданы, укомплектованы и функционируют специальные государственные структуры. Сложившееся положение с оздоровлением детей проживающих в загрязненных зонах вызывает особое беспокойство. Введенная замена натурального оздоровления денежной компенсацией, практически лишила детей возможности отдохнуть и подлечиться в чистых зонах. Во–первых, компенсация не покрывает затрат на приобретение оздоровительных </w:t>
      </w:r>
      <w:r w:rsidRPr="00D40BDC">
        <w:rPr>
          <w:rFonts w:ascii="Times New Roman" w:eastAsia="Calibri" w:hAnsi="Times New Roman" w:cs="Times New Roman"/>
          <w:sz w:val="28"/>
          <w:szCs w:val="28"/>
        </w:rPr>
        <w:lastRenderedPageBreak/>
        <w:t xml:space="preserve">путевок, во–вторых, практически никто из родителей не производит накопление ежемесячно получаемых на оздоровление денег, расходуя ее на повседневные нужды. </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 xml:space="preserve">Несколько тысяч детей также остались без оздоровления, так как фонд социального страхования распространяет выделение дополнительных средств только на детей работающих родителей, то есть застрахованных. Остальные данного права лишаются. </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 xml:space="preserve">Особое внимание следует уделить вопросу о жилищном обеспечении пострадавших граждан, которые нуждаются в улучшении жилищных условий. Чтобы обеспечить жильем всех пострадавших от радиационных и техногенных катастроф, средств, поступающих из федерального бюджета, явно не хватает. Потому данная проблема и по сей день является как никогда актуальной. </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 xml:space="preserve">Неоднократно менявшееся законодательство, его противоречивость и неопределенность в области социальных льгот, права на бесплатное медицинское обслуживание, обеспечение лекарственными средствами, ежегодное предоставление </w:t>
      </w:r>
      <w:proofErr w:type="spellStart"/>
      <w:r w:rsidRPr="00D40BDC">
        <w:rPr>
          <w:rFonts w:ascii="Times New Roman" w:eastAsia="Calibri" w:hAnsi="Times New Roman" w:cs="Times New Roman"/>
          <w:sz w:val="28"/>
          <w:szCs w:val="28"/>
        </w:rPr>
        <w:t>санаторно</w:t>
      </w:r>
      <w:proofErr w:type="spellEnd"/>
      <w:r w:rsidRPr="00D40BDC">
        <w:rPr>
          <w:rFonts w:ascii="Times New Roman" w:eastAsia="Calibri" w:hAnsi="Times New Roman" w:cs="Times New Roman"/>
          <w:sz w:val="28"/>
          <w:szCs w:val="28"/>
        </w:rPr>
        <w:t xml:space="preserve">–курортного лечения, а также индексации сумм денежных выплат порождали большое общественное волнение. Долгое время индексация компенсаций пострадавших граждан не производилась, учитывая принимаемые законодательные акты. Тем самым, возросло количество поданных судебных исков, большинство из которых не увенчались успехом. </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 xml:space="preserve">Проведенное в работе исследование демонстрирует, что в области медицинского обслуживания, жилищного обеспечения, и тому подобного, значительно сокращен объем социальной поддержки, что никак не соответствует нормам Конституции Российской Федерации, которые гласят о недопустимости уменьшения объема обязательств. По этой причине, необходимо усовершенствование правового механизма социальной защиты граждан, пострадавших от радиационных и техногенных катастроф, посредством внесения изменений в законодательство, регулирующее порядок обеспечения социальных услуг. </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p>
    <w:p w:rsidR="00D40BDC" w:rsidRPr="00D40BDC" w:rsidRDefault="00D40BDC" w:rsidP="00D40BDC">
      <w:pPr>
        <w:spacing w:after="0" w:line="360" w:lineRule="auto"/>
        <w:jc w:val="both"/>
        <w:rPr>
          <w:rFonts w:ascii="Times New Roman" w:eastAsia="Calibri" w:hAnsi="Times New Roman" w:cs="Times New Roman"/>
          <w:sz w:val="28"/>
          <w:szCs w:val="28"/>
        </w:rPr>
      </w:pPr>
    </w:p>
    <w:p w:rsidR="00D40BDC" w:rsidRPr="00D40BDC" w:rsidRDefault="00D40BDC" w:rsidP="00D40BDC">
      <w:pPr>
        <w:spacing w:after="0" w:line="360" w:lineRule="auto"/>
        <w:jc w:val="both"/>
        <w:rPr>
          <w:rFonts w:ascii="Times New Roman" w:eastAsia="Calibri" w:hAnsi="Times New Roman" w:cs="Times New Roman"/>
          <w:sz w:val="28"/>
          <w:szCs w:val="28"/>
        </w:rPr>
      </w:pPr>
    </w:p>
    <w:p w:rsidR="00D40BDC" w:rsidRDefault="00D40BDC" w:rsidP="00D40BDC">
      <w:pPr>
        <w:spacing w:after="240" w:line="360" w:lineRule="auto"/>
        <w:jc w:val="center"/>
        <w:rPr>
          <w:rFonts w:ascii="Times New Roman" w:eastAsia="Calibri" w:hAnsi="Times New Roman" w:cs="Times New Roman"/>
          <w:b/>
          <w:sz w:val="28"/>
          <w:szCs w:val="28"/>
        </w:rPr>
      </w:pPr>
    </w:p>
    <w:p w:rsidR="00D40BDC" w:rsidRDefault="00D40BDC" w:rsidP="00D40BDC">
      <w:pPr>
        <w:spacing w:after="240" w:line="360" w:lineRule="auto"/>
        <w:jc w:val="center"/>
        <w:rPr>
          <w:rFonts w:ascii="Times New Roman" w:eastAsia="Calibri" w:hAnsi="Times New Roman" w:cs="Times New Roman"/>
          <w:b/>
          <w:sz w:val="28"/>
          <w:szCs w:val="28"/>
        </w:rPr>
      </w:pPr>
    </w:p>
    <w:p w:rsidR="00D40BDC" w:rsidRDefault="00D40BDC" w:rsidP="00D40BDC">
      <w:pPr>
        <w:spacing w:after="240" w:line="360" w:lineRule="auto"/>
        <w:jc w:val="center"/>
        <w:rPr>
          <w:rFonts w:ascii="Times New Roman" w:eastAsia="Calibri" w:hAnsi="Times New Roman" w:cs="Times New Roman"/>
          <w:b/>
          <w:sz w:val="28"/>
          <w:szCs w:val="28"/>
        </w:rPr>
      </w:pPr>
    </w:p>
    <w:p w:rsidR="00D40BDC" w:rsidRDefault="00D40BDC" w:rsidP="00D40BDC">
      <w:pPr>
        <w:spacing w:after="240" w:line="360" w:lineRule="auto"/>
        <w:jc w:val="center"/>
        <w:rPr>
          <w:rFonts w:ascii="Times New Roman" w:eastAsia="Calibri" w:hAnsi="Times New Roman" w:cs="Times New Roman"/>
          <w:b/>
          <w:sz w:val="28"/>
          <w:szCs w:val="28"/>
        </w:rPr>
      </w:pPr>
    </w:p>
    <w:p w:rsidR="00D40BDC" w:rsidRDefault="00D40BDC" w:rsidP="00D40BDC">
      <w:pPr>
        <w:spacing w:after="240" w:line="360" w:lineRule="auto"/>
        <w:jc w:val="center"/>
        <w:rPr>
          <w:rFonts w:ascii="Times New Roman" w:eastAsia="Calibri" w:hAnsi="Times New Roman" w:cs="Times New Roman"/>
          <w:b/>
          <w:sz w:val="28"/>
          <w:szCs w:val="28"/>
        </w:rPr>
      </w:pPr>
    </w:p>
    <w:p w:rsidR="00D40BDC" w:rsidRDefault="00D40BDC" w:rsidP="00D40BDC">
      <w:pPr>
        <w:spacing w:after="240" w:line="360" w:lineRule="auto"/>
        <w:jc w:val="center"/>
        <w:rPr>
          <w:rFonts w:ascii="Times New Roman" w:eastAsia="Calibri" w:hAnsi="Times New Roman" w:cs="Times New Roman"/>
          <w:b/>
          <w:sz w:val="28"/>
          <w:szCs w:val="28"/>
        </w:rPr>
      </w:pPr>
    </w:p>
    <w:p w:rsidR="00D40BDC" w:rsidRPr="00D40BDC" w:rsidRDefault="00D40BDC" w:rsidP="00D40BDC">
      <w:pPr>
        <w:spacing w:after="240" w:line="360" w:lineRule="auto"/>
        <w:jc w:val="center"/>
        <w:rPr>
          <w:rFonts w:ascii="Times New Roman" w:eastAsia="Calibri" w:hAnsi="Times New Roman" w:cs="Times New Roman"/>
          <w:b/>
          <w:sz w:val="28"/>
          <w:szCs w:val="28"/>
        </w:rPr>
      </w:pPr>
      <w:r w:rsidRPr="00D40BDC">
        <w:rPr>
          <w:rFonts w:ascii="Times New Roman" w:eastAsia="Calibri" w:hAnsi="Times New Roman" w:cs="Times New Roman"/>
          <w:b/>
          <w:sz w:val="28"/>
          <w:szCs w:val="28"/>
        </w:rPr>
        <w:t>Заключение</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 xml:space="preserve">Подводя итоги в дипломной работе, следует отметить, что масштабные, многоаспектные, долговременные и непредвиденные последствия от радиационных и техногенных катастроф требуют комплексного системного решения на федеральном уровне в области социальной защиты граждан. Помимо технологических, </w:t>
      </w:r>
      <w:proofErr w:type="spellStart"/>
      <w:r w:rsidRPr="00D40BDC">
        <w:rPr>
          <w:rFonts w:ascii="Times New Roman" w:eastAsia="Calibri" w:hAnsi="Times New Roman" w:cs="Times New Roman"/>
          <w:sz w:val="28"/>
          <w:szCs w:val="28"/>
        </w:rPr>
        <w:t>инженерно</w:t>
      </w:r>
      <w:proofErr w:type="spellEnd"/>
      <w:r w:rsidRPr="00D40BDC">
        <w:rPr>
          <w:rFonts w:ascii="Times New Roman" w:eastAsia="Calibri" w:hAnsi="Times New Roman" w:cs="Times New Roman"/>
          <w:sz w:val="28"/>
          <w:szCs w:val="28"/>
        </w:rPr>
        <w:t xml:space="preserve"> – технических, биологических, экологических, экономических и медицинских, не стоит забывать и о психологических, социальных оценках последствий и их устранения.</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Социальное обеспечение представляет собой форму выражения социальной государственной политики, которая нацелена на материальное обеспечение отдельных категорий граждан, в частности лиц</w:t>
      </w:r>
      <w:r w:rsidRPr="00D40BDC">
        <w:rPr>
          <w:rFonts w:ascii="Times New Roman" w:eastAsia="Calibri" w:hAnsi="Times New Roman" w:cs="Times New Roman"/>
          <w:b/>
          <w:sz w:val="28"/>
          <w:szCs w:val="28"/>
        </w:rPr>
        <w:t xml:space="preserve">, </w:t>
      </w:r>
      <w:r w:rsidRPr="00D40BDC">
        <w:rPr>
          <w:rFonts w:ascii="Times New Roman" w:eastAsia="Calibri" w:hAnsi="Times New Roman" w:cs="Times New Roman"/>
          <w:sz w:val="28"/>
          <w:szCs w:val="28"/>
        </w:rPr>
        <w:t xml:space="preserve">пострадавших от радиационных и техногенных катастроф, за счет средств специальных внебюджетных фондов и государственного бюджета при наступлении социально значимых событий для улучшения социального положения граждан. </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 xml:space="preserve">Главным условием при назначении надлежащего вида социального обеспечения предстает принадлежность и отнесение к категории «лица, </w:t>
      </w:r>
      <w:r w:rsidRPr="00D40BDC">
        <w:rPr>
          <w:rFonts w:ascii="Times New Roman" w:eastAsia="Calibri" w:hAnsi="Times New Roman" w:cs="Times New Roman"/>
          <w:sz w:val="28"/>
          <w:szCs w:val="28"/>
        </w:rPr>
        <w:lastRenderedPageBreak/>
        <w:t xml:space="preserve">пострадавшие в  результате техногенных либо радиационных катастроф», что является конкретным критерием государственной ответственности за нанесенный ущерб, кроме того влияет на вид и размер назначаемого обеспечения. </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 xml:space="preserve">Правовой статус данной категории граждан определяется в Законе Российской Федерации от 15.05.1991 года № 1244–1 «О социальной защите граждан, подвергшихся воздействию радиации вследствие катастрофы на Чернобыльской АЭС», Федеральный закон от 26.11.1998 года № 175– 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40BDC">
        <w:rPr>
          <w:rFonts w:ascii="Times New Roman" w:eastAsia="Calibri" w:hAnsi="Times New Roman" w:cs="Times New Roman"/>
          <w:sz w:val="28"/>
          <w:szCs w:val="28"/>
        </w:rPr>
        <w:t>Теча</w:t>
      </w:r>
      <w:proofErr w:type="spellEnd"/>
      <w:r w:rsidRPr="00D40BDC">
        <w:rPr>
          <w:rFonts w:ascii="Times New Roman" w:eastAsia="Calibri" w:hAnsi="Times New Roman" w:cs="Times New Roman"/>
          <w:sz w:val="28"/>
          <w:szCs w:val="28"/>
        </w:rPr>
        <w:t xml:space="preserve">», Федеральный закон от 10.01.2002 года № 2–ФЗ «О социальных гарантиях гражданам, подвергшимся радиационному воздействию вследствие ядерных испытаний на Семипалатинском полигоне». </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 xml:space="preserve">Система пенсионного обеспечения лиц, которые пострадали в результате техногенных либо радиационных инцидентов в Российской Федерации предстает в виде системы взаимодействующих и взаимосвязанных источников денежных выплат, учреждений и органов, исполняющих функции управления в данной сфере, видов и субъектов обеспечения, кроме того нормативных правовых актов, регламентирующих образующиеся отношения в области осуществления гражданами их прав на пенсионное обеспечение. </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 xml:space="preserve">В рамках проведенного исследования сделан ряд выводов и рекомендаций. Так, последующее наблюдение за состоянием здоровья граждан, подвергшихся радиационному воздействию должно быть одним из ключевых направлений. Это относится и к здоровью их родственников. В особенности касаемо детей, так как весьма острой проблемой на данный период являются наследственные заболевания, врожденные аномалии развития, генетически обусловленные уродства, онкологические заболевания. Несколько тысяч детей также остались без оздоровления, так </w:t>
      </w:r>
      <w:r w:rsidRPr="00D40BDC">
        <w:rPr>
          <w:rFonts w:ascii="Times New Roman" w:eastAsia="Calibri" w:hAnsi="Times New Roman" w:cs="Times New Roman"/>
          <w:sz w:val="28"/>
          <w:szCs w:val="28"/>
        </w:rPr>
        <w:lastRenderedPageBreak/>
        <w:t xml:space="preserve">как фонд социального страхования распространяет выделение дополнительных средств только на детей работающих родителей, то есть застрахованных. Остальные данного права лишаются. Предлагаем выделять из фонда социального страхования дополнительные средства, как на детей работающих родителей, так и на детей безработных родителей. В данной непростой ситуации следует всеми силами упростить им жизнь, помочь больным, сохранить генофонд России. </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Одним из основных направлений социальной государственной политики в настоящее время считается материальное обеспечение инвалидов. В Конституции Российской Федерации закреплено право на получение пенсии, например: статья 42 гласит о праве граждан на возмещение ущерба здоровью и имуществу, причиненного экологическим правонарушением. Но, принимая во внимание масштабы и количество пострадавших, их главные конституционные права и интересы, которые связаны с охраной жизни, здоровья, имущества, были настолько ущемлены, что нанесенный ущерб оказался в реальности невосполнимым. Предлагаем осуществлять все выплаты исходя из реальной стоимости товаров и услуг, с учетом не прогнозируемой, а реальной инфляции в условиях масштабных санкций в отношении Российской Федерации, наложенных в марте 2022 года.</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 xml:space="preserve">Проводимая в России в последние годы реформа социальной политики коснулась и конституционных прав. Федеральным законом Российской Федерации от 22 августа 2004 г.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был частично сокращен объем возмещения вреда гражданам, </w:t>
      </w:r>
      <w:r w:rsidRPr="00D40BDC">
        <w:rPr>
          <w:rFonts w:ascii="Times New Roman" w:eastAsia="Calibri" w:hAnsi="Times New Roman" w:cs="Times New Roman"/>
          <w:sz w:val="28"/>
          <w:szCs w:val="28"/>
        </w:rPr>
        <w:lastRenderedPageBreak/>
        <w:t>пострадавшим от радиационных и техногенных катастроф. Предлагаем упразднить данный нормативный акт и наоборот расширить объем возмещения вреда гражданам, пострадавшим от радиационных и техногенных катастроф</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 xml:space="preserve">Проведенное исследование демонстрирует, что в сфере медицинского обслуживания и многого другого, объем социальной поддержки рассматриваемой группы лиц сократился, что противоречит нормам Конституции Российской Федерации, так как уменьшение объема государственных обязательств недопустимо. В данном случае, следует улучшить правовой механизм социальной защиты граждан, которые пострадали от радиационного и техногенного воздействия вследствие катастроф, посредством внесения изменений в законодательство, регулирующее порядок назначения отдельных социальных услуг. </w:t>
      </w:r>
    </w:p>
    <w:p w:rsidR="00D40BD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Механизм социальной защиты от последствий радиационных и (или) техногенных катастроф распространяется также на иностранных граждан и лиц без гражданства, на законных основаниях пребывающих на территории Российской Федерации и пострадавших от негативных последствий произошедшей аварии или катастрофы. С учетом этого, видится обоснованным внесение изменений в нормативные акты, регулирующие вопросы социальной защиты лиц, пострадавших от радиационных и (или) техногенных катастроф, заключающееся в использовании наряду с термином «граждане, пострадавшие от радиационных и (или) техногенных катастроф» также понятия «лица, пострадавшие от радиационных и (или) техногенных катастроф». При этом на законодательном уровне необходимо выделить те критерии, когда иностранный гражданин имеет право на меры социальной защиты. По нашему мнению в качестве таковых могут быть использован критерий законности пребывания на территории Российской Федерации.</w:t>
      </w:r>
    </w:p>
    <w:p w:rsidR="00E0161C" w:rsidRPr="00D40BDC" w:rsidRDefault="00D40BDC" w:rsidP="00D40BDC">
      <w:pPr>
        <w:spacing w:after="0" w:line="360" w:lineRule="auto"/>
        <w:ind w:firstLine="709"/>
        <w:jc w:val="both"/>
        <w:rPr>
          <w:rFonts w:ascii="Times New Roman" w:eastAsia="Calibri" w:hAnsi="Times New Roman" w:cs="Times New Roman"/>
          <w:sz w:val="28"/>
          <w:szCs w:val="28"/>
        </w:rPr>
      </w:pPr>
      <w:r w:rsidRPr="00D40BDC">
        <w:rPr>
          <w:rFonts w:ascii="Times New Roman" w:eastAsia="Calibri" w:hAnsi="Times New Roman" w:cs="Times New Roman"/>
          <w:sz w:val="28"/>
          <w:szCs w:val="28"/>
        </w:rPr>
        <w:t xml:space="preserve">Все предложенные рекомендации дадут возможность государству осуществить свой долг и социальные обязательства перед народом, который ухудшил состояние собственного здоровья, преодолевая </w:t>
      </w:r>
      <w:r w:rsidRPr="00D40BDC">
        <w:rPr>
          <w:rFonts w:ascii="Times New Roman" w:eastAsia="Calibri" w:hAnsi="Times New Roman" w:cs="Times New Roman"/>
          <w:sz w:val="28"/>
          <w:szCs w:val="28"/>
        </w:rPr>
        <w:lastRenderedPageBreak/>
        <w:t>последствия крупнейших техногенных или радиационных катастроф и в абсолютной мере гарантировать реализацию их прав согласно Конституции Российской Федерации.</w:t>
      </w:r>
    </w:p>
    <w:sectPr w:rsidR="00E0161C" w:rsidRPr="00D40BDC" w:rsidSect="00D40BDC">
      <w:pgSz w:w="11906" w:h="16838"/>
      <w:pgMar w:top="1134" w:right="851"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24B8" w:rsidRDefault="005E24B8" w:rsidP="00D40BDC">
      <w:pPr>
        <w:spacing w:after="0" w:line="240" w:lineRule="auto"/>
      </w:pPr>
      <w:r>
        <w:separator/>
      </w:r>
    </w:p>
  </w:endnote>
  <w:endnote w:type="continuationSeparator" w:id="0">
    <w:p w:rsidR="005E24B8" w:rsidRDefault="005E24B8" w:rsidP="00D40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24B8" w:rsidRDefault="005E24B8" w:rsidP="00D40BDC">
      <w:pPr>
        <w:spacing w:after="0" w:line="240" w:lineRule="auto"/>
      </w:pPr>
      <w:r>
        <w:separator/>
      </w:r>
    </w:p>
  </w:footnote>
  <w:footnote w:type="continuationSeparator" w:id="0">
    <w:p w:rsidR="005E24B8" w:rsidRDefault="005E24B8" w:rsidP="00D40B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9"/>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0BDC"/>
    <w:rsid w:val="00374FD1"/>
    <w:rsid w:val="005E24B8"/>
    <w:rsid w:val="00BD079F"/>
    <w:rsid w:val="00D40BDC"/>
    <w:rsid w:val="00E01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F534A"/>
  <w15:docId w15:val="{5F00F9DC-B723-C744-B869-A674BB22C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40BDC"/>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D40BDC"/>
    <w:rPr>
      <w:rFonts w:ascii="Calibri" w:eastAsia="Calibri" w:hAnsi="Calibri" w:cs="Times New Roman"/>
      <w:sz w:val="20"/>
      <w:szCs w:val="20"/>
    </w:rPr>
  </w:style>
  <w:style w:type="character" w:styleId="a5">
    <w:name w:val="footnote reference"/>
    <w:basedOn w:val="a0"/>
    <w:uiPriority w:val="99"/>
    <w:semiHidden/>
    <w:unhideWhenUsed/>
    <w:rsid w:val="00D40B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17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5275</Words>
  <Characters>30073</Characters>
  <Application>Microsoft Office Word</Application>
  <DocSecurity>0</DocSecurity>
  <Lines>250</Lines>
  <Paragraphs>70</Paragraphs>
  <ScaleCrop>false</ScaleCrop>
  <Company/>
  <LinksUpToDate>false</LinksUpToDate>
  <CharactersWithSpaces>35278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Элла Ивановна</dc:creator>
  <cp:lastModifiedBy>79888714862</cp:lastModifiedBy>
  <cp:revision>2</cp:revision>
  <dcterms:created xsi:type="dcterms:W3CDTF">2022-06-14T10:53:00Z</dcterms:created>
  <dcterms:modified xsi:type="dcterms:W3CDTF">2022-06-14T10:53:00Z</dcterms:modified>
</cp:coreProperties>
</file>