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мәктәпкәчә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белем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бирү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учреждениясе</w:t>
      </w:r>
      <w:proofErr w:type="spellEnd"/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“Солнышко"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Биектау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балалар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бакчасы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</w:t>
      </w:r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Биектау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районы</w:t>
      </w:r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</w:t>
      </w: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</w:t>
      </w:r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6 - 7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яшьлек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балалар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эчен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Киемнэр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кибете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уены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конспекты.</w:t>
      </w: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27F00" w:rsidRDefault="00B54741" w:rsidP="0034413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34413C" w:rsidRDefault="0034413C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527F00" w:rsidRDefault="00B5474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</w:rPr>
        <w:t>Әзерләделәр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</w:rPr>
        <w:t>тэрбиячелэр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Зайнеева</w:t>
      </w:r>
      <w:proofErr w:type="spellEnd"/>
      <w:r>
        <w:rPr>
          <w:rFonts w:ascii="Times New Roman" w:eastAsia="Times New Roman" w:hAnsi="Times New Roman" w:cs="Times New Roman"/>
        </w:rPr>
        <w:t xml:space="preserve"> Г.Ф.</w:t>
      </w:r>
    </w:p>
    <w:p w:rsidR="00527F00" w:rsidRDefault="00B5474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Хидиятуллина А.Н.</w:t>
      </w:r>
    </w:p>
    <w:p w:rsidR="00527F00" w:rsidRDefault="00527F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7F00" w:rsidRDefault="00B5474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6 - 7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яшьлек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Киемнэр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кибете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уены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конспекты.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Максат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укыту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методик комплекты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татар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өйрәтү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буенча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лексик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минимумны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ныгыту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барышында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белемнәрне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кулланып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сюжетны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устерү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хезмәткәрләрнең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хезмәт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гамәлләрен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куллана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кунекмэсен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булдыру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Бурычлар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Белем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бирү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аралашу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барышында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җөмләләрне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дөрес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татар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телендә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кунекмәләрен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формалаштыру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Үсеш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хәтер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фикерләү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сөйләм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үстерү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Тэрбия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татар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өйрәнү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кызыксынуны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тәрбияләү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Сүзлекне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активлаштыру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Гаилә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уенчыклар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туп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сумка,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янчык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капчык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 </w:t>
      </w:r>
      <w:r>
        <w:rPr>
          <w:rFonts w:ascii="SimSun" w:eastAsia="SimSun" w:hAnsi="SimSun" w:cs="SimSu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дүрт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алты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җиде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сигез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тугыз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ун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яшелчә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агач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алмагач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төслә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яшел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зәңгәр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билге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зур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кечкенэ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чиста,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пычрак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ябык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авыр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җиңел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киенеп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булмәсе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мебель - </w:t>
      </w:r>
      <w:proofErr w:type="spellStart"/>
      <w:r>
        <w:rPr>
          <w:rFonts w:ascii="Times New Roman" w:eastAsia="Times New Roman" w:hAnsi="Times New Roman" w:cs="Times New Roman"/>
          <w:sz w:val="28"/>
        </w:rPr>
        <w:t>урындык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әл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кибет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кием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шөгыллә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сакчы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киңәшче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кием </w:t>
      </w:r>
      <w:r>
        <w:rPr>
          <w:rFonts w:ascii="SimSun" w:eastAsia="SimSun" w:hAnsi="SimSun" w:cs="SimSu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күлмә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футболка,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камзул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алъяпкыч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түбәтәй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калфак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әсбаплары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Ир - </w:t>
      </w:r>
      <w:proofErr w:type="spellStart"/>
      <w:r>
        <w:rPr>
          <w:rFonts w:ascii="Times New Roman" w:eastAsia="Times New Roman" w:hAnsi="Times New Roman" w:cs="Times New Roman"/>
          <w:sz w:val="28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төшерелгән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төрле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төстәге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фишкалар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ролләр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бүлү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шөгелләр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язылган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фишкалар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курчаклар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киемнәре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ясалма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сумка,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янчык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касса, маска, термометр,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эленге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элгечлэр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киемнэре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пакетлар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бейджлар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Дидактик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уеннар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өй</w:t>
      </w:r>
      <w:proofErr w:type="spellEnd"/>
      <w:r>
        <w:rPr>
          <w:rFonts w:ascii="Times New Roman" w:eastAsia="Times New Roman" w:hAnsi="Times New Roman" w:cs="Times New Roman"/>
          <w:sz w:val="28"/>
        </w:rPr>
        <w:t>", "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Каршылыкларны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тап", "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Алмагач</w:t>
      </w:r>
      <w:proofErr w:type="spellEnd"/>
      <w:r>
        <w:rPr>
          <w:rFonts w:ascii="Times New Roman" w:eastAsia="Times New Roman" w:hAnsi="Times New Roman" w:cs="Times New Roman"/>
          <w:sz w:val="28"/>
        </w:rPr>
        <w:t>", "</w:t>
      </w:r>
      <w:proofErr w:type="spellStart"/>
      <w:r>
        <w:rPr>
          <w:rFonts w:ascii="Times New Roman" w:eastAsia="Times New Roman" w:hAnsi="Times New Roman" w:cs="Times New Roman"/>
          <w:sz w:val="28"/>
        </w:rPr>
        <w:t>Әбием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сандыгы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бизә</w:t>
      </w:r>
      <w:proofErr w:type="spellEnd"/>
      <w:r>
        <w:rPr>
          <w:rFonts w:ascii="Times New Roman" w:eastAsia="Times New Roman" w:hAnsi="Times New Roman" w:cs="Times New Roman"/>
          <w:sz w:val="28"/>
        </w:rPr>
        <w:t>)".</w:t>
      </w:r>
    </w:p>
    <w:p w:rsidR="00527F00" w:rsidRDefault="00527F0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барышы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27F00" w:rsidRDefault="00B54741">
      <w:pPr>
        <w:spacing w:after="160" w:line="259" w:lineRule="auto"/>
        <w:rPr>
          <w:noProof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түгә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әккә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Сәлам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сәлам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җырын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башкаралар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кунакларны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сәламлиләр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D14707" w:rsidRPr="00D14707">
        <w:t xml:space="preserve"> </w:t>
      </w:r>
      <w:r w:rsidR="00D14707">
        <w:rPr>
          <w:noProof/>
        </w:rPr>
        <w:t xml:space="preserve"> </w:t>
      </w:r>
    </w:p>
    <w:p w:rsidR="00D14707" w:rsidRDefault="00D14707" w:rsidP="00D147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9463476" wp14:editId="45577AA5">
            <wp:extent cx="2105025" cy="1438275"/>
            <wp:effectExtent l="19050" t="19050" r="9525" b="9525"/>
            <wp:docPr id="2" name="Рисунок 2" descr="C:\Users\User\AppData\Local\Microsoft\Windows\Temporary Internet Files\Content.Word\IMG-2020120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1204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0" cy="1437506"/>
                    </a:xfrm>
                    <a:prstGeom prst="rect">
                      <a:avLst/>
                    </a:prstGeom>
                    <a:ln w="12700">
                      <a:solidFill>
                        <a:srgbClr val="00B0F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мин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күңелле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тәкъдим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ит</w:t>
      </w:r>
      <w:proofErr w:type="gramEnd"/>
      <w:r>
        <w:rPr>
          <w:rFonts w:ascii="Times New Roman" w:eastAsia="Times New Roman" w:hAnsi="Times New Roman" w:cs="Times New Roman"/>
          <w:sz w:val="28"/>
        </w:rPr>
        <w:t>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Уйныйсыгыз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беләсегез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икәнлеген</w:t>
      </w:r>
      <w:proofErr w:type="spellEnd"/>
      <w:r>
        <w:rPr>
          <w:rFonts w:ascii="Times New Roman" w:eastAsia="Times New Roman" w:hAnsi="Times New Roman" w:cs="Times New Roman"/>
          <w:sz w:val="28"/>
        </w:rPr>
        <w:t>?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җавабы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ничек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аталганын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хәзер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алачаксыз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әтне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ә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малайлар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икенче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сүрәтне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җыячаклар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әл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чакырыла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Өстәл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өстендә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малайлар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бүленеп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җыярга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керешәләр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җыела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төшерелгән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сүрәт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барлыкка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14707" w:rsidRDefault="00D14707" w:rsidP="00D147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197101" cy="1504950"/>
            <wp:effectExtent l="0" t="0" r="0" b="0"/>
            <wp:docPr id="3" name="Рисунок 3" descr="C:\Users\User\AppData\Local\Microsoft\Windows\Temporary Internet Files\Content.Word\IMG-2020120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01204-WA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02" cy="1506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Әфәрин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булдырдыгыз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Ничек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уйлыйсыз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уйнаячакбыз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димәк</w:t>
      </w:r>
      <w:proofErr w:type="spellEnd"/>
      <w:r>
        <w:rPr>
          <w:rFonts w:ascii="Times New Roman" w:eastAsia="Times New Roman" w:hAnsi="Times New Roman" w:cs="Times New Roman"/>
          <w:sz w:val="28"/>
        </w:rPr>
        <w:t>?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җаваплары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Әң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әмә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</w:t>
      </w:r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кирәк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кайдан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бакчас</w:t>
      </w:r>
      <w:r w:rsidR="00D14707">
        <w:rPr>
          <w:rFonts w:ascii="Times New Roman" w:eastAsia="Times New Roman" w:hAnsi="Times New Roman" w:cs="Times New Roman"/>
          <w:sz w:val="28"/>
        </w:rPr>
        <w:t>ында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сезне</w:t>
      </w:r>
      <w:r>
        <w:rPr>
          <w:rFonts w:ascii="Times New Roman" w:eastAsia="Times New Roman" w:hAnsi="Times New Roman" w:cs="Times New Roman"/>
          <w:sz w:val="28"/>
        </w:rPr>
        <w:t>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эшли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алабызмы</w:t>
      </w:r>
      <w:proofErr w:type="spellEnd"/>
      <w:r>
        <w:rPr>
          <w:rFonts w:ascii="Times New Roman" w:eastAsia="Times New Roman" w:hAnsi="Times New Roman" w:cs="Times New Roman"/>
          <w:sz w:val="28"/>
        </w:rPr>
        <w:t>?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җаваплары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>: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җавапларына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нигез</w:t>
      </w:r>
      <w:r w:rsidR="00D14707">
        <w:rPr>
          <w:rFonts w:ascii="Times New Roman" w:eastAsia="Times New Roman" w:hAnsi="Times New Roman" w:cs="Times New Roman"/>
          <w:sz w:val="28"/>
        </w:rPr>
        <w:t>ләнеп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).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Әйе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бик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дөрес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сезне</w:t>
      </w:r>
      <w:r>
        <w:rPr>
          <w:rFonts w:ascii="Times New Roman" w:eastAsia="Times New Roman" w:hAnsi="Times New Roman" w:cs="Times New Roman"/>
          <w:sz w:val="28"/>
        </w:rPr>
        <w:t>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эшли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алмыйбыз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әзерләп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куйдык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бирелгән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дөрес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үтәлгән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очракта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әзерләп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куйдык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үтәргә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ризамы</w:t>
      </w:r>
      <w:proofErr w:type="spellEnd"/>
      <w:r>
        <w:rPr>
          <w:rFonts w:ascii="Times New Roman" w:eastAsia="Times New Roman" w:hAnsi="Times New Roman" w:cs="Times New Roman"/>
          <w:sz w:val="28"/>
        </w:rPr>
        <w:t>?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җаваплары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Ә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</w:t>
      </w:r>
      <w:r w:rsidR="00D14707">
        <w:rPr>
          <w:rFonts w:ascii="Times New Roman" w:eastAsia="Times New Roman" w:hAnsi="Times New Roman" w:cs="Times New Roman"/>
          <w:sz w:val="28"/>
        </w:rPr>
        <w:t>рне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мин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парларга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бүленеп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ү</w:t>
      </w:r>
      <w:r>
        <w:rPr>
          <w:rFonts w:ascii="Times New Roman" w:eastAsia="Times New Roman" w:hAnsi="Times New Roman" w:cs="Times New Roman"/>
          <w:sz w:val="28"/>
        </w:rPr>
        <w:t>тәргә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тәк</w:t>
      </w:r>
      <w:r w:rsidR="00D14707">
        <w:rPr>
          <w:rFonts w:ascii="Times New Roman" w:eastAsia="Times New Roman" w:hAnsi="Times New Roman" w:cs="Times New Roman"/>
          <w:sz w:val="28"/>
        </w:rPr>
        <w:t>ъ</w:t>
      </w:r>
      <w:r>
        <w:rPr>
          <w:rFonts w:ascii="Times New Roman" w:eastAsia="Times New Roman" w:hAnsi="Times New Roman" w:cs="Times New Roman"/>
          <w:sz w:val="28"/>
        </w:rPr>
        <w:t>дим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ит</w:t>
      </w:r>
      <w:proofErr w:type="gramEnd"/>
      <w:r>
        <w:rPr>
          <w:rFonts w:ascii="Times New Roman" w:eastAsia="Times New Roman" w:hAnsi="Times New Roman" w:cs="Times New Roman"/>
          <w:sz w:val="28"/>
        </w:rPr>
        <w:t>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Парларга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бүленү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сезгә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бирелгән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 w:rsidR="00D14707">
        <w:rPr>
          <w:rFonts w:ascii="Times New Roman" w:eastAsia="Times New Roman" w:hAnsi="Times New Roman" w:cs="Times New Roman"/>
          <w:sz w:val="28"/>
        </w:rPr>
        <w:t>апчыклардан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фишкалар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алырга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тәкъ</w:t>
      </w:r>
      <w:r>
        <w:rPr>
          <w:rFonts w:ascii="Times New Roman" w:eastAsia="Times New Roman" w:hAnsi="Times New Roman" w:cs="Times New Roman"/>
          <w:sz w:val="28"/>
        </w:rPr>
        <w:t>дим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итәм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Малайлар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капчыктан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икенче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капчыктан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фишкалар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фишкалардагы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ярдәмендә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ясала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Кайбер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әге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фишкалар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сакчы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киңәшче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язылган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эчен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әзерләнгән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узалар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D14707" w:rsidRDefault="00D1470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638300" cy="2184400"/>
            <wp:effectExtent l="0" t="0" r="0" b="0"/>
            <wp:docPr id="4" name="Рисунок 4" descr="C:\Users\User\AppData\Local\Microsoft\Windows\Temporary Internet Files\Content.Word\IMG-2020120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01204-WA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5" cy="2183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4741">
        <w:rPr>
          <w:rFonts w:ascii="Times New Roman" w:eastAsia="Times New Roman" w:hAnsi="Times New Roman" w:cs="Times New Roman"/>
          <w:sz w:val="28"/>
        </w:rPr>
        <w:t xml:space="preserve">  </w:t>
      </w:r>
      <w:r w:rsidR="001177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7733">
        <w:rPr>
          <w:noProof/>
        </w:rPr>
        <w:drawing>
          <wp:inline distT="0" distB="0" distL="0" distR="0">
            <wp:extent cx="1607345" cy="2181225"/>
            <wp:effectExtent l="0" t="0" r="0" b="0"/>
            <wp:docPr id="5" name="Рисунок 5" descr="C:\Users\User\AppData\Local\Microsoft\Windows\Temporary Internet Files\Content.Word\IMG-202012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01204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44" cy="2184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17733">
        <w:rPr>
          <w:rFonts w:ascii="Times New Roman" w:eastAsia="Times New Roman" w:hAnsi="Times New Roman" w:cs="Times New Roman"/>
          <w:sz w:val="28"/>
        </w:rPr>
        <w:t xml:space="preserve">    </w:t>
      </w:r>
      <w:r w:rsidR="00117733">
        <w:rPr>
          <w:noProof/>
        </w:rPr>
        <w:drawing>
          <wp:inline distT="0" distB="0" distL="0" distR="0">
            <wp:extent cx="1654969" cy="2181225"/>
            <wp:effectExtent l="0" t="0" r="0" b="0"/>
            <wp:docPr id="6" name="Рисунок 6" descr="C:\Users\User\AppData\Local\Microsoft\Windows\Temporary Internet Files\Content.Word\IMG-2020120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201204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86" cy="2180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7733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билгеләнде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каршыгызда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үзләренең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фишка</w:t>
      </w:r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төсе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билгеләнгән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</w:t>
      </w:r>
      <w:r w:rsidR="00D14707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мне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эзләп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өй</w:t>
      </w:r>
      <w:proofErr w:type="spellEnd"/>
      <w:r>
        <w:rPr>
          <w:rFonts w:ascii="Times New Roman" w:eastAsia="Times New Roman" w:hAnsi="Times New Roman" w:cs="Times New Roman"/>
          <w:sz w:val="28"/>
        </w:rPr>
        <w:t>", "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Каршылыкларны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тап", "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Алмагач</w:t>
      </w:r>
      <w:proofErr w:type="spellEnd"/>
      <w:r>
        <w:rPr>
          <w:rFonts w:ascii="Times New Roman" w:eastAsia="Times New Roman" w:hAnsi="Times New Roman" w:cs="Times New Roman"/>
          <w:sz w:val="28"/>
        </w:rPr>
        <w:t>", "</w:t>
      </w:r>
      <w:proofErr w:type="spellStart"/>
      <w:r>
        <w:rPr>
          <w:rFonts w:ascii="Times New Roman" w:eastAsia="Times New Roman" w:hAnsi="Times New Roman" w:cs="Times New Roman"/>
          <w:sz w:val="28"/>
        </w:rPr>
        <w:t>Әбием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сандыгы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бизә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)" дидактик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уеннары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</w:t>
      </w:r>
      <w:r w:rsidR="00D14707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үтиләр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үзенең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үтәгәнен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аңлатып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күрсәтә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тәрби</w:t>
      </w:r>
      <w:r w:rsidR="00D14707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бергәлектә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биремнәрнең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дөрес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үтәлеше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тикшерелә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17733" w:rsidRDefault="00117733" w:rsidP="0011773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371725" cy="1207294"/>
            <wp:effectExtent l="0" t="0" r="0" b="0"/>
            <wp:docPr id="7" name="Рисунок 7" descr="C:\Users\User\AppData\Local\Microsoft\Windows\Temporary Internet Files\Content.Word\IMG-2020120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201204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1206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билгеле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күләмдә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уенчык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бирелә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сумкалар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янчыкларга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акчаларны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урнаштырып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әзерләнәләр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Тәрбияче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Булдырдыгыз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яхшы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һә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билгеле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күләмдә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акчасы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димәк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хэзер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нишли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аласыз</w:t>
      </w:r>
      <w:proofErr w:type="spellEnd"/>
      <w:r>
        <w:rPr>
          <w:rFonts w:ascii="Times New Roman" w:eastAsia="Times New Roman" w:hAnsi="Times New Roman" w:cs="Times New Roman"/>
          <w:sz w:val="28"/>
        </w:rPr>
        <w:t>?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җаваплары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117733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"Кием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нә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бару </w:t>
      </w:r>
      <w:proofErr w:type="spellStart"/>
      <w:r>
        <w:rPr>
          <w:rFonts w:ascii="Times New Roman" w:eastAsia="Times New Roman" w:hAnsi="Times New Roman" w:cs="Times New Roman"/>
          <w:sz w:val="28"/>
        </w:rPr>
        <w:t>уенын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</w:t>
      </w:r>
      <w:r w:rsidR="00D14707">
        <w:rPr>
          <w:rFonts w:ascii="Times New Roman" w:eastAsia="Times New Roman" w:hAnsi="Times New Roman" w:cs="Times New Roman"/>
          <w:sz w:val="28"/>
        </w:rPr>
        <w:t>науга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керешеп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китәләр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кибеткә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киләләр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сакчы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температура</w:t>
      </w:r>
      <w:r w:rsidR="00D14707">
        <w:rPr>
          <w:rFonts w:ascii="Times New Roman" w:eastAsia="Times New Roman" w:hAnsi="Times New Roman" w:cs="Times New Roman"/>
          <w:sz w:val="28"/>
        </w:rPr>
        <w:t>сын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улчи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маскаларын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киергә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тәкъ</w:t>
      </w:r>
      <w:r>
        <w:rPr>
          <w:rFonts w:ascii="Times New Roman" w:eastAsia="Times New Roman" w:hAnsi="Times New Roman" w:cs="Times New Roman"/>
          <w:sz w:val="28"/>
        </w:rPr>
        <w:t>дим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итә.Сатып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ролен </w:t>
      </w:r>
      <w:proofErr w:type="spellStart"/>
      <w:r>
        <w:rPr>
          <w:rFonts w:ascii="Times New Roman" w:eastAsia="Times New Roman" w:hAnsi="Times New Roman" w:cs="Times New Roman"/>
          <w:sz w:val="28"/>
        </w:rPr>
        <w:t>үтәүче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кибеттә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</w:t>
      </w:r>
      <w:r w:rsidR="00D14707">
        <w:rPr>
          <w:rFonts w:ascii="Times New Roman" w:eastAsia="Times New Roman" w:hAnsi="Times New Roman" w:cs="Times New Roman"/>
          <w:sz w:val="28"/>
        </w:rPr>
        <w:t>зләренә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охшаган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әйберләрне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сайла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киңәшче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киңәшләрен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әйберләре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кассага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юнәлә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сатучы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пакетларга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17733" w:rsidRDefault="0011773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1549401" cy="1609725"/>
            <wp:effectExtent l="0" t="0" r="0" b="0"/>
            <wp:docPr id="8" name="Рисунок 8" descr="C:\Users\User\AppData\Local\Microsoft\Windows\Temporary Internet Files\Content.Word\IMG-2020120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01204-WA00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46" cy="1612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noProof/>
        </w:rPr>
        <w:drawing>
          <wp:inline distT="0" distB="0" distL="0" distR="0">
            <wp:extent cx="1571625" cy="1609725"/>
            <wp:effectExtent l="0" t="0" r="0" b="0"/>
            <wp:docPr id="9" name="Рисунок 9" descr="C:\Users\User\AppData\Local\Microsoft\Windows\Temporary Internet Files\Content.Word\IMG-2020120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-20201204-WA0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86" cy="1608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noProof/>
        </w:rPr>
        <w:drawing>
          <wp:inline distT="0" distB="0" distL="0" distR="0">
            <wp:extent cx="1638300" cy="1609725"/>
            <wp:effectExtent l="0" t="0" r="0" b="0"/>
            <wp:docPr id="10" name="Рисунок 10" descr="C:\Users\User\AppData\Local\Microsoft\Windows\Temporary Internet Files\Content.Word\IMG-2020120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-20201204-WA00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6" cy="1608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17733" w:rsidRDefault="00117733" w:rsidP="0011773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124075" cy="1266825"/>
            <wp:effectExtent l="0" t="0" r="0" b="0"/>
            <wp:docPr id="11" name="Рисунок 11" descr="C:\Users\User\AppData\Local\Microsoft\Windows\Temporary Internet Files\Content.Word\IMG-20201204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-20201204-WA00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95" cy="1273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F00" w:rsidRDefault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Дәвам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үзләре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киемнәрне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бүлмәс</w:t>
      </w:r>
      <w:r w:rsidR="00D14707">
        <w:rPr>
          <w:rFonts w:ascii="Times New Roman" w:eastAsia="Times New Roman" w:hAnsi="Times New Roman" w:cs="Times New Roman"/>
          <w:sz w:val="28"/>
        </w:rPr>
        <w:t>е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нә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кереп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өс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кием</w:t>
      </w:r>
      <w:r>
        <w:rPr>
          <w:rFonts w:ascii="Times New Roman" w:eastAsia="Times New Roman" w:hAnsi="Times New Roman" w:cs="Times New Roman"/>
          <w:sz w:val="28"/>
        </w:rPr>
        <w:t>нәрен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алыштыралар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чыгып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узл</w:t>
      </w:r>
      <w:r w:rsidR="00D14707">
        <w:rPr>
          <w:rFonts w:ascii="Times New Roman" w:eastAsia="Times New Roman" w:hAnsi="Times New Roman" w:cs="Times New Roman"/>
          <w:sz w:val="28"/>
        </w:rPr>
        <w:t>ә</w:t>
      </w:r>
      <w:r>
        <w:rPr>
          <w:rFonts w:ascii="Times New Roman" w:eastAsia="Times New Roman" w:hAnsi="Times New Roman" w:cs="Times New Roman"/>
          <w:sz w:val="28"/>
        </w:rPr>
        <w:t>ренең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исемнәрен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атыйлар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алганнарын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әй</w:t>
      </w:r>
      <w:r w:rsidR="00D14707">
        <w:rPr>
          <w:rFonts w:ascii="Times New Roman" w:eastAsia="Times New Roman" w:hAnsi="Times New Roman" w:cs="Times New Roman"/>
          <w:sz w:val="28"/>
        </w:rPr>
        <w:t>тәләр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Барлык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чыгып</w:t>
      </w:r>
      <w:proofErr w:type="spellEnd"/>
      <w:r w:rsidR="00D147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4707">
        <w:rPr>
          <w:rFonts w:ascii="Times New Roman" w:eastAsia="Times New Roman" w:hAnsi="Times New Roman" w:cs="Times New Roman"/>
          <w:sz w:val="28"/>
        </w:rPr>
        <w:t>бетк</w:t>
      </w:r>
      <w:r>
        <w:rPr>
          <w:rFonts w:ascii="Times New Roman" w:eastAsia="Times New Roman" w:hAnsi="Times New Roman" w:cs="Times New Roman"/>
          <w:sz w:val="28"/>
        </w:rPr>
        <w:t>әч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парларын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бииләр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27F00" w:rsidRDefault="00117733" w:rsidP="00B5474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286000" cy="1619250"/>
            <wp:effectExtent l="0" t="0" r="0" b="0"/>
            <wp:docPr id="12" name="Рисунок 12" descr="C:\Users\User\AppData\Local\Microsoft\Windows\Temporary Internet Files\Content.Word\IMG-20201204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IMG-20201204-WA00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63" cy="1620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4741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B54741">
        <w:rPr>
          <w:noProof/>
        </w:rPr>
        <w:drawing>
          <wp:inline distT="0" distB="0" distL="0" distR="0">
            <wp:extent cx="2371725" cy="1619250"/>
            <wp:effectExtent l="0" t="0" r="0" b="0"/>
            <wp:docPr id="14" name="Рисунок 14" descr="C:\Users\User\AppData\Local\Microsoft\Windows\Temporary Internet Files\Content.Word\IMG-20201204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IMG-20201204-WA00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161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27F00" w:rsidSect="00D1470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F00"/>
    <w:rsid w:val="00117733"/>
    <w:rsid w:val="0034413C"/>
    <w:rsid w:val="00527F00"/>
    <w:rsid w:val="00B54741"/>
    <w:rsid w:val="00D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2020-12-06T15:37:00Z</dcterms:created>
  <dcterms:modified xsi:type="dcterms:W3CDTF">2021-03-13T06:43:00Z</dcterms:modified>
</cp:coreProperties>
</file>