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7D" w:rsidRDefault="00BF2B20" w:rsidP="00B72C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города Кызыла «Детская школа искусств имени Нади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Рушевой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72C99" w:rsidRDefault="00B72C99" w:rsidP="00B72C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2C99" w:rsidRDefault="00B72C99" w:rsidP="00B72C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2C99" w:rsidRDefault="00B72C99" w:rsidP="00B72C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2C99" w:rsidRDefault="00B72C99" w:rsidP="00B72C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2C99" w:rsidRDefault="00B72C99" w:rsidP="00B72C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</w:t>
      </w:r>
    </w:p>
    <w:p w:rsidR="00B72C99" w:rsidRDefault="00B72C99" w:rsidP="00B72C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</w:p>
    <w:p w:rsidR="00B72C99" w:rsidRDefault="00B72C99" w:rsidP="00B72C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«Последовательность построения натюрморта»</w:t>
      </w:r>
    </w:p>
    <w:p w:rsidR="00B72C99" w:rsidRDefault="00B72C99" w:rsidP="00B72C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игровыми методами.</w:t>
      </w:r>
    </w:p>
    <w:p w:rsidR="00BF2B20" w:rsidRDefault="00BF2B20" w:rsidP="00BF2B2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72C99" w:rsidRDefault="00BF2B20" w:rsidP="00BF2B20">
      <w:pPr>
        <w:rPr>
          <w:rFonts w:ascii="Times New Roman" w:hAnsi="Times New Roman" w:cs="Times New Roman"/>
          <w:sz w:val="28"/>
          <w:szCs w:val="28"/>
        </w:rPr>
      </w:pPr>
      <w:r w:rsidRPr="00BF2B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6975" cy="1923318"/>
            <wp:effectExtent l="0" t="0" r="0" b="1270"/>
            <wp:docPr id="1" name="Рисунок 1" descr="F:\EPSCAN\001\EPSON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EPSCAN\001\EPSON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7" t="49008" r="42094" b="28129"/>
                    <a:stretch/>
                  </pic:blipFill>
                  <pic:spPr bwMode="auto">
                    <a:xfrm>
                      <a:off x="0" y="0"/>
                      <a:ext cx="2468182" cy="192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2C99" w:rsidRDefault="00B72C99" w:rsidP="00B72C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2C99" w:rsidRDefault="00B72C99" w:rsidP="00B72C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2C99" w:rsidRDefault="00B72C99" w:rsidP="00B72C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О. </w:t>
      </w:r>
    </w:p>
    <w:p w:rsidR="00B72C99" w:rsidRDefault="0093643A" w:rsidP="009364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72C99">
        <w:rPr>
          <w:rFonts w:ascii="Times New Roman" w:hAnsi="Times New Roman" w:cs="Times New Roman"/>
          <w:sz w:val="28"/>
          <w:szCs w:val="28"/>
        </w:rPr>
        <w:t xml:space="preserve">преподаватель </w:t>
      </w:r>
    </w:p>
    <w:p w:rsidR="00B72C99" w:rsidRDefault="00B72C99" w:rsidP="00B72C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художественных дисциплин</w:t>
      </w:r>
    </w:p>
    <w:p w:rsidR="00B72C99" w:rsidRDefault="00B72C99" w:rsidP="00B72C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2C99" w:rsidRDefault="00B72C99" w:rsidP="00B72C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2C99" w:rsidRDefault="00B72C99" w:rsidP="00B72C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2C99" w:rsidRDefault="00B72C99" w:rsidP="00B72C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2C99" w:rsidRDefault="00B72C99" w:rsidP="00B72C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2B20" w:rsidRDefault="00BF2B20" w:rsidP="00B72C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2C99" w:rsidRDefault="00B72C99" w:rsidP="00BF2B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 2020</w:t>
      </w:r>
    </w:p>
    <w:p w:rsidR="00B72C99" w:rsidRDefault="00B72C99" w:rsidP="00235F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Мне хочется поделиться на этом докладе с несколькими вариантами, нюансами из своей методики преподавания. В мою методики входят игровые моменты, помогающие доступно и просто </w:t>
      </w:r>
      <w:r w:rsidR="00662765">
        <w:rPr>
          <w:rFonts w:ascii="Times New Roman" w:hAnsi="Times New Roman" w:cs="Times New Roman"/>
          <w:sz w:val="28"/>
          <w:szCs w:val="28"/>
        </w:rPr>
        <w:t>объяснить,</w:t>
      </w:r>
      <w:r>
        <w:rPr>
          <w:rFonts w:ascii="Times New Roman" w:hAnsi="Times New Roman" w:cs="Times New Roman"/>
          <w:sz w:val="28"/>
          <w:szCs w:val="28"/>
        </w:rPr>
        <w:t xml:space="preserve"> чтобы легче запомнилось детям.</w:t>
      </w:r>
    </w:p>
    <w:p w:rsidR="00215623" w:rsidRDefault="00215623" w:rsidP="00B72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натюрморта имеет свою определенную закономерность и последовательность. Количество предметов учебных натюрмортов желательно не должно превышать более трех.</w:t>
      </w:r>
    </w:p>
    <w:p w:rsidR="00215623" w:rsidRDefault="00215623" w:rsidP="00B72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Учащийся должен знать и практически владеть системой рисования (конструктивной и тональной), методом ведения рисунка (основные этапы), а также основными изобразительными принципами:</w:t>
      </w:r>
    </w:p>
    <w:p w:rsidR="00215623" w:rsidRDefault="00215623" w:rsidP="002156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Анализировать натуру (самостоятельно размышляя, добывать всю необходимую информация о предмете: форму, цвет и фактуру предмета. </w:t>
      </w:r>
      <w:r w:rsidR="00662765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яблоко – это фрукт, круглой формы, такого то цвета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15623" w:rsidRDefault="00215623" w:rsidP="002156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компоновать в лист (знать три основных правила композиции)</w:t>
      </w:r>
    </w:p>
    <w:p w:rsidR="00215623" w:rsidRDefault="00215623" w:rsidP="002156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и уметь пользоваться проверочными методами рисования (метод измерения углов и метод визирования).</w:t>
      </w:r>
    </w:p>
    <w:p w:rsidR="00BB55B8" w:rsidRDefault="00BB55B8" w:rsidP="002156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и применять закон перспективы круга.</w:t>
      </w:r>
    </w:p>
    <w:p w:rsidR="00BB55B8" w:rsidRDefault="00BB55B8" w:rsidP="002156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и применять закон уровней.</w:t>
      </w:r>
    </w:p>
    <w:p w:rsidR="00BB55B8" w:rsidRDefault="00BB55B8" w:rsidP="002156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и применять законы воздушной перспективы.</w:t>
      </w:r>
    </w:p>
    <w:p w:rsidR="00BB55B8" w:rsidRDefault="00BB55B8" w:rsidP="002156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и применять законы тоновых градаций (светотень).</w:t>
      </w:r>
    </w:p>
    <w:p w:rsidR="00215623" w:rsidRDefault="00BB55B8" w:rsidP="00BB55B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натуры</w:t>
      </w:r>
    </w:p>
    <w:p w:rsidR="00BB55B8" w:rsidRDefault="00BB55B8" w:rsidP="00BB55B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этапе нужно провести мысленный анализ всей постановки натюрморта и его конструктивных особенностей.</w:t>
      </w:r>
    </w:p>
    <w:p w:rsidR="00BB55B8" w:rsidRDefault="00BB55B8" w:rsidP="00BB55B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изображения начинается с выбора формата листа, который зависит от характера натурной постановки. Каждый этап должен быть продолжением предыдущего.</w:t>
      </w:r>
      <w:r w:rsidR="00424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5B8" w:rsidRDefault="00BB55B8" w:rsidP="00BB55B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(здесь каждому предмету нужно найти соответствующую геометрическую форму. </w:t>
      </w:r>
      <w:r w:rsidR="00424F00">
        <w:rPr>
          <w:rFonts w:ascii="Times New Roman" w:hAnsi="Times New Roman" w:cs="Times New Roman"/>
          <w:sz w:val="28"/>
          <w:szCs w:val="28"/>
        </w:rPr>
        <w:t>(</w:t>
      </w:r>
      <w:r w:rsidR="006147A6">
        <w:rPr>
          <w:rFonts w:ascii="Times New Roman" w:hAnsi="Times New Roman" w:cs="Times New Roman"/>
          <w:sz w:val="28"/>
          <w:szCs w:val="28"/>
        </w:rPr>
        <w:t>рисунок 6</w:t>
      </w:r>
      <w:r w:rsidR="00424F00">
        <w:rPr>
          <w:rFonts w:ascii="Times New Roman" w:hAnsi="Times New Roman" w:cs="Times New Roman"/>
          <w:sz w:val="28"/>
          <w:szCs w:val="28"/>
        </w:rPr>
        <w:t>), например</w:t>
      </w:r>
      <w:r w:rsidR="006627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яблоко – круглой формы, огурец овальной, морковь треугольной, кувшин или ваза более сложной формы. Если в один и тот же предмет входит несколько форм, то с начала нужно найти одну общую форму, </w:t>
      </w:r>
      <w:r w:rsidR="00424F00">
        <w:rPr>
          <w:rFonts w:ascii="Times New Roman" w:hAnsi="Times New Roman" w:cs="Times New Roman"/>
          <w:sz w:val="28"/>
          <w:szCs w:val="28"/>
        </w:rPr>
        <w:t>(</w:t>
      </w:r>
      <w:r w:rsidR="006147A6">
        <w:rPr>
          <w:rFonts w:ascii="Times New Roman" w:hAnsi="Times New Roman" w:cs="Times New Roman"/>
          <w:sz w:val="28"/>
          <w:szCs w:val="28"/>
        </w:rPr>
        <w:t>рисунок 7</w:t>
      </w:r>
      <w:r w:rsidR="00424F00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662765">
        <w:rPr>
          <w:rFonts w:ascii="Times New Roman" w:hAnsi="Times New Roman" w:cs="Times New Roman"/>
          <w:sz w:val="28"/>
          <w:szCs w:val="28"/>
        </w:rPr>
        <w:t>ваза,</w:t>
      </w:r>
      <w:r>
        <w:rPr>
          <w:rFonts w:ascii="Times New Roman" w:hAnsi="Times New Roman" w:cs="Times New Roman"/>
          <w:sz w:val="28"/>
          <w:szCs w:val="28"/>
        </w:rPr>
        <w:t xml:space="preserve"> состоящая из нескольких геометрических форм будет выглядеть как прямоугольник и т.д.)</w:t>
      </w:r>
    </w:p>
    <w:p w:rsidR="00BB55B8" w:rsidRDefault="00BB55B8" w:rsidP="00BB55B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 композиционный.</w:t>
      </w:r>
    </w:p>
    <w:p w:rsidR="00746902" w:rsidRDefault="006147A6" w:rsidP="00BB55B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грамотно </w:t>
      </w:r>
      <w:r w:rsidR="00390BB2">
        <w:rPr>
          <w:rFonts w:ascii="Times New Roman" w:hAnsi="Times New Roman" w:cs="Times New Roman"/>
          <w:sz w:val="28"/>
          <w:szCs w:val="28"/>
        </w:rPr>
        <w:t>компоновать изображение на выбранном</w:t>
      </w:r>
      <w:r w:rsidR="00746902">
        <w:rPr>
          <w:rFonts w:ascii="Times New Roman" w:hAnsi="Times New Roman" w:cs="Times New Roman"/>
          <w:sz w:val="28"/>
          <w:szCs w:val="28"/>
        </w:rPr>
        <w:t xml:space="preserve"> формате, необходимо решить три основные композиционные задачи, для чего учащиеся должны знать правила:</w:t>
      </w:r>
    </w:p>
    <w:p w:rsidR="00746902" w:rsidRDefault="00746902" w:rsidP="00BB55B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задача. Определить величину пятна всей постановки на плоскости (рисовать нужно натуральную величину или чуть меньше натуральной величины. Крупнее натуральной величины рисовать нельзя)</w:t>
      </w:r>
      <w:r w:rsidR="00A95FA9">
        <w:rPr>
          <w:rFonts w:ascii="Times New Roman" w:hAnsi="Times New Roman" w:cs="Times New Roman"/>
          <w:sz w:val="28"/>
          <w:szCs w:val="28"/>
        </w:rPr>
        <w:t>, (</w:t>
      </w:r>
      <w:r w:rsidR="006147A6">
        <w:rPr>
          <w:rFonts w:ascii="Times New Roman" w:hAnsi="Times New Roman" w:cs="Times New Roman"/>
          <w:sz w:val="28"/>
          <w:szCs w:val="28"/>
        </w:rPr>
        <w:t>рисунок 5</w:t>
      </w:r>
      <w:r w:rsidR="00A95FA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6902" w:rsidRDefault="00746902" w:rsidP="00BB55B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задача. Определить положение пятна всей постановки на выбранном формате (рисунок должен находиться в центре листа, но чуть выше середины).</w:t>
      </w:r>
    </w:p>
    <w:p w:rsidR="00746902" w:rsidRDefault="00746902" w:rsidP="00BB55B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задача. Определить характер пятна, он определяется касательными линиями, которые соединяют габаритные размеры предметов.</w:t>
      </w:r>
    </w:p>
    <w:p w:rsidR="00BB55B8" w:rsidRDefault="00746902" w:rsidP="00BB55B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(здесь используем следующий игровой метод: дадим детям три разных формата и разные по величине предметы. Нужно определить, какой предмет какому формату подходит. Или же еще и другой игровой процесс:</w:t>
      </w:r>
      <w:r w:rsidR="00662765">
        <w:rPr>
          <w:rFonts w:ascii="Times New Roman" w:hAnsi="Times New Roman" w:cs="Times New Roman"/>
          <w:sz w:val="28"/>
          <w:szCs w:val="28"/>
        </w:rPr>
        <w:t xml:space="preserve"> на одинаковых форматах яблоки расположены по-разному и по разной величине, нужно найти правильно скомпонованное яблоко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0769BE">
        <w:rPr>
          <w:rFonts w:ascii="Times New Roman" w:hAnsi="Times New Roman" w:cs="Times New Roman"/>
          <w:sz w:val="28"/>
          <w:szCs w:val="28"/>
        </w:rPr>
        <w:t xml:space="preserve"> (</w:t>
      </w:r>
      <w:r w:rsidR="00421946">
        <w:rPr>
          <w:rFonts w:ascii="Times New Roman" w:hAnsi="Times New Roman" w:cs="Times New Roman"/>
          <w:sz w:val="28"/>
          <w:szCs w:val="28"/>
        </w:rPr>
        <w:t>рисунки</w:t>
      </w:r>
      <w:r w:rsidR="000769BE">
        <w:rPr>
          <w:rFonts w:ascii="Times New Roman" w:hAnsi="Times New Roman" w:cs="Times New Roman"/>
          <w:sz w:val="28"/>
          <w:szCs w:val="28"/>
        </w:rPr>
        <w:t xml:space="preserve"> 3, 4</w:t>
      </w:r>
      <w:r w:rsidR="00421946">
        <w:rPr>
          <w:rFonts w:ascii="Times New Roman" w:hAnsi="Times New Roman" w:cs="Times New Roman"/>
          <w:sz w:val="28"/>
          <w:szCs w:val="28"/>
        </w:rPr>
        <w:t>, 5</w:t>
      </w:r>
      <w:r w:rsidR="000769BE">
        <w:rPr>
          <w:rFonts w:ascii="Times New Roman" w:hAnsi="Times New Roman" w:cs="Times New Roman"/>
          <w:sz w:val="28"/>
          <w:szCs w:val="28"/>
        </w:rPr>
        <w:t>)</w:t>
      </w:r>
      <w:r w:rsidR="00662765">
        <w:rPr>
          <w:rFonts w:ascii="Times New Roman" w:hAnsi="Times New Roman" w:cs="Times New Roman"/>
          <w:sz w:val="28"/>
          <w:szCs w:val="28"/>
        </w:rPr>
        <w:t>.</w:t>
      </w:r>
      <w:r w:rsidR="00390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765" w:rsidRDefault="00662765" w:rsidP="00BB55B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</w:t>
      </w:r>
    </w:p>
    <w:p w:rsidR="00662765" w:rsidRDefault="00662765" w:rsidP="00BB55B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Линейное, сквозное, объемно-пространственное, конструктивное построение натюрморта</w:t>
      </w:r>
      <w:r w:rsidR="009C2A58">
        <w:rPr>
          <w:rFonts w:ascii="Times New Roman" w:hAnsi="Times New Roman" w:cs="Times New Roman"/>
          <w:sz w:val="28"/>
          <w:szCs w:val="28"/>
        </w:rPr>
        <w:t xml:space="preserve"> (рисунок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765" w:rsidRDefault="00662765" w:rsidP="00BB55B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этап</w:t>
      </w:r>
    </w:p>
    <w:p w:rsidR="00662765" w:rsidRDefault="00662765" w:rsidP="00BB55B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Тональный. Сюда входит определение общего тона, тоновые отношение между предметами, а также светотеневое решение. Штрихи закладываются по форме предметов</w:t>
      </w:r>
      <w:r w:rsidR="009C2A58">
        <w:rPr>
          <w:rFonts w:ascii="Times New Roman" w:hAnsi="Times New Roman" w:cs="Times New Roman"/>
          <w:sz w:val="28"/>
          <w:szCs w:val="28"/>
        </w:rPr>
        <w:t xml:space="preserve"> (рисунок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765" w:rsidRDefault="00662765" w:rsidP="00BB55B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использовать игровые моменты каждому этапу, так будет намного интересней, при этом усвоить самое необходимое.</w:t>
      </w:r>
    </w:p>
    <w:p w:rsidR="006147A6" w:rsidRDefault="006147A6" w:rsidP="00BB55B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147A6" w:rsidRDefault="006147A6" w:rsidP="00BB55B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147A6" w:rsidRDefault="006147A6" w:rsidP="00BB55B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147A6" w:rsidRDefault="006147A6" w:rsidP="00BB55B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147A6" w:rsidRDefault="006147A6" w:rsidP="00BB55B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147A6" w:rsidRDefault="006147A6" w:rsidP="00BB55B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147A6" w:rsidRDefault="006147A6" w:rsidP="00BB55B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147A6" w:rsidRDefault="006147A6" w:rsidP="00BB55B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147A6" w:rsidRDefault="006147A6" w:rsidP="00BB55B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147A6" w:rsidRDefault="006147A6" w:rsidP="00BB55B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6BBA" w:rsidRDefault="006147A6" w:rsidP="006147A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Приложение:</w:t>
      </w:r>
    </w:p>
    <w:p w:rsidR="00756BBA" w:rsidRDefault="00756BBA" w:rsidP="00756BBA">
      <w:pPr>
        <w:keepNext/>
        <w:ind w:left="360"/>
        <w:jc w:val="both"/>
      </w:pPr>
      <w:r w:rsidRPr="00756B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4716A6" wp14:editId="013CABC9">
            <wp:extent cx="3139906" cy="4112260"/>
            <wp:effectExtent l="8890" t="0" r="0" b="0"/>
            <wp:docPr id="2" name="Рисунок 2" descr="F:\EPSCAN\001\EPSON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EPSCAN\001\EPSON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2" t="10834" r="2863" b="5209"/>
                    <a:stretch/>
                  </pic:blipFill>
                  <pic:spPr bwMode="auto">
                    <a:xfrm rot="5400000">
                      <a:off x="0" y="0"/>
                      <a:ext cx="3139906" cy="411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6BBA" w:rsidRDefault="00756BBA" w:rsidP="00756BBA">
      <w:pPr>
        <w:pStyle w:val="a4"/>
        <w:jc w:val="both"/>
      </w:pPr>
      <w:r>
        <w:t xml:space="preserve">Рисунок </w:t>
      </w:r>
      <w:fldSimple w:instr=" SEQ Рисунок \* ARABIC ">
        <w:r w:rsidR="009C2A58">
          <w:rPr>
            <w:noProof/>
          </w:rPr>
          <w:t>1</w:t>
        </w:r>
      </w:fldSimple>
      <w:r w:rsidR="006A7982">
        <w:t xml:space="preserve">. </w:t>
      </w:r>
      <w:r>
        <w:t xml:space="preserve"> Правильно компоновать предметы в листе</w:t>
      </w:r>
    </w:p>
    <w:p w:rsidR="009C2A58" w:rsidRDefault="009C2A58" w:rsidP="009C2A5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C2A58" w:rsidRDefault="009C2A58" w:rsidP="009C2A58">
      <w:pPr>
        <w:keepNext/>
      </w:pPr>
      <w:r w:rsidRPr="00756B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0F136D" wp14:editId="546921D3">
            <wp:extent cx="1510995" cy="1977720"/>
            <wp:effectExtent l="0" t="4762" r="8572" b="8573"/>
            <wp:docPr id="8" name="Рисунок 8" descr="F:\EPSCAN\001\EPSON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EPSCAN\001\EPSON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24" t="10834" r="2863" b="48782"/>
                    <a:stretch/>
                  </pic:blipFill>
                  <pic:spPr bwMode="auto">
                    <a:xfrm rot="5400000">
                      <a:off x="0" y="0"/>
                      <a:ext cx="1513832" cy="198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2A58" w:rsidRPr="009C2A58" w:rsidRDefault="009C2A58" w:rsidP="009C2A58">
      <w:pPr>
        <w:pStyle w:val="a4"/>
      </w:pPr>
      <w:r>
        <w:t xml:space="preserve">Рисунок </w:t>
      </w:r>
      <w:fldSimple w:instr=" SEQ Рисунок \* ARABIC ">
        <w:r>
          <w:rPr>
            <w:noProof/>
          </w:rPr>
          <w:t>2</w:t>
        </w:r>
      </w:fldSimple>
      <w:r>
        <w:t>. Определение общего тона.</w:t>
      </w:r>
    </w:p>
    <w:p w:rsidR="00756BBA" w:rsidRDefault="00756BBA" w:rsidP="00756BBA">
      <w:pPr>
        <w:rPr>
          <w:noProof/>
          <w:lang w:eastAsia="ru-RU"/>
        </w:rPr>
      </w:pPr>
    </w:p>
    <w:p w:rsidR="00756BBA" w:rsidRDefault="00756BBA" w:rsidP="00756BBA">
      <w:pPr>
        <w:keepNext/>
      </w:pPr>
      <w:r w:rsidRPr="00756BBA">
        <w:rPr>
          <w:noProof/>
          <w:lang w:eastAsia="ru-RU"/>
        </w:rPr>
        <w:drawing>
          <wp:inline distT="0" distB="0" distL="0" distR="0" wp14:anchorId="7F03EAFD" wp14:editId="545AE42B">
            <wp:extent cx="1556418" cy="2575995"/>
            <wp:effectExtent l="100013" t="109537" r="143827" b="143828"/>
            <wp:docPr id="3" name="Рисунок 3" descr="F:\EPSCAN\001\EPSON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EPSCAN\001\EPSON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1" t="5930" r="17488" b="1839"/>
                    <a:stretch/>
                  </pic:blipFill>
                  <pic:spPr bwMode="auto">
                    <a:xfrm rot="5400000">
                      <a:off x="0" y="0"/>
                      <a:ext cx="1558916" cy="25801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6BBA" w:rsidRDefault="00756BBA" w:rsidP="00756BBA">
      <w:pPr>
        <w:pStyle w:val="a4"/>
      </w:pPr>
      <w:r>
        <w:t xml:space="preserve">Рисунок </w:t>
      </w:r>
      <w:fldSimple w:instr=" SEQ Рисунок \* ARABIC ">
        <w:r w:rsidR="009C2A58">
          <w:rPr>
            <w:noProof/>
          </w:rPr>
          <w:t>3</w:t>
        </w:r>
      </w:fldSimple>
      <w:r w:rsidR="006A7982">
        <w:t>.  П</w:t>
      </w:r>
      <w:r>
        <w:t>ример неправильно скомпонованного яблоко</w:t>
      </w:r>
      <w:r w:rsidR="002C13F0">
        <w:t xml:space="preserve"> (слишком маленький)</w:t>
      </w:r>
    </w:p>
    <w:p w:rsidR="002C13F0" w:rsidRDefault="002C13F0" w:rsidP="00756BBA">
      <w:pPr>
        <w:rPr>
          <w:noProof/>
          <w:lang w:eastAsia="ru-RU"/>
        </w:rPr>
      </w:pPr>
    </w:p>
    <w:p w:rsidR="002C13F0" w:rsidRDefault="00756BBA" w:rsidP="002C13F0">
      <w:pPr>
        <w:keepNext/>
      </w:pPr>
      <w:r w:rsidRPr="00756BBA">
        <w:rPr>
          <w:noProof/>
          <w:lang w:eastAsia="ru-RU"/>
        </w:rPr>
        <w:lastRenderedPageBreak/>
        <w:drawing>
          <wp:inline distT="0" distB="0" distL="0" distR="0" wp14:anchorId="69FDCC07" wp14:editId="48890EF8">
            <wp:extent cx="1906288" cy="2691027"/>
            <wp:effectExtent l="103187" t="106363" r="140018" b="140017"/>
            <wp:docPr id="4" name="Рисунок 4" descr="F:\EPSCAN\001\EPSON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EPSCAN\001\EPSON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2" t="2883" r="3963" b="2962"/>
                    <a:stretch/>
                  </pic:blipFill>
                  <pic:spPr bwMode="auto">
                    <a:xfrm rot="5400000">
                      <a:off x="0" y="0"/>
                      <a:ext cx="1909311" cy="26952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6BBA" w:rsidRDefault="002C13F0" w:rsidP="002C13F0">
      <w:pPr>
        <w:pStyle w:val="a4"/>
      </w:pPr>
      <w:r>
        <w:t xml:space="preserve">Рисунок </w:t>
      </w:r>
      <w:fldSimple w:instr=" SEQ Рисунок \* ARABIC ">
        <w:r w:rsidR="009C2A58">
          <w:rPr>
            <w:noProof/>
          </w:rPr>
          <w:t>4</w:t>
        </w:r>
      </w:fldSimple>
      <w:r w:rsidR="006A7982">
        <w:t>.</w:t>
      </w:r>
      <w:r>
        <w:t xml:space="preserve"> Пример правильно скомпонованное яблоко</w:t>
      </w:r>
    </w:p>
    <w:p w:rsidR="002C13F0" w:rsidRDefault="002C13F0" w:rsidP="002C13F0">
      <w:pPr>
        <w:rPr>
          <w:noProof/>
          <w:lang w:eastAsia="ru-RU"/>
        </w:rPr>
      </w:pPr>
    </w:p>
    <w:p w:rsidR="002C13F0" w:rsidRDefault="002C13F0" w:rsidP="002C13F0">
      <w:pPr>
        <w:keepNext/>
      </w:pPr>
      <w:r w:rsidRPr="002C13F0">
        <w:rPr>
          <w:noProof/>
          <w:lang w:eastAsia="ru-RU"/>
        </w:rPr>
        <w:drawing>
          <wp:inline distT="0" distB="0" distL="0" distR="0" wp14:anchorId="24165FAC" wp14:editId="09610DF9">
            <wp:extent cx="2134142" cy="2768632"/>
            <wp:effectExtent l="101600" t="107950" r="139700" b="139700"/>
            <wp:docPr id="5" name="Рисунок 5" descr="F:\EPSCAN\001\EPSON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EPSCAN\001\EPSON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" t="2214" r="288" b="6983"/>
                    <a:stretch/>
                  </pic:blipFill>
                  <pic:spPr bwMode="auto">
                    <a:xfrm rot="5400000">
                      <a:off x="0" y="0"/>
                      <a:ext cx="2141242" cy="27778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13F0" w:rsidRDefault="002C13F0" w:rsidP="002C13F0">
      <w:pPr>
        <w:pStyle w:val="a4"/>
      </w:pPr>
      <w:r>
        <w:t xml:space="preserve">Рисунок </w:t>
      </w:r>
      <w:fldSimple w:instr=" SEQ Рисунок \* ARABIC ">
        <w:r w:rsidR="009C2A58">
          <w:rPr>
            <w:noProof/>
          </w:rPr>
          <w:t>5</w:t>
        </w:r>
      </w:fldSimple>
      <w:r w:rsidR="006A7982">
        <w:t>.</w:t>
      </w:r>
      <w:r>
        <w:t xml:space="preserve"> Пример неправильно скомпонованное яблоко (слишком большой)</w:t>
      </w:r>
    </w:p>
    <w:p w:rsidR="00601FB6" w:rsidRDefault="00601FB6" w:rsidP="00601FB6">
      <w:pPr>
        <w:rPr>
          <w:noProof/>
          <w:lang w:eastAsia="ru-RU"/>
        </w:rPr>
      </w:pPr>
    </w:p>
    <w:p w:rsidR="00601FB6" w:rsidRDefault="00601FB6" w:rsidP="00601FB6">
      <w:pPr>
        <w:keepNext/>
      </w:pPr>
      <w:r w:rsidRPr="00601FB6">
        <w:rPr>
          <w:noProof/>
          <w:lang w:eastAsia="ru-RU"/>
        </w:rPr>
        <w:drawing>
          <wp:inline distT="0" distB="0" distL="0" distR="0" wp14:anchorId="1EAA105D" wp14:editId="7D42956D">
            <wp:extent cx="1959250" cy="2771246"/>
            <wp:effectExtent l="108268" t="101282" r="149542" b="149543"/>
            <wp:docPr id="6" name="Рисунок 6" descr="F:\EPSCAN\001\EPSON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EPSCAN\001\EPSON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5" t="2267" r="1988" b="1635"/>
                    <a:stretch/>
                  </pic:blipFill>
                  <pic:spPr bwMode="auto">
                    <a:xfrm rot="5400000">
                      <a:off x="0" y="0"/>
                      <a:ext cx="1963856" cy="2777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1FB6" w:rsidRDefault="00601FB6" w:rsidP="00601FB6">
      <w:pPr>
        <w:pStyle w:val="a4"/>
        <w:rPr>
          <w:noProof/>
        </w:rPr>
      </w:pPr>
      <w:r>
        <w:t xml:space="preserve">Рисунок </w:t>
      </w:r>
      <w:fldSimple w:instr=" SEQ Рисунок \* ARABIC ">
        <w:r w:rsidR="009C2A58">
          <w:rPr>
            <w:noProof/>
          </w:rPr>
          <w:t>6</w:t>
        </w:r>
      </w:fldSimple>
      <w:r w:rsidR="006A7982">
        <w:t>. Анализ натуры,</w:t>
      </w:r>
      <w:r>
        <w:t xml:space="preserve"> каждый предмет</w:t>
      </w:r>
      <w:r>
        <w:rPr>
          <w:noProof/>
        </w:rPr>
        <w:t xml:space="preserve"> соответствует геометрическую форму.</w:t>
      </w:r>
    </w:p>
    <w:p w:rsidR="00B31CE3" w:rsidRDefault="00B31CE3" w:rsidP="00B31CE3">
      <w:pPr>
        <w:rPr>
          <w:noProof/>
          <w:lang w:eastAsia="ru-RU"/>
        </w:rPr>
      </w:pPr>
    </w:p>
    <w:p w:rsidR="00B31CE3" w:rsidRDefault="00B31CE3" w:rsidP="00B31CE3">
      <w:pPr>
        <w:keepNext/>
      </w:pPr>
      <w:r w:rsidRPr="00B31CE3">
        <w:rPr>
          <w:noProof/>
          <w:lang w:eastAsia="ru-RU"/>
        </w:rPr>
        <w:lastRenderedPageBreak/>
        <w:drawing>
          <wp:inline distT="0" distB="0" distL="0" distR="0" wp14:anchorId="1C3AF058" wp14:editId="1C233205">
            <wp:extent cx="1815671" cy="2518751"/>
            <wp:effectExtent l="124778" t="103822" r="138112" b="157163"/>
            <wp:docPr id="7" name="Рисунок 7" descr="F:\EPSCAN\001\EPSON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EPSCAN\001\EPSON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1" t="3850" r="1"/>
                    <a:stretch/>
                  </pic:blipFill>
                  <pic:spPr bwMode="auto">
                    <a:xfrm rot="5400000">
                      <a:off x="0" y="0"/>
                      <a:ext cx="1815671" cy="251875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1CE3" w:rsidRPr="00B31CE3" w:rsidRDefault="00B31CE3" w:rsidP="00B31CE3">
      <w:pPr>
        <w:pStyle w:val="a4"/>
      </w:pPr>
      <w:r>
        <w:t xml:space="preserve">Рисунок </w:t>
      </w:r>
      <w:fldSimple w:instr=" SEQ Рисунок \* ARABIC ">
        <w:r w:rsidR="009C2A58">
          <w:rPr>
            <w:noProof/>
          </w:rPr>
          <w:t>7</w:t>
        </w:r>
      </w:fldSimple>
      <w:r>
        <w:t>. Пример, предметы более сложной формы.</w:t>
      </w:r>
    </w:p>
    <w:p w:rsidR="001F4A0D" w:rsidRDefault="001F4A0D" w:rsidP="00BB55B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</w:t>
      </w:r>
    </w:p>
    <w:p w:rsidR="001F4A0D" w:rsidRDefault="00137CD5" w:rsidP="007F63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Академия акварели и изящных искусств Сергея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Андрияки</w:t>
      </w:r>
      <w:proofErr w:type="spellEnd"/>
    </w:p>
    <w:p w:rsidR="00137CD5" w:rsidRDefault="00137CD5" w:rsidP="00137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Акварельная живопись, учебное пособие, часть 1, начальный рисунок, 2019г.</w:t>
      </w:r>
    </w:p>
    <w:p w:rsidR="00137CD5" w:rsidRDefault="00137CD5" w:rsidP="00137C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Изобразительное искусство, Искусство в жизни человека, 2015г.</w:t>
      </w:r>
    </w:p>
    <w:p w:rsidR="00137CD5" w:rsidRDefault="00137CD5" w:rsidP="00137C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пути к творчеству, 1977г</w:t>
      </w:r>
    </w:p>
    <w:p w:rsidR="00662765" w:rsidRDefault="00137CD5" w:rsidP="007236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В.С. Кузин, основы обучения изобразите</w:t>
      </w:r>
      <w:r w:rsidR="00723602">
        <w:rPr>
          <w:rFonts w:ascii="Times New Roman" w:hAnsi="Times New Roman" w:cs="Times New Roman"/>
          <w:sz w:val="28"/>
          <w:szCs w:val="28"/>
        </w:rPr>
        <w:t>льному искусству в школе, 1980г.</w:t>
      </w:r>
    </w:p>
    <w:p w:rsidR="00723602" w:rsidRPr="00723602" w:rsidRDefault="00723602" w:rsidP="007236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Изобразительное искусство 8 класс, рабочая программа, линия УМК под редакцией Б.М.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автор-составитель 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2015г.</w:t>
      </w:r>
      <w:bookmarkStart w:id="0" w:name="_GoBack"/>
      <w:bookmarkEnd w:id="0"/>
    </w:p>
    <w:p w:rsidR="00662765" w:rsidRPr="00BB55B8" w:rsidRDefault="00662765" w:rsidP="00BB55B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662765" w:rsidRPr="00BB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D7E4C"/>
    <w:multiLevelType w:val="hybridMultilevel"/>
    <w:tmpl w:val="0DDAD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81D7F"/>
    <w:multiLevelType w:val="hybridMultilevel"/>
    <w:tmpl w:val="22883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84"/>
    <w:rsid w:val="000769BE"/>
    <w:rsid w:val="00137CD5"/>
    <w:rsid w:val="001F4A0D"/>
    <w:rsid w:val="00215623"/>
    <w:rsid w:val="00235FAB"/>
    <w:rsid w:val="002C13F0"/>
    <w:rsid w:val="00390BB2"/>
    <w:rsid w:val="00394A7D"/>
    <w:rsid w:val="00421946"/>
    <w:rsid w:val="00424F00"/>
    <w:rsid w:val="00601FB6"/>
    <w:rsid w:val="006147A6"/>
    <w:rsid w:val="00662765"/>
    <w:rsid w:val="006A7982"/>
    <w:rsid w:val="00723602"/>
    <w:rsid w:val="00746902"/>
    <w:rsid w:val="00756BBA"/>
    <w:rsid w:val="007F63A3"/>
    <w:rsid w:val="00823184"/>
    <w:rsid w:val="0093643A"/>
    <w:rsid w:val="009C2A58"/>
    <w:rsid w:val="00A95FA9"/>
    <w:rsid w:val="00B31CE3"/>
    <w:rsid w:val="00B72C99"/>
    <w:rsid w:val="00BB55B8"/>
    <w:rsid w:val="00BF2B20"/>
    <w:rsid w:val="00E4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E9894-7AD9-41EB-9059-84BEAE18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623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756BB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Казылган</dc:creator>
  <cp:keywords/>
  <dc:description/>
  <cp:lastModifiedBy>Казылган</cp:lastModifiedBy>
  <cp:revision>17</cp:revision>
  <dcterms:created xsi:type="dcterms:W3CDTF">2020-10-03T00:26:00Z</dcterms:created>
  <dcterms:modified xsi:type="dcterms:W3CDTF">2020-10-03T09:04:00Z</dcterms:modified>
</cp:coreProperties>
</file>