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B2" w:rsidRPr="00377CB2" w:rsidRDefault="00377CB2" w:rsidP="00377CB2">
      <w:pPr>
        <w:rPr>
          <w:b/>
          <w:i/>
        </w:rPr>
      </w:pPr>
      <w:r>
        <w:rPr>
          <w:b/>
          <w:i/>
        </w:rPr>
        <w:t xml:space="preserve">«СОВРЕМЕННЫЕ  </w:t>
      </w:r>
      <w:r w:rsidRPr="00377CB2">
        <w:rPr>
          <w:b/>
          <w:i/>
        </w:rPr>
        <w:t>ТЕХ</w:t>
      </w:r>
      <w:r>
        <w:rPr>
          <w:b/>
          <w:i/>
        </w:rPr>
        <w:t xml:space="preserve">НОЛОГИИ  </w:t>
      </w:r>
      <w:r w:rsidRPr="00377CB2">
        <w:rPr>
          <w:b/>
          <w:i/>
        </w:rPr>
        <w:t xml:space="preserve"> ПЕДАГОГИЧЕСКОГО ПРОЦЕССА  В  ДОУ»</w:t>
      </w:r>
    </w:p>
    <w:p w:rsidR="00377CB2" w:rsidRPr="00377CB2" w:rsidRDefault="00377CB2" w:rsidP="00377CB2">
      <w:pPr>
        <w:rPr>
          <w:b/>
          <w:i/>
        </w:rPr>
      </w:pPr>
    </w:p>
    <w:p w:rsidR="00377CB2" w:rsidRPr="00377CB2" w:rsidRDefault="00377CB2" w:rsidP="00377CB2">
      <w:pPr>
        <w:rPr>
          <w:i/>
        </w:rPr>
      </w:pPr>
      <w:r>
        <w:rPr>
          <w:i/>
        </w:rPr>
        <w:t>РТ г. Набережные Челны</w:t>
      </w:r>
    </w:p>
    <w:p w:rsidR="00377CB2" w:rsidRPr="00377CB2" w:rsidRDefault="00377CB2" w:rsidP="00377CB2">
      <w:pPr>
        <w:rPr>
          <w:i/>
        </w:rPr>
      </w:pPr>
      <w:r>
        <w:rPr>
          <w:i/>
        </w:rPr>
        <w:t xml:space="preserve">Хуснулгатина Вероника </w:t>
      </w:r>
      <w:r w:rsidRPr="00377CB2">
        <w:rPr>
          <w:i/>
        </w:rPr>
        <w:t xml:space="preserve">воспитатель  </w:t>
      </w:r>
      <w:r>
        <w:rPr>
          <w:i/>
        </w:rPr>
        <w:t>1кв.категории</w:t>
      </w:r>
    </w:p>
    <w:p w:rsidR="00377CB2" w:rsidRPr="00377CB2" w:rsidRDefault="00377CB2" w:rsidP="00377CB2">
      <w:pPr>
        <w:rPr>
          <w:i/>
        </w:rPr>
      </w:pPr>
      <w:r>
        <w:rPr>
          <w:i/>
        </w:rPr>
        <w:t xml:space="preserve">МБДОУ «Детский сад №28«Снежинка» </w:t>
      </w:r>
      <w:bookmarkStart w:id="0" w:name="_GoBack"/>
      <w:bookmarkEnd w:id="0"/>
    </w:p>
    <w:p w:rsidR="00377CB2" w:rsidRPr="00377CB2" w:rsidRDefault="00377CB2" w:rsidP="00377CB2">
      <w:pPr>
        <w:rPr>
          <w:i/>
        </w:rPr>
      </w:pPr>
    </w:p>
    <w:p w:rsidR="00377CB2" w:rsidRPr="00377CB2" w:rsidRDefault="00377CB2" w:rsidP="00377CB2">
      <w:r w:rsidRPr="00377CB2">
        <w:t xml:space="preserve">          С каждым новым поколением детей меняется и игровое пространство детства. Если рассматривать современное поколение, то можно увидеть, что коллективным играм дети больше предпочитают информационные технологии.  Одним из способов решения этой проблемы  я считаю использование педагогических технологий.  </w:t>
      </w:r>
    </w:p>
    <w:p w:rsidR="00377CB2" w:rsidRPr="00377CB2" w:rsidRDefault="00377CB2" w:rsidP="00377CB2">
      <w:r w:rsidRPr="00377CB2">
        <w:t xml:space="preserve">К числу современных образовательных технологий можно отнести:  </w:t>
      </w:r>
    </w:p>
    <w:p w:rsidR="00377CB2" w:rsidRPr="00377CB2" w:rsidRDefault="00377CB2" w:rsidP="00377CB2">
      <w:pPr>
        <w:numPr>
          <w:ilvl w:val="0"/>
          <w:numId w:val="1"/>
        </w:numPr>
      </w:pPr>
      <w:r w:rsidRPr="00377CB2">
        <w:t>здоровьесберегающие технологии;</w:t>
      </w:r>
    </w:p>
    <w:p w:rsidR="00377CB2" w:rsidRPr="00377CB2" w:rsidRDefault="00377CB2" w:rsidP="00377CB2">
      <w:pPr>
        <w:numPr>
          <w:ilvl w:val="0"/>
          <w:numId w:val="1"/>
        </w:numPr>
      </w:pPr>
      <w:r w:rsidRPr="00377CB2">
        <w:t>технологии проектной деятельности</w:t>
      </w:r>
    </w:p>
    <w:p w:rsidR="00377CB2" w:rsidRPr="00377CB2" w:rsidRDefault="00377CB2" w:rsidP="00377CB2">
      <w:pPr>
        <w:numPr>
          <w:ilvl w:val="0"/>
          <w:numId w:val="1"/>
        </w:numPr>
      </w:pPr>
      <w:r w:rsidRPr="00377CB2">
        <w:t>технология исследовательской деятельности</w:t>
      </w:r>
    </w:p>
    <w:p w:rsidR="00377CB2" w:rsidRPr="00377CB2" w:rsidRDefault="00377CB2" w:rsidP="00377CB2">
      <w:pPr>
        <w:numPr>
          <w:ilvl w:val="0"/>
          <w:numId w:val="1"/>
        </w:numPr>
      </w:pPr>
      <w:r w:rsidRPr="00377CB2">
        <w:t>информационно-коммуникационные технологии;</w:t>
      </w:r>
    </w:p>
    <w:p w:rsidR="00377CB2" w:rsidRPr="00377CB2" w:rsidRDefault="00377CB2" w:rsidP="00377CB2">
      <w:pPr>
        <w:numPr>
          <w:ilvl w:val="0"/>
          <w:numId w:val="1"/>
        </w:numPr>
      </w:pPr>
      <w:r w:rsidRPr="00377CB2">
        <w:t>личностно-ориентированные технологии;</w:t>
      </w:r>
    </w:p>
    <w:p w:rsidR="00377CB2" w:rsidRPr="00377CB2" w:rsidRDefault="00377CB2" w:rsidP="00377CB2">
      <w:pPr>
        <w:numPr>
          <w:ilvl w:val="0"/>
          <w:numId w:val="1"/>
        </w:numPr>
      </w:pPr>
      <w:r w:rsidRPr="00377CB2">
        <w:t>технология портфолио дошкольника и воспитателя</w:t>
      </w:r>
    </w:p>
    <w:p w:rsidR="00377CB2" w:rsidRPr="00377CB2" w:rsidRDefault="00377CB2" w:rsidP="00377CB2">
      <w:pPr>
        <w:numPr>
          <w:ilvl w:val="0"/>
          <w:numId w:val="1"/>
        </w:numPr>
      </w:pPr>
      <w:r w:rsidRPr="00377CB2">
        <w:t>игровая технология</w:t>
      </w:r>
    </w:p>
    <w:p w:rsidR="00377CB2" w:rsidRPr="00377CB2" w:rsidRDefault="00377CB2" w:rsidP="00377CB2">
      <w:r w:rsidRPr="00377CB2">
        <w:t>Необходимость использования педагогических технологий обусловлена следующими причинами:</w:t>
      </w:r>
    </w:p>
    <w:p w:rsidR="00377CB2" w:rsidRPr="00377CB2" w:rsidRDefault="00377CB2" w:rsidP="00377CB2">
      <w:r w:rsidRPr="00377CB2">
        <w:t>- социальный заказ (родители, региональный компонент, требования ФГОС);</w:t>
      </w:r>
    </w:p>
    <w:p w:rsidR="00377CB2" w:rsidRPr="00377CB2" w:rsidRDefault="00377CB2" w:rsidP="00377CB2">
      <w:r w:rsidRPr="00377CB2">
        <w:t>- образовательные ориентиры, цели и содержание образования (образовательная программа, приоритетное направление, результаты мониторинга и др.).Каждый педагог – творец технологии, даже если имеет дело с заимствованиями.   Право на игру зафиксировано в Конвенции о правах ребенка (ст. 31). В условиях введения ФГОС ДО для педагогов важно понять: что представляют собой игровые технологии, как использовать их в образовательном процессе? Я остановлюсь сегодня только на игровой технологии</w:t>
      </w:r>
    </w:p>
    <w:p w:rsidR="00377CB2" w:rsidRPr="00377CB2" w:rsidRDefault="00377CB2" w:rsidP="00377CB2">
      <w:r w:rsidRPr="00377CB2">
        <w:t>Цель игровой технологии - не менять ребёнка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 С введением ФГОС ДО перед нами встали следующие задачи, направленные на введение игровых технологий в ДОУ:</w:t>
      </w:r>
    </w:p>
    <w:p w:rsidR="00377CB2" w:rsidRPr="00377CB2" w:rsidRDefault="00377CB2" w:rsidP="00377CB2">
      <w:r w:rsidRPr="00377CB2">
        <w:t>• Необходимость объяснения воспитателям   важность игры</w:t>
      </w:r>
    </w:p>
    <w:p w:rsidR="00377CB2" w:rsidRPr="00377CB2" w:rsidRDefault="00377CB2" w:rsidP="00377CB2">
      <w:r w:rsidRPr="00377CB2">
        <w:t xml:space="preserve">• Обеспечение безопасного пространства для игры </w:t>
      </w:r>
    </w:p>
    <w:p w:rsidR="00377CB2" w:rsidRPr="00377CB2" w:rsidRDefault="00377CB2" w:rsidP="00377CB2">
      <w:r w:rsidRPr="00377CB2">
        <w:lastRenderedPageBreak/>
        <w:t>• Наличие соответствующей развивающей предметно – пространственной среды, поддерживающей игру. Педагог должен наблюдать за детьми, понимать их игровые замыслы, переживания. Ему необходимо завоевать доверие детей, установить с ними контакт.  Согласно ФГОС ДО содержание образовательной программы в  нашем ДОУ  обеспечивает развитие личности, мотивации и способностей детей в различных видах деятельности и охватывает  5 образовательных областей) все вы их знаете</w:t>
      </w:r>
    </w:p>
    <w:p w:rsidR="00377CB2" w:rsidRPr="00377CB2" w:rsidRDefault="00377CB2" w:rsidP="00377CB2">
      <w:r w:rsidRPr="00377CB2">
        <w:t>• социально-коммуникативное развитие;</w:t>
      </w:r>
    </w:p>
    <w:p w:rsidR="00377CB2" w:rsidRPr="00377CB2" w:rsidRDefault="00377CB2" w:rsidP="00377CB2">
      <w:r w:rsidRPr="00377CB2">
        <w:t>• познавательное развитие;</w:t>
      </w:r>
    </w:p>
    <w:p w:rsidR="00377CB2" w:rsidRPr="00377CB2" w:rsidRDefault="00377CB2" w:rsidP="00377CB2">
      <w:r w:rsidRPr="00377CB2">
        <w:t>• речевое развитие;</w:t>
      </w:r>
    </w:p>
    <w:p w:rsidR="00377CB2" w:rsidRPr="00377CB2" w:rsidRDefault="00377CB2" w:rsidP="00377CB2">
      <w:r w:rsidRPr="00377CB2">
        <w:t>• художественно-эстетическое развитие;</w:t>
      </w:r>
    </w:p>
    <w:p w:rsidR="00377CB2" w:rsidRPr="00377CB2" w:rsidRDefault="00377CB2" w:rsidP="00377CB2">
      <w:r w:rsidRPr="00377CB2">
        <w:t>• физическое развитие.</w:t>
      </w:r>
    </w:p>
    <w:p w:rsidR="00377CB2" w:rsidRPr="00377CB2" w:rsidRDefault="00377CB2" w:rsidP="00377CB2">
      <w:r w:rsidRPr="00377CB2">
        <w:t xml:space="preserve">        Мы делаем акцент на образовательной области Познавательное развитие.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Мы отдаем предпочтение игровым технологиям, которые направленные на формирование знаний, умений и навыков – это так называемые обучающие игры, проблемные игровые ситуации и игровые технологии, направленные на закрепление полученных знаний, развитие познавательных способностей. Об  игровых технологиях в образовательном процессе ДОУ 12  на протяжении многих лет мы рассказывали на многих встречах.  Мы  применяем следующие  игровые технологии</w:t>
      </w:r>
    </w:p>
    <w:p w:rsidR="00377CB2" w:rsidRPr="00377CB2" w:rsidRDefault="00377CB2" w:rsidP="00377CB2"/>
    <w:p w:rsidR="00377CB2" w:rsidRPr="00377CB2" w:rsidRDefault="00377CB2" w:rsidP="00377CB2"/>
    <w:p w:rsidR="00377CB2" w:rsidRPr="00377CB2" w:rsidRDefault="00377CB2" w:rsidP="00377CB2">
      <w:pPr>
        <w:numPr>
          <w:ilvl w:val="0"/>
          <w:numId w:val="2"/>
        </w:numPr>
      </w:pPr>
      <w:r w:rsidRPr="00377CB2">
        <w:t xml:space="preserve">игры  Воскобовича,  </w:t>
      </w:r>
    </w:p>
    <w:p w:rsidR="00377CB2" w:rsidRPr="00377CB2" w:rsidRDefault="00377CB2" w:rsidP="00377CB2">
      <w:pPr>
        <w:numPr>
          <w:ilvl w:val="0"/>
          <w:numId w:val="2"/>
        </w:numPr>
      </w:pPr>
      <w:r w:rsidRPr="00377CB2">
        <w:t xml:space="preserve">Палочеки  Кюизинера, </w:t>
      </w:r>
    </w:p>
    <w:p w:rsidR="00377CB2" w:rsidRPr="00377CB2" w:rsidRDefault="00377CB2" w:rsidP="00377CB2">
      <w:pPr>
        <w:numPr>
          <w:ilvl w:val="0"/>
          <w:numId w:val="2"/>
        </w:numPr>
      </w:pPr>
      <w:r w:rsidRPr="00377CB2">
        <w:t>блоки Дьеныша,</w:t>
      </w:r>
    </w:p>
    <w:p w:rsidR="00377CB2" w:rsidRPr="00377CB2" w:rsidRDefault="00377CB2" w:rsidP="00377CB2">
      <w:pPr>
        <w:numPr>
          <w:ilvl w:val="0"/>
          <w:numId w:val="2"/>
        </w:numPr>
      </w:pPr>
      <w:r w:rsidRPr="00377CB2">
        <w:t xml:space="preserve">Круги Эйлера       </w:t>
      </w:r>
    </w:p>
    <w:p w:rsidR="00377CB2" w:rsidRPr="00377CB2" w:rsidRDefault="00377CB2" w:rsidP="00377CB2">
      <w:pPr>
        <w:numPr>
          <w:ilvl w:val="0"/>
          <w:numId w:val="2"/>
        </w:numPr>
      </w:pPr>
      <w:r w:rsidRPr="00377CB2">
        <w:t xml:space="preserve">круги Луллия    </w:t>
      </w:r>
    </w:p>
    <w:p w:rsidR="00377CB2" w:rsidRPr="00377CB2" w:rsidRDefault="00377CB2" w:rsidP="00377CB2">
      <w:pPr>
        <w:numPr>
          <w:ilvl w:val="0"/>
          <w:numId w:val="2"/>
        </w:numPr>
      </w:pPr>
      <w:r w:rsidRPr="00377CB2">
        <w:t xml:space="preserve">технология Осибори    </w:t>
      </w:r>
    </w:p>
    <w:p w:rsidR="00377CB2" w:rsidRPr="00377CB2" w:rsidRDefault="00377CB2" w:rsidP="00377CB2">
      <w:pPr>
        <w:numPr>
          <w:ilvl w:val="0"/>
          <w:numId w:val="2"/>
        </w:numPr>
      </w:pPr>
      <w:r w:rsidRPr="00377CB2">
        <w:t>мобильные центры. Как они работают?</w:t>
      </w:r>
    </w:p>
    <w:p w:rsidR="00377CB2" w:rsidRPr="00377CB2" w:rsidRDefault="00377CB2" w:rsidP="00377CB2">
      <w:r w:rsidRPr="00377CB2">
        <w:t xml:space="preserve">        При формировании  Мобильных центров   в наших группах, мы поставили себе цель выполнять это с минимальными экономическими затратами, поскольку не можем рассчитывать на серьезные материальные вложения в оснащение предметной среды.  Мы старались сделать  их разнообразным, ярким,  по тематике разнобразными. Мы их создаем для того чтобы познакомить с профессиями которые были и есть,   максимально ускорить и облегчить адаптационный период детей в детском саду, создать эмоционально положительную атмосферу в группе, обеспечить индивидуальное гармоничное развитие ребенка и просто вызвать радость и удовольствие.  Но  в </w:t>
      </w:r>
      <w:r w:rsidRPr="00377CB2">
        <w:lastRenderedPageBreak/>
        <w:t>целом  создать предметно- развивающую среду, придумать мобильные центры это не факт  повысить качество воспитания ,развития ,образования. Технология сотрудничества помогает мне реализовать принцип демократизации в дошкольном образовании,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(игры, труд, концерты, праздники, развлечения.).    Среда готова партнерство работает  но чтобы она работала что для этого надо… что …..? (грамотный педагог, творчество педагога, грамотно спланированный образовательный процесс ) а к этому всему я хочу добавить креативность  педагога. Креативность является ведущим компонентом педагогической деятельности и является решающим фактором продвижения педагога к вершинам педагогического мастерства.  Педагогу необходимо развивать креативность, являющуюся главным показателем его профессиональной компетентности. Креативных людей много!!! Вы считаете себя креативным?  По – моему мнению, творцом любой технологии, даже если она заимствована, является педагог, т. к. создание технологии невозможно без творческой мысли. В связи с этим у воспитателя происходит постоянное творческое обновление, развитие и совершенствование. Т. о., применение современных педагогических технологий в образовательном процессе актуально, современно и эффективно. У ребенка появляется возможность экспериментировать (исследовать), анализировать и синтезировать полученные знания, а так же развивать творческие способности и коммуникативные навыки. Все это позволяет ему успешно адаптироваться к изменяющейся ситуации школьного обучения.</w:t>
      </w:r>
    </w:p>
    <w:p w:rsidR="008C16D9" w:rsidRDefault="008C16D9"/>
    <w:sectPr w:rsidR="008C1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B204A"/>
    <w:multiLevelType w:val="hybridMultilevel"/>
    <w:tmpl w:val="F24A9D8A"/>
    <w:lvl w:ilvl="0" w:tplc="35B6053E">
      <w:numFmt w:val="bullet"/>
      <w:lvlText w:val="·"/>
      <w:lvlJc w:val="left"/>
      <w:pPr>
        <w:ind w:left="720" w:hanging="360"/>
      </w:pPr>
      <w:rPr>
        <w:rFonts w:ascii="Batang" w:eastAsia="Batang" w:hAnsi="Batang" w:cs="Times New Roma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67A78B0"/>
    <w:multiLevelType w:val="hybridMultilevel"/>
    <w:tmpl w:val="BCEE679E"/>
    <w:lvl w:ilvl="0" w:tplc="35B6053E">
      <w:numFmt w:val="bullet"/>
      <w:lvlText w:val="·"/>
      <w:lvlJc w:val="left"/>
      <w:pPr>
        <w:ind w:left="851" w:hanging="360"/>
      </w:pPr>
      <w:rPr>
        <w:rFonts w:ascii="Batang" w:eastAsia="Batang" w:hAnsi="Batang" w:cs="Times New Roman" w:hint="eastAsia"/>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B2"/>
    <w:rsid w:val="00377CB2"/>
    <w:rsid w:val="008C1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2018-02-26T18:14:00Z</dcterms:created>
  <dcterms:modified xsi:type="dcterms:W3CDTF">2018-02-26T18:17:00Z</dcterms:modified>
</cp:coreProperties>
</file>