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B9" w:rsidRDefault="00AF2BB9" w:rsidP="00AF2BB9">
      <w:pPr>
        <w:spacing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Доклад на тему "Практическое использование </w:t>
      </w:r>
      <w:proofErr w:type="spellStart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симуляционных</w:t>
      </w:r>
      <w:proofErr w:type="spellEnd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технологий в преподавании профессиональных модулей" заслушан на методическом совете колледжа. </w:t>
      </w:r>
    </w:p>
    <w:p w:rsidR="00AF2BB9" w:rsidRPr="00AF2BB9" w:rsidRDefault="00AF2BB9" w:rsidP="00AF2BB9">
      <w:pPr>
        <w:spacing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Целью данного выступления являлась систематизация материала о проблеме как таковой в сфере ср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еднего медицинского образования.</w:t>
      </w:r>
    </w:p>
    <w:p w:rsidR="00AF2BB9" w:rsidRDefault="00AF2BB9" w:rsidP="00AF2BB9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Как сказал древний мыслитель и философ Китая Конфу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ций: «Я слышу, и я забываю, </w:t>
      </w:r>
    </w:p>
    <w:p w:rsidR="00AF2BB9" w:rsidRDefault="00AF2BB9" w:rsidP="00AF2BB9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я </w:t>
      </w:r>
      <w:proofErr w:type="spellStart"/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вижу</w:t>
      </w:r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и</w:t>
      </w:r>
      <w:proofErr w:type="spellEnd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я запоминаю, я </w:t>
      </w:r>
      <w:proofErr w:type="gramStart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делаю</w:t>
      </w:r>
      <w:proofErr w:type="gramEnd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и я понимаю!»  Профессии, связанные с риском для здоровья и жизни людей, тре</w:t>
      </w:r>
      <w:bookmarkStart w:id="0" w:name="_GoBack"/>
      <w:bookmarkEnd w:id="0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буют качественно нового подхода к вопросам приобретения практических навыков! ФГОС третьего поколения предусматривает повышение качества подготовки специалистов среднего звена через различные виды деятельности и формирование в процессе обучения общих и профессиональных компетенций.  Поэтому, возникает педагогическая проблема о смещении ориентиров с суммы усвоенной информации   на   готовность   будущего   специалиста   действовать   в   различных   ситуациях, способность быстро принимать решения и безупречно выполнять необходимые действия в своей профессиональной деятельности. Моделирование   обстановки   рабочего   места   и   наличие   фантомов   и   симуляторов, позволяющих отработать практические действия как индивидуальные, так и групповые, являются   важным   звеном   в   формировании   психологической   и   моторной   готовности обучающихся к работе с будущим пациентом.  В переводе с латинского </w:t>
      </w:r>
      <w:proofErr w:type="spellStart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simulatio</w:t>
      </w:r>
      <w:proofErr w:type="spellEnd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 – видимость, притворство –  создание   видимости   болезни   или   отдельных   её   симптомов   </w:t>
      </w:r>
      <w:proofErr w:type="gramStart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человеком,   </w:t>
      </w:r>
      <w:proofErr w:type="gramEnd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не   страдающим данным заболеванием, или же имитация какого</w:t>
      </w:r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softHyphen/>
        <w:t xml:space="preserve">либо физического процесса при помощи искусственной системы (механической, компьютерной).  В настоящее время использование технологий симуляционного обучения обязательно для программ   среднего   образования   в   том   </w:t>
      </w:r>
      <w:proofErr w:type="gramStart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числе,   </w:t>
      </w:r>
      <w:proofErr w:type="gramEnd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должно   предшествовать   практике,   что   и утверждено   законодательно.   При   разработке   </w:t>
      </w:r>
      <w:proofErr w:type="spellStart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симуляционного</w:t>
      </w:r>
      <w:proofErr w:type="spellEnd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  обучения   следует руководствоваться  нормативными документами: </w:t>
      </w:r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softHyphen/>
        <w:t> Приказ Министерства здравоохранения РФ от 22 августа 2013 г. N585н • •  «Об утверждении Порядка участия обучающихся по основным профессиональным  образовательным программам и дополнительным профессиональным программам в  оказании медицинской помощи гражданам и в фармацевтической деятельности»</w:t>
      </w:r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softHyphen/>
        <w:t xml:space="preserve">  «…к участию в оказании медицинской помощи гражданам и в фармацевтической  деятельности допускаются обучающиеся: имеющие практические навыки участия в  оказании медицинской помощи гражданам, в том числе приобретенные на моделях  (симуляторах) профессиональной деятельности, и (или) в фармацевтической  деятельности…»  </w:t>
      </w:r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softHyphen/>
        <w:t> Федеральный закон Российской Федерации от 21 ноября 2011 года №323</w:t>
      </w:r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softHyphen/>
        <w:t xml:space="preserve">ФЗ </w:t>
      </w:r>
      <w:proofErr w:type="gramStart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•  «</w:t>
      </w:r>
      <w:proofErr w:type="gramEnd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Об основах охраны здоровья граждан Российской Федерации» </w:t>
      </w:r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softHyphen/>
        <w:t> практическая  подготовка специалистов обеспечивается путем их участия в осуществлении  медицинской деятельности под контролем работников образовательных  организаций.  Пациент должен быть проинформирован, и он вправе отказаться от </w:t>
      </w:r>
      <w:proofErr w:type="gramStart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участия  обучающихся</w:t>
      </w:r>
      <w:proofErr w:type="gramEnd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в оказании ему медицинской помощи.  • По данным Института Медицины </w:t>
      </w:r>
      <w:proofErr w:type="gramStart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США  от</w:t>
      </w:r>
      <w:proofErr w:type="gramEnd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врачебных ошибок гибнет до 98.000 человек  ежегодно. По данным Росздравнадзора в России число жертв врачебных ошибок – 50.000 в год! Для сравнения: в автокатастрофах гибнет 35.000. Шанс погибнуть в </w:t>
      </w:r>
      <w:proofErr w:type="gramStart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авиакатастрофе:  1</w:t>
      </w:r>
      <w:proofErr w:type="gramEnd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 на  </w:t>
      </w:r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lastRenderedPageBreak/>
        <w:t>10.000.000. Шанс умереть от врачебной ошибки: 1 на 300. В </w:t>
      </w:r>
      <w:proofErr w:type="gramStart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Англии  в</w:t>
      </w:r>
      <w:proofErr w:type="gramEnd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гражданской  авиации: 1 симулятор на 300 пилотов, в здравоохранении: 1 симулятор на 7300 врачей.   Для сравнения: в </w:t>
      </w:r>
      <w:proofErr w:type="gramStart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России  1</w:t>
      </w:r>
      <w:proofErr w:type="gramEnd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симулятор – на 23.000 врачей. К достоинствам симуляционного обучения можно отнести: </w:t>
      </w:r>
      <w:proofErr w:type="gramStart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отсутствие  вреда</w:t>
      </w:r>
      <w:proofErr w:type="gramEnd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для пациента, возможность   исправить   ошибки,   минимум   тревожности   студента   при   выполнении манипуляции,   выработка   автоматизма   выполнения.   Из   недостатков   следует   отметить: дороговизну оборудования недостаточное количество манекенов в наличии.  Технология </w:t>
      </w:r>
      <w:proofErr w:type="spellStart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симуляционного</w:t>
      </w:r>
      <w:proofErr w:type="spellEnd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  <w:proofErr w:type="gramStart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обучения  состоит</w:t>
      </w:r>
      <w:proofErr w:type="gramEnd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 из пяти  этапов 1 этап. Проведение исходного тестирования.  Для входного тестирования обучающиеся самостоятельно   готовятся   по   материалам   теоретических   и   практических   занятий   с использованием   других   источников   информации.   Преподавателями   сформирован   банк тестовых   заданий   для   тестирования   обучающихся.   Исходное   тестирование   позволяет определить   уровень   подготовки   </w:t>
      </w:r>
      <w:proofErr w:type="gramStart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обучающихся,   </w:t>
      </w:r>
      <w:proofErr w:type="gramEnd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и   помогает   скорректировать   проведение предстоящего брифинга.  </w:t>
      </w:r>
    </w:p>
    <w:p w:rsidR="00AF2BB9" w:rsidRDefault="00AF2BB9" w:rsidP="00AF2BB9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2этап.   Брифинг.  Преподавателями   подготовлен   курс   мультимедийных   презентаций   с видеороликами и схематическими анатомическими моделями с использованием элементов активного   и   интерактивного   обучения.   Этот   этап   соответствует   1   уровню   визуально</w:t>
      </w:r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softHyphen/>
        <w:t xml:space="preserve"> вербальной   реалистичности.   Брифинг   проводится   с   разбором   материала   и   фиксацией «ключевых» положений.  </w:t>
      </w:r>
    </w:p>
    <w:p w:rsidR="00AF2BB9" w:rsidRPr="00AF2BB9" w:rsidRDefault="00AF2BB9" w:rsidP="00AF2BB9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3 этап. Работа с тренажерами, симуляторами. Первоначально осваивалась работа </w:t>
      </w:r>
      <w:proofErr w:type="gramStart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на  тренажерах</w:t>
      </w:r>
      <w:proofErr w:type="gramEnd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и симуляторах различных уровней реалистичности.  Преподавателем проводится демонстрация симуляционного элемента более </w:t>
      </w:r>
      <w:proofErr w:type="gramStart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эффективным по его мнению</w:t>
      </w:r>
      <w:proofErr w:type="gramEnd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 способом: 1. Образцовое действие в медленном темпе с объяснениями (для понимания действия), направленное на правильность выполнения. 2.   Образцовое   действие   в   реальном   </w:t>
      </w:r>
      <w:proofErr w:type="gramStart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темпе,   </w:t>
      </w:r>
      <w:proofErr w:type="gramEnd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демонстрируя   одновременно   скорость   и правильность выполнения. 4   этап.   </w:t>
      </w:r>
      <w:proofErr w:type="spellStart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Дебрифинг</w:t>
      </w:r>
      <w:proofErr w:type="spellEnd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.  Начинается   с   разбора   полученных   результатов   при   работе   на тренажерах   и   симуляторах.   Обучаемые   сосредотачиваются   на   важных   аспектах   и обсуждают причинно</w:t>
      </w:r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softHyphen/>
        <w:t xml:space="preserve">следственные связи при серии наводящих вопросов преподавателя. При   проведении   </w:t>
      </w:r>
      <w:proofErr w:type="spellStart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дебрифинга</w:t>
      </w:r>
      <w:proofErr w:type="spellEnd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  продолжается   обучающий   </w:t>
      </w:r>
      <w:proofErr w:type="gramStart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процесс,   </w:t>
      </w:r>
      <w:proofErr w:type="gramEnd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который   помогает участникам размышлять о пережитом опыте, делать полезные для себя выводы и открытия. 5   этап.   Подведение   итогов.  На   заключительном   этапе   осуществляем   индивидуальное оценивание   работы   </w:t>
      </w:r>
      <w:proofErr w:type="gramStart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обучаемого,   </w:t>
      </w:r>
      <w:proofErr w:type="gramEnd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с   проведением   итогового   контроля   и   заполнения «Оценочного   листа».   «Оценочный   </w:t>
      </w:r>
      <w:proofErr w:type="gramStart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лист»   </w:t>
      </w:r>
      <w:proofErr w:type="gramEnd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включает   перечень   разработанных   параметров профессиональной деятельности по освоению определённого умения. требуемой процедуры. В   заключении   хотелось   </w:t>
      </w:r>
      <w:proofErr w:type="gramStart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отметить,   </w:t>
      </w:r>
      <w:proofErr w:type="gramEnd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что   </w:t>
      </w:r>
      <w:proofErr w:type="spellStart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симуляционное</w:t>
      </w:r>
      <w:proofErr w:type="spellEnd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  обучение   это   не   альтернатива «живого» общения с пациентом, а средство сделать это общение более эффективным и комфортным   для  больного   и  студента,  потому  что  для   реализации  освоения  основных видов   профессиональной   деятельности   для   медицинского   работника   необходимы   не манекены, а настоящие, реальные пациенты.  Пожелание   к   преподавателям   ПМ   и   администрации   </w:t>
      </w:r>
      <w:proofErr w:type="gramStart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колледжа  проводить</w:t>
      </w:r>
      <w:proofErr w:type="gramEnd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  дальнейшее совершенствование   практической   подготовки   студентов   с   привлечением   возможностей тренажеров и </w:t>
      </w:r>
      <w:proofErr w:type="spellStart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симуляционных</w:t>
      </w:r>
      <w:proofErr w:type="spellEnd"/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 методик; </w:t>
      </w:r>
      <w:r w:rsidRPr="00AF2BB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lastRenderedPageBreak/>
        <w:t>с целью оптимизации обучения постоянно расширять ассортимент практических навыков с учетом наличия муляжей, тренажеров; создать симуляционный кабинет (центр) практических занятий с наглядными пособиями, тренажерами, инструментарием и расходными материалами.</w:t>
      </w:r>
    </w:p>
    <w:p w:rsidR="006A6AE9" w:rsidRPr="00AF2BB9" w:rsidRDefault="006A6AE9" w:rsidP="00AF2BB9">
      <w:pPr>
        <w:pStyle w:val="a3"/>
        <w:shd w:val="clear" w:color="auto" w:fill="FFFFFF"/>
        <w:spacing w:before="0" w:beforeAutospacing="0" w:after="150" w:afterAutospacing="0"/>
      </w:pPr>
    </w:p>
    <w:sectPr w:rsidR="006A6AE9" w:rsidRPr="00AF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9E"/>
    <w:rsid w:val="001C1783"/>
    <w:rsid w:val="006A6AE9"/>
    <w:rsid w:val="00AF2BB9"/>
    <w:rsid w:val="00D5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3378"/>
  <w15:chartTrackingRefBased/>
  <w15:docId w15:val="{CC5B1749-843F-476E-B118-9698F34B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35557414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11" w:color="auto"/>
                <w:bottom w:val="single" w:sz="6" w:space="0" w:color="auto"/>
                <w:right w:val="none" w:sz="0" w:space="11" w:color="auto"/>
              </w:divBdr>
              <w:divsChild>
                <w:div w:id="13657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1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2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0808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1035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2021-11-25T11:08:00Z</dcterms:created>
  <dcterms:modified xsi:type="dcterms:W3CDTF">2021-11-25T11:32:00Z</dcterms:modified>
</cp:coreProperties>
</file>