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CFD" w:rsidRPr="00D64CFD" w:rsidRDefault="00D64CFD" w:rsidP="00D64CFD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CFD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Муниципальное бюджетное дошкольное образовательное учреждение Детский сад № 65 городского округа город Уфа Республики Башкортостан</w:t>
      </w:r>
    </w:p>
    <w:p w:rsidR="00D64CFD" w:rsidRPr="00D64CFD" w:rsidRDefault="00D64CFD" w:rsidP="00D64CF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64CFD" w:rsidRPr="00D64CFD" w:rsidRDefault="00D64CFD" w:rsidP="00D64CFD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</w:t>
      </w:r>
    </w:p>
    <w:p w:rsidR="00D64CFD" w:rsidRPr="00D64CFD" w:rsidRDefault="00D64CFD" w:rsidP="00D64CF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  <w:r w:rsidRPr="00D64CFD">
        <w:rPr>
          <w:b/>
          <w:sz w:val="28"/>
          <w:szCs w:val="28"/>
        </w:rPr>
        <w:t xml:space="preserve"> </w:t>
      </w:r>
      <w:r w:rsidRPr="00D64CFD">
        <w:rPr>
          <w:b/>
          <w:sz w:val="40"/>
          <w:szCs w:val="40"/>
        </w:rPr>
        <w:t>«</w:t>
      </w:r>
      <w:r w:rsidRPr="00D64CFD">
        <w:rPr>
          <w:b/>
          <w:bCs/>
          <w:color w:val="333333"/>
          <w:sz w:val="40"/>
          <w:szCs w:val="40"/>
        </w:rPr>
        <w:t>Нормативно-правовое обеспечение обучения детей с ОВЗ</w:t>
      </w:r>
      <w:r w:rsidRPr="00D64CFD">
        <w:rPr>
          <w:b/>
          <w:sz w:val="40"/>
          <w:szCs w:val="40"/>
        </w:rPr>
        <w:t>»</w:t>
      </w:r>
    </w:p>
    <w:p w:rsidR="00D64CFD" w:rsidRPr="00D64CFD" w:rsidRDefault="00D64CFD" w:rsidP="00D64CFD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pacing w:after="0" w:line="270" w:lineRule="atLeast"/>
        <w:ind w:left="57" w:righ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CFD" w:rsidRPr="00D64CFD" w:rsidRDefault="00D64CFD" w:rsidP="00D64CFD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CFD" w:rsidRPr="00D64CFD" w:rsidRDefault="00D64CFD" w:rsidP="00D64C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Подготовил: учитель-дефектолог </w:t>
      </w:r>
    </w:p>
    <w:p w:rsidR="00D64CFD" w:rsidRPr="00D64CFD" w:rsidRDefault="00D64CFD" w:rsidP="00D64C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C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Калитаева А.В.</w:t>
      </w:r>
    </w:p>
    <w:p w:rsidR="00D64CFD" w:rsidRPr="00D64CFD" w:rsidRDefault="00D64CFD" w:rsidP="00D64CF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64CFD" w:rsidRPr="00D64CFD" w:rsidRDefault="00D64CFD" w:rsidP="00D64CF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CFD" w:rsidRPr="00D64CFD" w:rsidRDefault="00D64CFD" w:rsidP="00D64CF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64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Pr="00D64C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Уфа - 2025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lastRenderedPageBreak/>
        <w:t>Нормативно-правовое обеспечение обучения детей с ОВЗ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Получение детьми с ограниченными возможностями здоровья образования является одним из основных условий их успешной социализации.   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            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не только в области образования, но и в области демографического и социально-экономического развития Российской Федерации.    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 современной РОССИИ образование лиц с ограниченными возможностями здоровья опирается на многоуровневую нормативно-правовую базу, которая нуждается в комплексной актуализации.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Нормативно-правовые основы Российской Федерации в области защиты прав детей с ОВЗ и детей-инвалидов </w:t>
      </w:r>
      <w:r>
        <w:rPr>
          <w:rFonts w:ascii="Helvetica" w:hAnsi="Helvetica"/>
          <w:color w:val="333333"/>
          <w:sz w:val="21"/>
          <w:szCs w:val="21"/>
        </w:rPr>
        <w:t>строится с учетом существования </w:t>
      </w:r>
      <w:r>
        <w:rPr>
          <w:rFonts w:ascii="Helvetica" w:hAnsi="Helvetica"/>
          <w:color w:val="333333"/>
          <w:sz w:val="21"/>
          <w:szCs w:val="21"/>
          <w:u w:val="single"/>
        </w:rPr>
        <w:t>5 уровней</w:t>
      </w:r>
      <w:r>
        <w:rPr>
          <w:rFonts w:ascii="Helvetica" w:hAnsi="Helvetica"/>
          <w:color w:val="333333"/>
          <w:sz w:val="21"/>
          <w:szCs w:val="21"/>
        </w:rPr>
        <w:t>:</w:t>
      </w:r>
    </w:p>
    <w:p w:rsidR="00D64CFD" w:rsidRDefault="00D64CFD" w:rsidP="00D64CF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международного</w:t>
      </w:r>
    </w:p>
    <w:p w:rsidR="00D64CFD" w:rsidRDefault="00D64CFD" w:rsidP="00D64CF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федерального</w:t>
      </w:r>
    </w:p>
    <w:p w:rsidR="00D64CFD" w:rsidRDefault="00D64CFD" w:rsidP="00D64CF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регионального</w:t>
      </w:r>
    </w:p>
    <w:p w:rsidR="00D64CFD" w:rsidRDefault="00D64CFD" w:rsidP="00D64CF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местного</w:t>
      </w:r>
    </w:p>
    <w:p w:rsidR="00D64CFD" w:rsidRDefault="00D64CFD" w:rsidP="00D64CF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уровень образовательной организации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Законодательство Российской Федерации</w:t>
      </w:r>
      <w:r>
        <w:rPr>
          <w:rFonts w:ascii="Helvetica" w:hAnsi="Helvetica"/>
          <w:color w:val="333333"/>
          <w:sz w:val="21"/>
          <w:szCs w:val="21"/>
        </w:rPr>
        <w:t> предусматривает принцип равных прав на образование детей с ограниченными возможностями здоровья.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Конституция РФ, Семейный кодекс РФ,</w:t>
      </w: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b/>
          <w:bCs/>
          <w:color w:val="333333"/>
          <w:sz w:val="21"/>
          <w:szCs w:val="21"/>
        </w:rPr>
        <w:t>ФЗ</w:t>
      </w: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b/>
          <w:bCs/>
          <w:color w:val="333333"/>
          <w:sz w:val="21"/>
          <w:szCs w:val="21"/>
        </w:rPr>
        <w:t>«О социальной защите инвалидов в Российской Федерации», ФЗ «Об основных гарантиях прав ребенка в РФ».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Федеральный Закон «Об образовании в Российской Федерации» № 273-ФЗ от 29 декабря 2012 года</w:t>
      </w:r>
      <w:r>
        <w:rPr>
          <w:rFonts w:ascii="Helvetica" w:hAnsi="Helvetica"/>
          <w:color w:val="333333"/>
          <w:sz w:val="21"/>
          <w:szCs w:val="21"/>
        </w:rPr>
        <w:t>. Данный Закон вступил в силу с 1 сентября 2013 года. Закон устанавливает общедоступность образования, адаптивность системы образования к уровням и особенностям развития и подготовки обучающихся, воспитанников. Статья 42 гарантирует оказание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адаптации. В статье 79 установлены условия организации получения образования обучающимися с ограниченными возможностями здоровья.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Приказ Министерства образования и науки РФ от 30 августа 2013 г. N 1015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III. Особенности организации образовательной деятельности для лиц с ограниченными возможностями здоровья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32. При организации образовательной деятельности по </w:t>
      </w:r>
      <w:r>
        <w:rPr>
          <w:rFonts w:ascii="Helvetica" w:hAnsi="Helvetica"/>
          <w:b/>
          <w:bCs/>
          <w:color w:val="333333"/>
          <w:sz w:val="21"/>
          <w:szCs w:val="21"/>
        </w:rPr>
        <w:t>адаптированной основной образовательной программе</w:t>
      </w: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i/>
          <w:iCs/>
          <w:color w:val="333333"/>
          <w:sz w:val="21"/>
          <w:szCs w:val="21"/>
        </w:rPr>
        <w:t>создаются </w:t>
      </w:r>
      <w:r>
        <w:rPr>
          <w:rFonts w:ascii="Helvetica" w:hAnsi="Helvetica"/>
          <w:b/>
          <w:bCs/>
          <w:i/>
          <w:iCs/>
          <w:color w:val="333333"/>
          <w:sz w:val="21"/>
          <w:szCs w:val="21"/>
        </w:rPr>
        <w:t>условия</w:t>
      </w:r>
      <w:r>
        <w:rPr>
          <w:rFonts w:ascii="Helvetica" w:hAnsi="Helvetica"/>
          <w:i/>
          <w:iCs/>
          <w:color w:val="333333"/>
          <w:sz w:val="21"/>
          <w:szCs w:val="21"/>
        </w:rPr>
        <w:t> для лечебно-восстановительной работы, организации образовательной деятельности и </w:t>
      </w:r>
      <w:r>
        <w:rPr>
          <w:rFonts w:ascii="Helvetica" w:hAnsi="Helvetica"/>
          <w:b/>
          <w:bCs/>
          <w:i/>
          <w:iCs/>
          <w:color w:val="333333"/>
          <w:sz w:val="21"/>
          <w:szCs w:val="21"/>
        </w:rPr>
        <w:t>коррекционных занятий</w:t>
      </w:r>
      <w:r>
        <w:rPr>
          <w:rFonts w:ascii="Helvetica" w:hAnsi="Helvetica"/>
          <w:i/>
          <w:iCs/>
          <w:color w:val="333333"/>
          <w:sz w:val="21"/>
          <w:szCs w:val="21"/>
        </w:rPr>
        <w:t> с учетом особенностей учащихся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Современный стандарт начального общего образования направлен на обеспечение равных возможностей получения качественного образования всеми обучающимися, в том числе и детьми с ограниченными возможностями здоровья.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Для обеспечения качественного образования детей с ОВЗ в условиях массовой школы необходима укомплектованность образовательного учреждения специалистами, имеющими </w:t>
      </w:r>
      <w:r>
        <w:rPr>
          <w:rFonts w:ascii="Helvetica" w:hAnsi="Helvetica"/>
          <w:color w:val="333333"/>
          <w:sz w:val="21"/>
          <w:szCs w:val="21"/>
        </w:rPr>
        <w:lastRenderedPageBreak/>
        <w:t>уровень квалификации, достаточный для осуществления обучения, воспитания и психолого-медико-педагогического сопровождения этой категории детей.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В программе коррекционной работы должен быть отражен 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образовательного учреждения и других организаций, специализирующихся в области семьи и других институтов общества, который должен обеспечиваться в единстве урочной и внеурочной деятельности.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Программа коррекционной работы должна содержать планируемые результаты коррекционной работы.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Остановимся на содержании каждого из трех направлений коррекционной работы: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 Выявление особых образовательных потребностей детей с ограниченными возможностями здоровья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 выявление проблем ребенка с ОВЗ, его особых образовательных потребностей на начальных этапах его обучения в образовательном учреждении,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 диагностике и коррекции нарушений развития у детей,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 оказанию психологической, педагогической, социальной, медицинской, правовой помощи семьям с детьми, имеющими недостатки в физическом и (или) психическом развитии, по месту жительства.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 Осуществление индивидуально ориентированной психолого-медико-педагогической помощи детям с ограниченными возможностями здоровья.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На основе выявленных особенностей развития и особых потребностей детей с ОВЗ составляется индивидуальный образовательный маршрут. Для обеспечения эффективности обучения детей с ограниченными возможностями здоровья в учреждениях общего типа необходимо тесное взаимодействие педагогов и специалистов службы сопровождения: педагога-психолога, учителя-логопеда и учителя-дефектолога, социального педагога, медицинского работника. Данные сотрудники обеспечивают проведение медицинской, психологической, педагогической, социальной коррекции.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3. Организационно-педагогические условия проектирования и реализации индивидуальной образовательной программы предусматривают следующее: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 наличие в образовательном учреждении службы сопровождения (педагог-психолог, учитель-логопед, учитель-дефектолог, социальный педагог, медицинский работник), в рамках которой проводится комплексная оценка специалистами необходимости и целесообразности разработки для ребенка с психофизическим недостатком индивидуальной образовательной программы.    В качестве такой структуры в образовательном учреждении выступает психолого-медико-педагогический консилиум: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 желание обучающегося перейти на обучение по индивидуальной программе и осознание им ответственности принимаемого решения;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 согласие родителей (законных представителей) на обучение ребенка по индивидуальной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Образование детей с ограниченными возможностями здоровья и детей-инвалидов предусматривает создание для них специальной коррекционно-развивающей среды.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Специальные условия обучения (воспитания) - специальные образовательные программы и методы обучения, учебники, учебные пособия, дидактические и наглядные материалы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Вывод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Создание в государственных образовательных учреждениях специальных условий обучения (воспитания) для лиц с ограниченными возможностями здоровья в соответствии с психолого-педагогическими и медицинскими показаниями (противопоказаниями), медицинским заключением и (или) заключением психолого-медико-педагогической комиссии; проведение специальной работы по подготовке педагогического и детского коллектива к включению в него ребенка с ОВЗ; наличие разработанной программы коррекционной работы с учетом </w:t>
      </w:r>
      <w:r>
        <w:rPr>
          <w:rFonts w:ascii="Helvetica" w:hAnsi="Helvetica"/>
          <w:color w:val="333333"/>
          <w:sz w:val="21"/>
          <w:szCs w:val="21"/>
        </w:rPr>
        <w:lastRenderedPageBreak/>
        <w:t>контингента детей с ОВЗ, обучающихся в школе; наличие систематического комплексного психолого-медико-педагогического сопровождения образовательного процесса; проведение специальной работы по введению ребенка в более сложную социальную среду.</w:t>
      </w:r>
    </w:p>
    <w:p w:rsidR="00D64CFD" w:rsidRDefault="00D64CFD" w:rsidP="00D64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Новая и сохраняющая действие нормативно-правовая база содействует качественной работе сложившейся системы специального образования для детей с ограниченными возможностями здоровья.</w:t>
      </w:r>
    </w:p>
    <w:p w:rsidR="00D64CFD" w:rsidRDefault="00D64CFD"/>
    <w:sectPr w:rsidR="00D64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33814"/>
    <w:multiLevelType w:val="multilevel"/>
    <w:tmpl w:val="4538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FD"/>
    <w:rsid w:val="002139BA"/>
    <w:rsid w:val="00D6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AFC7"/>
  <w15:chartTrackingRefBased/>
  <w15:docId w15:val="{8DA8CC32-F014-447A-8166-EE4F439F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2026-03-19T09:13:00Z</dcterms:created>
  <dcterms:modified xsi:type="dcterms:W3CDTF">2026-03-19T09:13:00Z</dcterms:modified>
</cp:coreProperties>
</file>