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BCB9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бюджетное дошкольное образовательное учреждение</w:t>
      </w:r>
    </w:p>
    <w:p w14:paraId="2E3CE207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Детский сад № 65 городского округа город Уфа</w:t>
      </w:r>
    </w:p>
    <w:p w14:paraId="464C970D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Республики Башкортостан</w:t>
      </w:r>
    </w:p>
    <w:p w14:paraId="4CA1CADA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97083E1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EF64EF8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27DE3B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0CE302B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021EB3A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0074073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8248291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24492CB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AA3066">
      <w:pPr>
        <w:ind w:hanging="28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981732D">
      <w:pPr>
        <w:pStyle w:val="1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  <w:t>Нейропсихология</w:t>
      </w:r>
      <w:r>
        <w:rPr>
          <w:rFonts w:hint="default" w:ascii="Times New Roman" w:hAnsi="Times New Roman" w:cs="Times New Roman"/>
          <w:b/>
          <w:bCs/>
          <w:sz w:val="48"/>
          <w:szCs w:val="4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  <w:t>в работе с дошкольниками:</w:t>
      </w:r>
    </w:p>
    <w:p w14:paraId="3A6BF808">
      <w:pPr>
        <w:pStyle w:val="1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  <w:t>диагностика, коррекция, развитие</w:t>
      </w:r>
    </w:p>
    <w:p w14:paraId="2E2170F1">
      <w:pPr>
        <w:pStyle w:val="1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</w:pPr>
    </w:p>
    <w:p w14:paraId="6BF8B449">
      <w:pPr>
        <w:pStyle w:val="1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</w:pPr>
    </w:p>
    <w:p w14:paraId="5C1207D2">
      <w:pPr>
        <w:pStyle w:val="1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</w:pPr>
    </w:p>
    <w:p w14:paraId="408E68E3">
      <w:pPr>
        <w:pStyle w:val="1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</w:pPr>
    </w:p>
    <w:p w14:paraId="1577B1B8">
      <w:pPr>
        <w:pStyle w:val="1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</w:pPr>
    </w:p>
    <w:p w14:paraId="14D104B7">
      <w:pPr>
        <w:pStyle w:val="1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</w:pPr>
    </w:p>
    <w:p w14:paraId="3A737E44">
      <w:pPr>
        <w:pStyle w:val="1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  <w:t>Подготовила</w:t>
      </w:r>
    </w:p>
    <w:p w14:paraId="0260756D">
      <w:pPr>
        <w:pStyle w:val="1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ru-RU"/>
        </w:rPr>
        <w:t>педагог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-психолог</w:t>
      </w:r>
    </w:p>
    <w:p w14:paraId="1A5E19A6">
      <w:pPr>
        <w:pStyle w:val="10"/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Долбилина Ю.М.</w:t>
      </w:r>
    </w:p>
    <w:p w14:paraId="25F6535A">
      <w:pPr>
        <w:pStyle w:val="10"/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</w:p>
    <w:p w14:paraId="289ED371">
      <w:pPr>
        <w:pStyle w:val="10"/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</w:p>
    <w:p w14:paraId="34DB26C4">
      <w:pPr>
        <w:pStyle w:val="10"/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</w:p>
    <w:p w14:paraId="420B53D8">
      <w:pPr>
        <w:pStyle w:val="10"/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</w:p>
    <w:p w14:paraId="5C92C962">
      <w:pPr>
        <w:pStyle w:val="10"/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</w:p>
    <w:p w14:paraId="0936338F">
      <w:pPr>
        <w:pStyle w:val="10"/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</w:p>
    <w:p w14:paraId="0EE8BB1B">
      <w:pPr>
        <w:pStyle w:val="10"/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</w:p>
    <w:p w14:paraId="38F057B9">
      <w:pPr>
        <w:pStyle w:val="10"/>
        <w:wordWrap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ru-RU"/>
        </w:rPr>
        <w:t>Уфа-2026</w:t>
      </w:r>
    </w:p>
    <w:p w14:paraId="4F49EC61">
      <w:pPr>
        <w:pStyle w:val="10"/>
        <w:jc w:val="center"/>
        <w:rPr>
          <w:rFonts w:hint="default" w:ascii="Times New Roman" w:hAnsi="Times New Roman" w:cs="Times New Roman"/>
          <w:b/>
          <w:bCs/>
          <w:sz w:val="48"/>
          <w:szCs w:val="48"/>
          <w:lang w:eastAsia="ru-RU"/>
        </w:rPr>
      </w:pPr>
    </w:p>
    <w:p w14:paraId="7907363E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1. Актуальность нейропсихологического подхода</w:t>
      </w:r>
    </w:p>
    <w:p w14:paraId="05F21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 последние годы педагоги и психологи отмечают рост числа детей с            трудностями поведения, усвоения образовательной программы,                      социализации.   </w:t>
      </w:r>
    </w:p>
    <w:p w14:paraId="499CB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Среди характерных проявлений:</w:t>
      </w:r>
    </w:p>
    <w:p w14:paraId="1B861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повышенная возбудимость или пассивность;</w:t>
      </w:r>
    </w:p>
    <w:p w14:paraId="5B2FEE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гиперактивность или заторможенность;</w:t>
      </w:r>
    </w:p>
    <w:p w14:paraId="69FB07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эмоциональная неустойчивость, тревожность;</w:t>
      </w:r>
    </w:p>
    <w:p w14:paraId="636BC3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сложности в общении со сверстниками и взрослыми;</w:t>
      </w:r>
    </w:p>
    <w:p w14:paraId="25D408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нарушения сна, аппетита, невротические реакции (тики, страхи);</w:t>
      </w:r>
    </w:p>
    <w:p w14:paraId="65B678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недостаточное развитие крупной и мелкой моторики;</w:t>
      </w:r>
    </w:p>
    <w:p w14:paraId="46848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невнимательность, импульсивность, трудности самоконтроля.</w:t>
      </w:r>
    </w:p>
    <w:p w14:paraId="611DF3F1">
      <w:pPr>
        <w:pStyle w:val="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Традиционные педагогические методы не всегда дают желаемый результат. В таких случаях необходим целостный подход, учитывающий                        </w:t>
      </w:r>
    </w:p>
    <w:p w14:paraId="6A391A4E">
      <w:pPr>
        <w:pStyle w:val="10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индивидуальные особенности развития высших психических функций (ВПФ)ребёнка. Таким подходом является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нейропсихологический</w:t>
      </w:r>
      <w:r>
        <w:rPr>
          <w:lang w:eastAsia="ru-RU"/>
        </w:rPr>
        <w:t>.</w:t>
      </w:r>
    </w:p>
    <w:p w14:paraId="53B70C89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2. Теоретические основы</w:t>
      </w:r>
    </w:p>
    <w:p w14:paraId="1528B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Нейропсихология изучает мозговую организацию психических процессов человека.Её основы заложил советский психолог и врач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noBreak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невропатолог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А. Р. Лурия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 Ключевые теоретические положения:</w:t>
      </w:r>
    </w:p>
    <w:p w14:paraId="1189A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Теория развития ВПФ Л. С. Выготского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высшие психические функции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формируются в процессе социального взаимодействия и опосредованы речью.</w:t>
      </w:r>
    </w:p>
    <w:p w14:paraId="266F3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Концепция трёх функциональных блоков мозга А. Р. Лурии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7707B37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блок регуляции тонуса и бодрствования (подкорковые структуры);</w:t>
      </w:r>
    </w:p>
    <w:p w14:paraId="325F849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блок приёма, переработки и хранения информации (задние отделы коры);</w:t>
      </w:r>
    </w:p>
    <w:p w14:paraId="664B60E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блок программирования, регуляции и контроля деятельности (лобные отделы коры).</w:t>
      </w:r>
    </w:p>
    <w:p w14:paraId="77F8C1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Теория нейропсихологической реабилитации Л. С. Цветковой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возможность компенсации нарушенных функций за счёт перестройки функциональных систем.</w:t>
      </w:r>
    </w:p>
    <w:p w14:paraId="24898C66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EAB5D6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3. Этапы нейропсихологической работы в ДОУ</w:t>
      </w:r>
    </w:p>
    <w:p w14:paraId="28CA41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Работа педагога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noBreak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психолога в рамках нейропсихологического подхода включает четыре этапа:</w:t>
      </w:r>
    </w:p>
    <w:p w14:paraId="067FD6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Диагностический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выявление сильных и слабых звеньев в развитии ВПФ,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определение причин трудностей.</w:t>
      </w:r>
    </w:p>
    <w:p w14:paraId="6D1B71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Установочный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создание мотивации у ребёнка, родителей и педагогов к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коррекционной работе.</w:t>
      </w:r>
    </w:p>
    <w:p w14:paraId="60E03E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Коррекционный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реализация программы развития и коррекции с опорой на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сохранные функции.</w:t>
      </w:r>
    </w:p>
    <w:p w14:paraId="57725B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Оценка эффективности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повторное обследование для отслеживания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динамики.</w:t>
      </w:r>
    </w:p>
    <w:p w14:paraId="2E4BE62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4. Методы диагностики</w:t>
      </w:r>
    </w:p>
    <w:p w14:paraId="521C69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 оценки развития ВПФ у дошкольников применяются адаптированные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нейропсихологические пробы:</w:t>
      </w:r>
    </w:p>
    <w:p w14:paraId="038247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исследование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памяти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(запоминание слов, картинок, движений);</w:t>
      </w:r>
    </w:p>
    <w:p w14:paraId="014871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диагностика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внимания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(корректурные пробы, таблицы Шульте);</w:t>
      </w:r>
    </w:p>
    <w:p w14:paraId="4759E2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оценка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зрительно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noBreakHyphen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пространственных функций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(копирование фигур,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ориентировка в пространстве);</w:t>
      </w:r>
    </w:p>
    <w:p w14:paraId="478035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изучение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речи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(понимание инструкций, составление рассказа по картинкам);</w:t>
      </w:r>
    </w:p>
    <w:p w14:paraId="19DC41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анализ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двигательных функций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(праксис позы, динамический праксис,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реципрокная координация);</w:t>
      </w:r>
    </w:p>
    <w:p w14:paraId="615FA2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исследование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межполушарного взаимодействия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(пробы на координацию рук)</w:t>
      </w:r>
    </w:p>
    <w:p w14:paraId="316D7C06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5. Коррекционно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noBreakHyphen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развивающие методы</w:t>
      </w:r>
    </w:p>
    <w:p w14:paraId="6D6520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 основе диагностики подбираются упражнения, направленные на развитие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слабых звеньев при опоре на сильные стороны. Основные виды:</w:t>
      </w:r>
    </w:p>
    <w:p w14:paraId="6F419E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Дыхательные упражнения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нормализуют тонус, снижают тревожность.</w:t>
      </w:r>
    </w:p>
    <w:p w14:paraId="37E2627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Пример: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«Зевок» — глубокий вдох с одновременным вытягиванием тела, медленный выдох со звуком «у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noBreak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noBreak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у».</w:t>
      </w:r>
    </w:p>
    <w:p w14:paraId="718F29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Двигательные и растяжки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улучшают регуляцию тонуса, координацию.</w:t>
      </w:r>
    </w:p>
    <w:p w14:paraId="460A510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Пример: «Снеговик» — постепенное расслабление мышц от головы до ног.</w:t>
      </w:r>
    </w:p>
    <w:p w14:paraId="2FF56C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Глазодвигательные упражнения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расширяют поле зрения, улучшают восприятие.</w:t>
      </w:r>
    </w:p>
    <w:p w14:paraId="4812659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Пример: «Геометрические фигуры» — «рисование» глазами квадратов, кругов, треугольников.</w:t>
      </w:r>
    </w:p>
    <w:p w14:paraId="40377B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Межполушарные упражнения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развивают взаимодействие полушарий.</w:t>
      </w:r>
    </w:p>
    <w:p w14:paraId="328819E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Пример: «Рисование двумя руками» — одновременное изображение симметричных фигур обеими руками.</w:t>
      </w:r>
    </w:p>
    <w:p w14:paraId="680E8B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Тактильные и кинестетические игры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развивают чувствительность, осознание схемы тела.</w:t>
      </w:r>
    </w:p>
    <w:p w14:paraId="7ECD901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Пример: «Тактильное лото» — опознание предметов на ощупь.</w:t>
      </w:r>
    </w:p>
    <w:p w14:paraId="72A1C3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Когнитивные игры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тренируют память, внимание, мышление.</w:t>
      </w:r>
    </w:p>
    <w:p w14:paraId="6B1091B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Пример: «Что пропало?» — запоминание и выявление изменений в ряду предметов.</w:t>
      </w:r>
    </w:p>
    <w:p w14:paraId="18EBCF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Релаксационные техники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снижают напряжение, учат саморегуляции.</w:t>
      </w:r>
    </w:p>
    <w:p w14:paraId="6C96F04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Пример: «Лучик солнца» — визуализация тепла и спокойствия.</w:t>
      </w:r>
    </w:p>
    <w:p w14:paraId="22C72ED4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6. Практический опыт</w:t>
      </w:r>
    </w:p>
    <w:p w14:paraId="6AD20B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 нашем детском саду нейропсихологические методы применяются в индивидуальной и групповой работе. Результаты за последний год:</w:t>
      </w:r>
    </w:p>
    <w:p w14:paraId="1C4540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 80 % детей с гиперактивностью снизилась импульсивность, улучшилась концентрация внимания;</w:t>
      </w:r>
    </w:p>
    <w:p w14:paraId="1C9450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 75 % воспитанников с речевыми нарушениями расширился словарный запас, улучшилось звукопроизношение;</w:t>
      </w:r>
    </w:p>
    <w:p w14:paraId="455244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90 % детей стали лучше ориентироваться в пространстве, выполнять сложные двигательные задания;</w:t>
      </w:r>
    </w:p>
    <w:p w14:paraId="38DC4B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родители отмечают снижение тревожности, улучшение сна и аппетита у детей.</w:t>
      </w:r>
    </w:p>
    <w:p w14:paraId="569447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Важные условия эффективности:</w:t>
      </w:r>
    </w:p>
    <w:p w14:paraId="2D5CEB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регулярность занятий (2–3 раза в неделю);</w:t>
      </w:r>
    </w:p>
    <w:p w14:paraId="6FE7C1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игровая форма подачи материала;</w:t>
      </w:r>
    </w:p>
    <w:p w14:paraId="730CBD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вовлечение воспитателей и родителей в процесс;</w:t>
      </w:r>
    </w:p>
    <w:p w14:paraId="6338A1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учёт индивидуальных особенностей и противопоказаний (эпилепсия, астма и др.).</w:t>
      </w:r>
    </w:p>
    <w:p w14:paraId="3FE2426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7. Взаимодействие с педагогами и родителями</w:t>
      </w:r>
    </w:p>
    <w:p w14:paraId="4E7B7B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Успех нейропсихологической коррекции зависит от единства подходов в </w:t>
      </w:r>
    </w:p>
    <w:p w14:paraId="2ED97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семье и ДОУ. Формы работы:</w:t>
      </w:r>
    </w:p>
    <w:p w14:paraId="569E82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 педагогами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семинары по основам нейропсихологии, мастер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noBreak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классы по игровым методам, совместное планирование занятий;</w:t>
      </w:r>
    </w:p>
    <w:p w14:paraId="6DA8F5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 родителями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 консультации, практикумы по домашним упражнениям, информационные стенды.</w:t>
      </w:r>
    </w:p>
    <w:p w14:paraId="665257F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8. Выводы и перспективы</w:t>
      </w:r>
    </w:p>
    <w:p w14:paraId="23EEB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Применение нейропсихологического подхода в дошкольном образовании позволяет:</w:t>
      </w:r>
    </w:p>
    <w:p w14:paraId="45341F6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выявить скрытые причины трудностей развития и поведения;</w:t>
      </w:r>
    </w:p>
    <w:p w14:paraId="01C3CE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создать индивидуальную траекторию поддержки ребёнка;</w:t>
      </w:r>
    </w:p>
    <w:p w14:paraId="3F0D42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повысить готовность к школьному обучению;</w:t>
      </w:r>
    </w:p>
    <w:p w14:paraId="0B4750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укрепить психическое здоровье и адаптационные возможности детей.</w:t>
      </w:r>
    </w:p>
    <w:p w14:paraId="0C4FF5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Перспективные направления:</w:t>
      </w:r>
    </w:p>
    <w:p w14:paraId="27A765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внедрение нейропсихологического мониторинга готовности к школе;</w:t>
      </w:r>
    </w:p>
    <w:p w14:paraId="60041A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создание банка адаптированных игр и упражнений для разных возрастных групп;</w:t>
      </w:r>
    </w:p>
    <w:p w14:paraId="51D1B3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расширение сотрудничества с медицинскими специалистами.</w:t>
      </w:r>
    </w:p>
    <w:p w14:paraId="1EE870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4A361A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Нейропсихологический подход — это не просто набор упражнений, а целостная система понимания и поддержки развития ребёнка. Его внедрение в практику ДОУ способствует гармоничному формированию личности, успешной социализации и подготовке к дальнейшему обучению.</w:t>
      </w:r>
    </w:p>
    <w:p w14:paraId="4CC642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Благодарю за внимание! Готов(а) ответить на ваши вопросы.</w:t>
      </w:r>
    </w:p>
    <w:p w14:paraId="4751E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457A5D">
      <w:pPr>
        <w:ind w:hanging="284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694" w:right="850" w:bottom="744" w:left="821" w:header="708" w:footer="708" w:gutter="0"/>
      <w:pgBorders w:display="firstPage">
        <w:top w:val="twistedLines1" w:color="auto" w:sz="15" w:space="1"/>
        <w:left w:val="twistedLines1" w:color="auto" w:sz="15" w:space="4"/>
        <w:bottom w:val="twistedLines1" w:color="auto" w:sz="15" w:space="1"/>
        <w:right w:val="twistedLines1" w:color="auto" w:sz="15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nstantia">
    <w:panose1 w:val="02030602050306030303"/>
    <w:charset w:val="CC"/>
    <w:family w:val="roman"/>
    <w:pitch w:val="default"/>
    <w:sig w:usb0="A00002EF" w:usb1="400020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45841"/>
    <w:multiLevelType w:val="multilevel"/>
    <w:tmpl w:val="0E1458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3915F97"/>
    <w:multiLevelType w:val="multilevel"/>
    <w:tmpl w:val="13915F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3D314F8"/>
    <w:multiLevelType w:val="multilevel"/>
    <w:tmpl w:val="23D314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1FA0883"/>
    <w:multiLevelType w:val="multilevel"/>
    <w:tmpl w:val="31FA08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E601D55"/>
    <w:multiLevelType w:val="multilevel"/>
    <w:tmpl w:val="3E601D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1121481"/>
    <w:multiLevelType w:val="multilevel"/>
    <w:tmpl w:val="411214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31E4466"/>
    <w:multiLevelType w:val="multilevel"/>
    <w:tmpl w:val="631E44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4B07DA6"/>
    <w:multiLevelType w:val="multilevel"/>
    <w:tmpl w:val="64B07D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0BE7A4E"/>
    <w:multiLevelType w:val="multilevel"/>
    <w:tmpl w:val="70BE7A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C1F0482"/>
    <w:multiLevelType w:val="multilevel"/>
    <w:tmpl w:val="7C1F04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A6"/>
    <w:rsid w:val="005D1EA6"/>
    <w:rsid w:val="00C35B2A"/>
    <w:rsid w:val="00C870B5"/>
    <w:rsid w:val="00DC6472"/>
    <w:rsid w:val="1AEF7161"/>
    <w:rsid w:val="570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link w:val="8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3 Знак"/>
    <w:basedOn w:val="4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8">
    <w:name w:val="Заголовок 4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9">
    <w:name w:val="markdown-word"/>
    <w:basedOn w:val="4"/>
    <w:uiPriority w:val="0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908</Words>
  <Characters>5181</Characters>
  <Lines>43</Lines>
  <Paragraphs>12</Paragraphs>
  <TotalTime>20</TotalTime>
  <ScaleCrop>false</ScaleCrop>
  <LinksUpToDate>false</LinksUpToDate>
  <CharactersWithSpaces>6077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2026-04-15T04:57:00Z</dcterms:created>
  <dc:creator>Денис</dc:creator>
  <cp:lastModifiedBy>User</cp:lastModifiedBy>
  <dcterms:modified xsi:type="dcterms:W3CDTF">2026-04-15T05:44:56Z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5D401D599DF84426B35D76643E83A6EC_13</vt:lpwstr>
  </property>
</Properties>
</file>