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209" w:rsidRPr="00EE2A97" w:rsidRDefault="00EE2A97" w:rsidP="00EE2A97">
      <w:pPr>
        <w:jc w:val="both"/>
        <w:rPr>
          <w:rFonts w:ascii="Times New Roman" w:hAnsi="Times New Roman" w:cs="Times New Roman"/>
          <w:sz w:val="24"/>
          <w:szCs w:val="24"/>
        </w:rPr>
      </w:pPr>
      <w:r w:rsidRPr="00EE2A97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667E3" w:rsidRPr="00EE2A97">
        <w:rPr>
          <w:rFonts w:ascii="Times New Roman" w:hAnsi="Times New Roman" w:cs="Times New Roman"/>
          <w:sz w:val="24"/>
          <w:szCs w:val="24"/>
        </w:rPr>
        <w:t xml:space="preserve">Использование </w:t>
      </w:r>
      <w:proofErr w:type="gramStart"/>
      <w:r w:rsidR="008667E3" w:rsidRPr="00EE2A97">
        <w:rPr>
          <w:rFonts w:ascii="Times New Roman" w:hAnsi="Times New Roman" w:cs="Times New Roman"/>
          <w:sz w:val="24"/>
          <w:szCs w:val="24"/>
        </w:rPr>
        <w:t>интернет-технологий</w:t>
      </w:r>
      <w:proofErr w:type="gramEnd"/>
      <w:r w:rsidR="008667E3" w:rsidRPr="00EE2A97">
        <w:rPr>
          <w:rFonts w:ascii="Times New Roman" w:hAnsi="Times New Roman" w:cs="Times New Roman"/>
          <w:sz w:val="24"/>
          <w:szCs w:val="24"/>
        </w:rPr>
        <w:t xml:space="preserve"> </w:t>
      </w:r>
      <w:r w:rsidR="00965209" w:rsidRPr="00EE2A97">
        <w:rPr>
          <w:rFonts w:ascii="Times New Roman" w:hAnsi="Times New Roman" w:cs="Times New Roman"/>
          <w:sz w:val="24"/>
          <w:szCs w:val="24"/>
        </w:rPr>
        <w:t xml:space="preserve">на уроках иностранного языка </w:t>
      </w:r>
    </w:p>
    <w:p w:rsidR="0098144C" w:rsidRPr="00EE2A97" w:rsidRDefault="00EE2A97" w:rsidP="00EE2A97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A97">
        <w:rPr>
          <w:rFonts w:ascii="Times New Roman" w:hAnsi="Times New Roman" w:cs="Times New Roman"/>
          <w:sz w:val="24"/>
          <w:szCs w:val="24"/>
        </w:rPr>
        <w:t xml:space="preserve">      </w:t>
      </w:r>
      <w:r w:rsidR="00965209" w:rsidRPr="00EE2A97">
        <w:rPr>
          <w:rFonts w:ascii="Times New Roman" w:hAnsi="Times New Roman" w:cs="Times New Roman"/>
          <w:sz w:val="24"/>
          <w:szCs w:val="24"/>
        </w:rPr>
        <w:t xml:space="preserve">Задав тот или иной вопрос </w:t>
      </w:r>
      <w:proofErr w:type="gramStart"/>
      <w:r w:rsidR="00965209" w:rsidRPr="00EE2A97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="00965209" w:rsidRPr="00EE2A97">
        <w:rPr>
          <w:rFonts w:ascii="Times New Roman" w:hAnsi="Times New Roman" w:cs="Times New Roman"/>
          <w:sz w:val="24"/>
          <w:szCs w:val="24"/>
        </w:rPr>
        <w:t xml:space="preserve"> на занятии, мы часто слышим: «О</w:t>
      </w:r>
      <w:proofErr w:type="gramStart"/>
      <w:r w:rsidR="00965209" w:rsidRPr="00EE2A97">
        <w:rPr>
          <w:rFonts w:ascii="Times New Roman" w:hAnsi="Times New Roman" w:cs="Times New Roman"/>
          <w:sz w:val="24"/>
          <w:szCs w:val="24"/>
        </w:rPr>
        <w:t>k</w:t>
      </w:r>
      <w:proofErr w:type="gramEnd"/>
      <w:r w:rsidR="00965209" w:rsidRPr="00EE2A97">
        <w:rPr>
          <w:rFonts w:ascii="Times New Roman" w:hAnsi="Times New Roman" w:cs="Times New Roman"/>
          <w:sz w:val="24"/>
          <w:szCs w:val="24"/>
        </w:rPr>
        <w:t xml:space="preserve">, Гугл!». </w:t>
      </w:r>
      <w:r w:rsidR="00841B17" w:rsidRPr="00EE2A97">
        <w:rPr>
          <w:rFonts w:ascii="Times New Roman" w:hAnsi="Times New Roman" w:cs="Times New Roman"/>
          <w:sz w:val="24"/>
          <w:szCs w:val="24"/>
        </w:rPr>
        <w:t>Нравится нам  такое частое обращение студентов к интернету или нет,  но с</w:t>
      </w:r>
      <w:r w:rsidR="00994942" w:rsidRPr="00EE2A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овсем исключить </w:t>
      </w:r>
      <w:r w:rsidR="00841B17" w:rsidRPr="00EE2A97">
        <w:rPr>
          <w:rFonts w:ascii="Times New Roman" w:hAnsi="Times New Roman" w:cs="Times New Roman"/>
          <w:sz w:val="24"/>
          <w:szCs w:val="24"/>
          <w:shd w:val="clear" w:color="auto" w:fill="FFFFFF"/>
        </w:rPr>
        <w:t>его из жизни подростков мы навряд-ли сможем</w:t>
      </w:r>
      <w:r w:rsidR="00994942" w:rsidRPr="00EE2A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841B17" w:rsidRPr="00EE2A97">
        <w:rPr>
          <w:rFonts w:ascii="Times New Roman" w:hAnsi="Times New Roman" w:cs="Times New Roman"/>
          <w:sz w:val="24"/>
          <w:szCs w:val="24"/>
          <w:shd w:val="clear" w:color="auto" w:fill="FFFFFF"/>
        </w:rPr>
        <w:t>он стал</w:t>
      </w:r>
      <w:r w:rsidR="00994942" w:rsidRPr="00EE2A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часть</w:t>
      </w:r>
      <w:r w:rsidR="00841B17" w:rsidRPr="00EE2A97">
        <w:rPr>
          <w:rFonts w:ascii="Times New Roman" w:hAnsi="Times New Roman" w:cs="Times New Roman"/>
          <w:sz w:val="24"/>
          <w:szCs w:val="24"/>
          <w:shd w:val="clear" w:color="auto" w:fill="FFFFFF"/>
        </w:rPr>
        <w:t>ю</w:t>
      </w:r>
      <w:r w:rsidR="00994942" w:rsidRPr="00EE2A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нашей жизни, как бы мы к этому не относились.  </w:t>
      </w:r>
      <w:r w:rsidR="00841B17" w:rsidRPr="00EE2A97">
        <w:rPr>
          <w:rFonts w:ascii="Times New Roman" w:hAnsi="Times New Roman" w:cs="Times New Roman"/>
          <w:sz w:val="24"/>
          <w:szCs w:val="24"/>
          <w:shd w:val="clear" w:color="auto" w:fill="FFF8DC"/>
        </w:rPr>
        <w:t xml:space="preserve"> </w:t>
      </w:r>
      <w:r w:rsidR="00841B17" w:rsidRPr="00EE2A97">
        <w:rPr>
          <w:rFonts w:ascii="Times New Roman" w:hAnsi="Times New Roman" w:cs="Times New Roman"/>
          <w:sz w:val="24"/>
          <w:szCs w:val="24"/>
          <w:shd w:val="clear" w:color="auto" w:fill="FFFFFF"/>
        </w:rPr>
        <w:t>Интернет сам по себе – ни добро, ни зло. Это всего лишь неотъемлемая часть окружающего мира, который становится все более и более цифровым.</w:t>
      </w:r>
      <w:r w:rsidR="00E658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Современные информационные, компьютерные технологии все больше входят в нашу жизнь. А можно использовать интернет-зависимость во благо?</w:t>
      </w:r>
      <w:r w:rsidR="00841B17" w:rsidRPr="00EE2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76D1F" w:rsidRPr="00EE2A97" w:rsidRDefault="00EE2A97" w:rsidP="00EE2A97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41B17" w:rsidRPr="00EE2A9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и нужно.</w:t>
      </w:r>
      <w:r w:rsidR="00841B17" w:rsidRPr="00EE2A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8144C" w:rsidRPr="00EE2A97">
        <w:rPr>
          <w:rFonts w:ascii="Times New Roman" w:hAnsi="Times New Roman" w:cs="Times New Roman"/>
          <w:sz w:val="24"/>
          <w:szCs w:val="24"/>
          <w:shd w:val="clear" w:color="auto" w:fill="FFFFFF"/>
        </w:rPr>
        <w:t>Сейчас в сети доступны разнообразные информационные ресурсы, образовательные и развивающие игры и программы</w:t>
      </w:r>
      <w:r w:rsidR="00F92E85" w:rsidRPr="00EE2A97">
        <w:rPr>
          <w:rFonts w:ascii="Times New Roman" w:hAnsi="Times New Roman" w:cs="Times New Roman"/>
          <w:sz w:val="24"/>
          <w:szCs w:val="24"/>
          <w:shd w:val="clear" w:color="auto" w:fill="FFFFFF"/>
        </w:rPr>
        <w:t>, которые позволяют более эффективно решать</w:t>
      </w:r>
      <w:r w:rsidR="0098144C" w:rsidRPr="00EE2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2E85" w:rsidRPr="00EE2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целый ряд </w:t>
      </w:r>
      <w:r w:rsidR="00276D1F" w:rsidRPr="00EE2A97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дидактических задач. Всё чаще поднимается вопрос о применении новых информационных технологий при обучении английскому языку. Это не только новые технические средства, но и новые формы и методы преподавания, новый подход к процессу обучения. Компьютерные обучающие программы имеют много преимуществ перед традиционными методами обучения. Они позволяют:</w:t>
      </w:r>
    </w:p>
    <w:p w:rsidR="00F92E85" w:rsidRDefault="00F92E85" w:rsidP="00EE2A97">
      <w:pPr>
        <w:pStyle w:val="a6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активизировать мыслительные способности </w:t>
      </w:r>
      <w:proofErr w:type="gramStart"/>
      <w:r w:rsidR="00CE1682" w:rsidRPr="00EE2A9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</w:t>
      </w:r>
      <w:r w:rsidRPr="00EE2A97">
        <w:rPr>
          <w:rFonts w:ascii="Times New Roman" w:eastAsia="Times New Roman" w:hAnsi="Times New Roman" w:cs="Times New Roman"/>
          <w:sz w:val="24"/>
          <w:szCs w:val="24"/>
          <w:lang w:eastAsia="ru-RU"/>
        </w:rPr>
        <w:t>ча</w:t>
      </w:r>
      <w:r w:rsidR="00CE1682" w:rsidRPr="00EE2A97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EE2A97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</w:t>
      </w:r>
      <w:proofErr w:type="gramEnd"/>
      <w:r w:rsidRPr="00EE2A9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F92E85" w:rsidRDefault="00F92E85" w:rsidP="00EE2A97">
      <w:pPr>
        <w:pStyle w:val="a6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привлекать к работе пассивных </w:t>
      </w:r>
      <w:r w:rsidR="00CE1682" w:rsidRPr="00EE2A9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студентов</w:t>
      </w:r>
      <w:r w:rsidRPr="00EE2A9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EE2A97" w:rsidRDefault="00F92E85" w:rsidP="00EE2A97">
      <w:pPr>
        <w:pStyle w:val="a6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A9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 занятия более наглядными,</w:t>
      </w:r>
    </w:p>
    <w:p w:rsidR="00F92E85" w:rsidRDefault="00F92E85" w:rsidP="00EE2A97">
      <w:pPr>
        <w:pStyle w:val="a6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A9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учебный процесс новыми, ранее недоступными материалами, аутентичными текстами,</w:t>
      </w:r>
    </w:p>
    <w:p w:rsidR="00F92E85" w:rsidRDefault="00F92E85" w:rsidP="00EE2A97">
      <w:pPr>
        <w:pStyle w:val="a6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A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приучать учащихся к самостоятельной работе с материалами,</w:t>
      </w:r>
    </w:p>
    <w:p w:rsidR="00F92E85" w:rsidRDefault="00F92E85" w:rsidP="00EE2A97">
      <w:pPr>
        <w:pStyle w:val="a6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A9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моментальную обратную связь,</w:t>
      </w:r>
    </w:p>
    <w:p w:rsidR="00F92E85" w:rsidRDefault="00F92E85" w:rsidP="00EE2A97">
      <w:pPr>
        <w:pStyle w:val="a6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A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повышать интенсивность учебного процесса,</w:t>
      </w:r>
    </w:p>
    <w:p w:rsidR="00F92E85" w:rsidRDefault="00F92E85" w:rsidP="00EE2A97">
      <w:pPr>
        <w:pStyle w:val="a6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A9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живое общение с представителями других стран и культур,</w:t>
      </w:r>
    </w:p>
    <w:p w:rsidR="00F92E85" w:rsidRDefault="00F92E85" w:rsidP="00EE2A97">
      <w:pPr>
        <w:pStyle w:val="a6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A9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умения и навыки эффективного чтения, письма и аудирования, монологической и диалогической речи,</w:t>
      </w:r>
    </w:p>
    <w:p w:rsidR="00F92E85" w:rsidRDefault="00F92E85" w:rsidP="00EE2A97">
      <w:pPr>
        <w:pStyle w:val="a6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A9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расширять словарный запас,</w:t>
      </w:r>
    </w:p>
    <w:p w:rsidR="00F92E85" w:rsidRDefault="00F92E85" w:rsidP="00EE2A97">
      <w:pPr>
        <w:pStyle w:val="a6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A9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терпимость, восприимчивость к духовному и познавательному опыту других народов,</w:t>
      </w:r>
    </w:p>
    <w:p w:rsidR="00F92E85" w:rsidRDefault="00F92E85" w:rsidP="00EE2A97">
      <w:pPr>
        <w:pStyle w:val="a6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A9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реализовать личностно-ориентированный и дифференцированный подходы к обучению,</w:t>
      </w:r>
    </w:p>
    <w:p w:rsidR="0098144C" w:rsidRPr="00EE2A97" w:rsidRDefault="00F92E85" w:rsidP="00EE2A97">
      <w:pPr>
        <w:pStyle w:val="a6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A9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умения, обеспечивающие информационную компетентность и др.</w:t>
      </w:r>
    </w:p>
    <w:p w:rsidR="00F92E85" w:rsidRPr="00EE2A97" w:rsidRDefault="00EE2A97" w:rsidP="00EE2A97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F92E85" w:rsidRPr="00EE2A9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информационная система, Интернет предлагает своим пользователям многообразие информации и ресурсов. Базовый набор услуг может включать в себя:</w:t>
      </w:r>
    </w:p>
    <w:p w:rsidR="00F92E85" w:rsidRDefault="00F92E85" w:rsidP="00EE2A97">
      <w:pPr>
        <w:pStyle w:val="a6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A97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</w:t>
      </w:r>
      <w:r w:rsidR="00830911" w:rsidRPr="00EE2A97">
        <w:rPr>
          <w:rFonts w:ascii="Times New Roman" w:eastAsia="Times New Roman" w:hAnsi="Times New Roman" w:cs="Times New Roman"/>
          <w:sz w:val="24"/>
          <w:szCs w:val="24"/>
          <w:lang w:eastAsia="ru-RU"/>
        </w:rPr>
        <w:t>ную почту</w:t>
      </w:r>
      <w:r w:rsidRPr="00EE2A9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92E85" w:rsidRDefault="00F92E85" w:rsidP="00EE2A97">
      <w:pPr>
        <w:pStyle w:val="a6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A9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телеконференции;</w:t>
      </w:r>
    </w:p>
    <w:p w:rsidR="00F92E85" w:rsidRDefault="00F92E85" w:rsidP="00EE2A97">
      <w:pPr>
        <w:pStyle w:val="a6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A9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видеоконференции;</w:t>
      </w:r>
    </w:p>
    <w:p w:rsidR="00F92E85" w:rsidRDefault="00F92E85" w:rsidP="00EE2A97">
      <w:pPr>
        <w:pStyle w:val="a6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A9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публикации собственной информации, создание собственной домашней странички и размещение ее на Web-сервере;</w:t>
      </w:r>
    </w:p>
    <w:p w:rsidR="00F92E85" w:rsidRDefault="00F92E85" w:rsidP="00EE2A97">
      <w:pPr>
        <w:pStyle w:val="a6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A97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EE2A9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оступ к информационным ресурсам;</w:t>
      </w:r>
    </w:p>
    <w:p w:rsidR="00F92E85" w:rsidRDefault="00F92E85" w:rsidP="00EE2A97">
      <w:pPr>
        <w:pStyle w:val="a6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A97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справочные</w:t>
      </w:r>
      <w:r w:rsidRPr="00EE2A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E2A9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каталоги</w:t>
      </w:r>
      <w:r w:rsidRPr="00EE2A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</w:p>
    <w:p w:rsidR="00F92E85" w:rsidRDefault="00F92E85" w:rsidP="00EE2A97">
      <w:pPr>
        <w:pStyle w:val="a6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A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поисковые</w:t>
      </w:r>
      <w:r w:rsidRPr="00EE2A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E2A9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</w:t>
      </w:r>
      <w:r w:rsidRPr="00EE2A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</w:p>
    <w:p w:rsidR="00F92E85" w:rsidRPr="00EE2A97" w:rsidRDefault="00F92E85" w:rsidP="00EE2A97">
      <w:pPr>
        <w:pStyle w:val="a6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A9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разговор в сети и др.</w:t>
      </w:r>
    </w:p>
    <w:p w:rsidR="00C16488" w:rsidRPr="00EE2A97" w:rsidRDefault="00EE2A97" w:rsidP="00EE2A97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AE7DDD" w:rsidRPr="00EE2A9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свое</w:t>
      </w:r>
      <w:r w:rsidR="00BB7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педагогической </w:t>
      </w:r>
      <w:r w:rsidR="00AE7DDD" w:rsidRPr="00EE2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практике </w:t>
      </w:r>
      <w:r w:rsidR="00844D51">
        <w:rPr>
          <w:rFonts w:ascii="Times New Roman" w:eastAsia="Times New Roman" w:hAnsi="Times New Roman" w:cs="Times New Roman"/>
          <w:sz w:val="24"/>
          <w:szCs w:val="24"/>
          <w:lang w:eastAsia="ru-RU"/>
        </w:rPr>
        <w:t>я часто применяю ИКТ для</w:t>
      </w:r>
      <w:r w:rsidR="00AE7DDD" w:rsidRPr="00EE2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</w:t>
      </w:r>
      <w:r w:rsidR="00844D51">
        <w:rPr>
          <w:rFonts w:ascii="Times New Roman" w:eastAsia="Times New Roman" w:hAnsi="Times New Roman" w:cs="Times New Roman"/>
          <w:sz w:val="24"/>
          <w:szCs w:val="24"/>
          <w:lang w:eastAsia="ru-RU"/>
        </w:rPr>
        <w:t>ия</w:t>
      </w:r>
      <w:r w:rsidR="00AE7DDD" w:rsidRPr="00EE2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мультимедийны</w:t>
      </w:r>
      <w:r w:rsidR="00844D51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AE7DDD" w:rsidRPr="00EE2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конспект</w:t>
      </w:r>
      <w:r w:rsidR="00844D51">
        <w:rPr>
          <w:rFonts w:ascii="Times New Roman" w:eastAsia="Times New Roman" w:hAnsi="Times New Roman" w:cs="Times New Roman"/>
          <w:sz w:val="24"/>
          <w:szCs w:val="24"/>
          <w:lang w:eastAsia="ru-RU"/>
        </w:rPr>
        <w:t>ов-</w:t>
      </w:r>
      <w:r w:rsidR="00AE7DDD" w:rsidRPr="00EE2A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</w:t>
      </w:r>
      <w:r w:rsidR="00844D51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AE7DDD" w:rsidRPr="00EE2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содержащие краткий текст, схемы, рисунки, анимации. Интерактивные компьютерные презентации позволяют эффективно адаптировать учебный материал под особенности </w:t>
      </w:r>
      <w:proofErr w:type="gramStart"/>
      <w:r w:rsidR="00AE7DDD" w:rsidRPr="00EE2A9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AE7DDD" w:rsidRPr="00EE2A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E7DDD" w:rsidRPr="00EE2A97" w:rsidRDefault="00EE2A97" w:rsidP="00EE2A97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AE7DDD" w:rsidRPr="00EE2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488" w:rsidRPr="00EE2A9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Видеоролики, песни и сайты, описывающие реалии англоязычных стран, помогают в знакомстве с иноязычной культурой.</w:t>
      </w:r>
    </w:p>
    <w:p w:rsidR="00C16488" w:rsidRPr="00EE2A97" w:rsidRDefault="00C16488" w:rsidP="00EE2A97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144C" w:rsidRPr="00EE2A97" w:rsidRDefault="00EE2A97" w:rsidP="00EE2A97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</w:t>
      </w:r>
      <w:r w:rsidR="0098144C" w:rsidRPr="00EE2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</w:t>
      </w:r>
      <w:proofErr w:type="gramStart"/>
      <w:r w:rsidR="0098144C" w:rsidRPr="00EE2A9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интернет-технологий</w:t>
      </w:r>
      <w:proofErr w:type="gramEnd"/>
      <w:r w:rsidR="0098144C" w:rsidRPr="00EE2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 при проведении </w:t>
      </w:r>
      <w:r w:rsidR="00560C29" w:rsidRPr="00EE2A9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текущего контроля успеваемости. Компьютерное тестирование повышает эффективность учебного процесса, активизирует познавательную деятельность студентов.</w:t>
      </w:r>
      <w:r w:rsidR="00121437" w:rsidRPr="00EE2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использовать как готовые тесты, кроссоворды, ребусы (CROSSWORDUS, LearningApps.org, Online Test Pad), так и самостоятельно их создавать на базе данны</w:t>
      </w:r>
      <w:r w:rsidR="00420FAF" w:rsidRPr="00EE2A97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121437" w:rsidRPr="00EE2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сервисов.</w:t>
      </w:r>
    </w:p>
    <w:p w:rsidR="00FC59CA" w:rsidRPr="00EE2A97" w:rsidRDefault="00EE2A97" w:rsidP="00EE2A97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proofErr w:type="gramStart"/>
      <w:r w:rsidR="00BA1642" w:rsidRPr="00EE2A97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практике работы на уроках обобщения и систематизации знаний часто предлагаю обучающимся выполнить проектные и творческие работы: компьютерные презентации с применением знаний, полученных, в том числе, и на профессиональных дисциплинах.</w:t>
      </w:r>
      <w:proofErr w:type="gramEnd"/>
      <w:r w:rsidR="00BA1642" w:rsidRPr="00EE2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4E8B" w:rsidRPr="00EE2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Такой вид работы развивает творческие, исследовательские способности студентов, повышает их активность.</w:t>
      </w:r>
      <w:r w:rsidR="00121437" w:rsidRPr="00EE2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Студенты выполняют свои работы, используя разнообразные сервисы (datawrapper.de, popplet.com, </w:t>
      </w:r>
      <w:proofErr w:type="spellStart"/>
      <w:r w:rsidR="00121437" w:rsidRPr="00EE2A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dipity</w:t>
      </w:r>
      <w:proofErr w:type="spellEnd"/>
      <w:r w:rsidR="00121437" w:rsidRPr="00EE2A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21437" w:rsidRPr="00EE2A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</w:t>
      </w:r>
      <w:r w:rsidR="00121437" w:rsidRPr="00EE2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121437" w:rsidRPr="00EE2A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storify</w:t>
      </w:r>
      <w:proofErr w:type="spellEnd"/>
      <w:r w:rsidR="00121437" w:rsidRPr="00EE2A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21437" w:rsidRPr="00EE2A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</w:t>
      </w:r>
      <w:r w:rsidR="00121437" w:rsidRPr="00EE2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121437" w:rsidRPr="00EE2A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ThingLink</w:t>
      </w:r>
      <w:proofErr w:type="spellEnd"/>
      <w:r w:rsidR="00121437" w:rsidRPr="00EE2A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21437" w:rsidRPr="00EE2A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</w:t>
      </w:r>
      <w:r w:rsidR="00121437" w:rsidRPr="00EE2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420FAF" w:rsidRPr="00EE2A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PowToon</w:t>
      </w:r>
      <w:proofErr w:type="spellEnd"/>
      <w:r w:rsidR="00420FAF" w:rsidRPr="00EE2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420FAF" w:rsidRPr="00EE2A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Prezi</w:t>
      </w:r>
      <w:proofErr w:type="spellEnd"/>
      <w:r w:rsidR="00420FAF" w:rsidRPr="00EE2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20FAF" w:rsidRPr="00EE2A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PowerPoint</w:t>
      </w:r>
      <w:r w:rsidR="00420FAF" w:rsidRPr="00EE2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420FAF" w:rsidRPr="00EE2A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Canva</w:t>
      </w:r>
      <w:proofErr w:type="spellEnd"/>
      <w:r w:rsidR="00420FAF" w:rsidRPr="00EE2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420FAF" w:rsidRPr="00EE2A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Easelly</w:t>
      </w:r>
      <w:proofErr w:type="spellEnd"/>
      <w:r w:rsidR="00420FAF" w:rsidRPr="00EE2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420FAF" w:rsidRPr="00EE2A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Infogram</w:t>
      </w:r>
      <w:proofErr w:type="spellEnd"/>
      <w:r w:rsidR="00420FAF" w:rsidRPr="00EE2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420FAF" w:rsidRPr="00EE2A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Piktochart</w:t>
      </w:r>
      <w:proofErr w:type="spellEnd"/>
      <w:r w:rsidR="00420FAF" w:rsidRPr="00EE2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др.) </w:t>
      </w:r>
    </w:p>
    <w:p w:rsidR="00BA1642" w:rsidRPr="00EE2A97" w:rsidRDefault="00EE2A97" w:rsidP="00EE2A97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594E8B" w:rsidRPr="00EE2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59CA" w:rsidRPr="00EE2A97">
        <w:rPr>
          <w:rFonts w:ascii="Times New Roman" w:hAnsi="Times New Roman" w:cs="Times New Roman"/>
          <w:sz w:val="24"/>
          <w:szCs w:val="24"/>
          <w:shd w:val="clear" w:color="auto" w:fill="FFFFFF"/>
        </w:rPr>
        <w:t>Современный преподаватель должен считаться с тем, что информационно-коммуникационные технологии обучения прочно вошли в жизнь. Использование новых информационных технологий расширяет рамки образовательного процесса, повышает его практическую направленность, способствует повышению мотивации, развитию интеллектуальных, творческих способностей обучающихся, умений самостоятельно приобретать новые знания и создает условия для их успешной самореализации в будущем.</w:t>
      </w:r>
    </w:p>
    <w:p w:rsidR="00BA1642" w:rsidRDefault="00BA1642" w:rsidP="0098144C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144C" w:rsidRDefault="0098144C" w:rsidP="0098144C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A97" w:rsidRDefault="00EE2A97" w:rsidP="0098144C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A97" w:rsidRDefault="00EE2A97" w:rsidP="0098144C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A97" w:rsidRDefault="00EE2A97" w:rsidP="0098144C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A97" w:rsidRDefault="00EE2A97" w:rsidP="0098144C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A97" w:rsidRDefault="00EE2A97" w:rsidP="0098144C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A97" w:rsidRDefault="00EE2A97" w:rsidP="0098144C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A97" w:rsidRDefault="00EE2A97" w:rsidP="0098144C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A97" w:rsidRDefault="00EE2A97" w:rsidP="0098144C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A97" w:rsidRDefault="00EE2A97" w:rsidP="0098144C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A97" w:rsidRDefault="00EE2A97" w:rsidP="0098144C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A97" w:rsidRDefault="00EE2A97" w:rsidP="0098144C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E2A97" w:rsidSect="00D73E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35D72"/>
    <w:multiLevelType w:val="hybridMultilevel"/>
    <w:tmpl w:val="3E689ECE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>
    <w:nsid w:val="55724C3C"/>
    <w:multiLevelType w:val="multilevel"/>
    <w:tmpl w:val="4DD66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5019BA"/>
    <w:multiLevelType w:val="hybridMultilevel"/>
    <w:tmpl w:val="39222E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CE0102"/>
    <w:multiLevelType w:val="multilevel"/>
    <w:tmpl w:val="BECE7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89D7B4B"/>
    <w:multiLevelType w:val="hybridMultilevel"/>
    <w:tmpl w:val="6A7C7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6A7EA1"/>
    <w:multiLevelType w:val="multilevel"/>
    <w:tmpl w:val="50A66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65209"/>
    <w:rsid w:val="00053FC4"/>
    <w:rsid w:val="00121437"/>
    <w:rsid w:val="001B484B"/>
    <w:rsid w:val="00276D1F"/>
    <w:rsid w:val="003A4E2A"/>
    <w:rsid w:val="00420FAF"/>
    <w:rsid w:val="004E6B4F"/>
    <w:rsid w:val="00560C29"/>
    <w:rsid w:val="00594E8B"/>
    <w:rsid w:val="00770E13"/>
    <w:rsid w:val="00830911"/>
    <w:rsid w:val="00841B17"/>
    <w:rsid w:val="00844D51"/>
    <w:rsid w:val="008667E3"/>
    <w:rsid w:val="00965209"/>
    <w:rsid w:val="009678AF"/>
    <w:rsid w:val="0098144C"/>
    <w:rsid w:val="00994942"/>
    <w:rsid w:val="009E16DB"/>
    <w:rsid w:val="00A00592"/>
    <w:rsid w:val="00AE7DDD"/>
    <w:rsid w:val="00B07DAC"/>
    <w:rsid w:val="00BA1642"/>
    <w:rsid w:val="00BB7DBE"/>
    <w:rsid w:val="00C16488"/>
    <w:rsid w:val="00CE1682"/>
    <w:rsid w:val="00D73EAA"/>
    <w:rsid w:val="00E6086D"/>
    <w:rsid w:val="00E63ED9"/>
    <w:rsid w:val="00E65826"/>
    <w:rsid w:val="00EE2A97"/>
    <w:rsid w:val="00F92E85"/>
    <w:rsid w:val="00FC5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EAA"/>
  </w:style>
  <w:style w:type="paragraph" w:styleId="4">
    <w:name w:val="heading 4"/>
    <w:basedOn w:val="a"/>
    <w:link w:val="40"/>
    <w:uiPriority w:val="9"/>
    <w:qFormat/>
    <w:rsid w:val="0099494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5209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99494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994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pyright-span">
    <w:name w:val="copyright-span"/>
    <w:basedOn w:val="a0"/>
    <w:rsid w:val="00994942"/>
  </w:style>
  <w:style w:type="paragraph" w:styleId="a5">
    <w:name w:val="List Paragraph"/>
    <w:basedOn w:val="a"/>
    <w:uiPriority w:val="34"/>
    <w:qFormat/>
    <w:rsid w:val="00B07DAC"/>
    <w:pPr>
      <w:ind w:left="720"/>
      <w:contextualSpacing/>
    </w:pPr>
  </w:style>
  <w:style w:type="paragraph" w:styleId="a6">
    <w:name w:val="No Spacing"/>
    <w:uiPriority w:val="1"/>
    <w:qFormat/>
    <w:rsid w:val="00EE2A9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1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МЕГА</dc:creator>
  <cp:keywords/>
  <dc:description/>
  <cp:lastModifiedBy>МЕГА</cp:lastModifiedBy>
  <cp:revision>16</cp:revision>
  <dcterms:created xsi:type="dcterms:W3CDTF">2019-06-24T14:26:00Z</dcterms:created>
  <dcterms:modified xsi:type="dcterms:W3CDTF">2020-01-18T15:13:00Z</dcterms:modified>
</cp:coreProperties>
</file>