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Основной вид деятельности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детей дошкольного возраста – игра</w:t>
      </w:r>
      <w:r>
        <w:rPr>
          <w:rFonts w:ascii="Arial" w:hAnsi="Arial" w:cs="Arial"/>
          <w:color w:val="111111"/>
          <w:sz w:val="20"/>
          <w:szCs w:val="20"/>
        </w:rPr>
        <w:t>, в процессе которой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развиваются</w:t>
      </w:r>
      <w:r>
        <w:rPr>
          <w:rFonts w:ascii="Arial" w:hAnsi="Arial" w:cs="Arial"/>
          <w:color w:val="111111"/>
          <w:sz w:val="20"/>
          <w:szCs w:val="20"/>
        </w:rPr>
        <w:t> 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дошкольному возрасту</w:t>
      </w:r>
      <w:r>
        <w:rPr>
          <w:rFonts w:ascii="Arial" w:hAnsi="Arial" w:cs="Arial"/>
          <w:color w:val="111111"/>
          <w:sz w:val="20"/>
          <w:szCs w:val="20"/>
        </w:rPr>
        <w:t>, способ усвоения общественного опыта.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0"/>
          <w:szCs w:val="20"/>
        </w:rPr>
        <w:t>. Этим объясняются огромные воспитательные возможности игры, которую психологи считают ведущей деятельностью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Игра – основной вид деятельности ребенка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0"/>
          <w:szCs w:val="20"/>
        </w:rPr>
        <w:t>. В этот период она возникает и приобретает наиболее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развитую форму</w:t>
      </w:r>
      <w:r>
        <w:rPr>
          <w:rFonts w:ascii="Arial" w:hAnsi="Arial" w:cs="Arial"/>
          <w:color w:val="111111"/>
          <w:sz w:val="20"/>
          <w:szCs w:val="20"/>
        </w:rPr>
        <w:t>, которая в психологии и педагогике получила название сюжетно – ролевой.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(или моделируют)</w:t>
      </w:r>
      <w:r>
        <w:rPr>
          <w:rFonts w:ascii="Arial" w:hAnsi="Arial" w:cs="Arial"/>
          <w:color w:val="111111"/>
          <w:sz w:val="20"/>
          <w:szCs w:val="20"/>
        </w:rPr>
        <w:t> жизнь взрослых и отношения между ними. В такой игре интенсивно формируются 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развиваются</w:t>
      </w:r>
      <w:r>
        <w:rPr>
          <w:rFonts w:ascii="Arial" w:hAnsi="Arial" w:cs="Arial"/>
          <w:color w:val="111111"/>
          <w:sz w:val="20"/>
          <w:szCs w:val="20"/>
        </w:rPr>
        <w:t> все стороны личности ребенка, происходят значительные изменения в его психике, которые подготавливают переход к новой, более высокой стадии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0"/>
          <w:szCs w:val="20"/>
        </w:rPr>
        <w:t>. Игра органически связана с жизнью общества. Она имеет определяющее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влияние</w:t>
      </w:r>
      <w:r>
        <w:rPr>
          <w:rFonts w:ascii="Arial" w:hAnsi="Arial" w:cs="Arial"/>
          <w:color w:val="111111"/>
          <w:sz w:val="20"/>
          <w:szCs w:val="20"/>
        </w:rPr>
        <w:t> на преемственность опыта, привитие нравственных качеств, правил поведения молодому поколению, вступающему в жизнь.</w:t>
      </w:r>
    </w:p>
    <w:p w:rsidR="00EB09E2" w:rsidRDefault="00EB09E2" w:rsidP="00EB09E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Очень верно подчеркнул известный исследователь детской игры Д. Б. Эльконин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EB09E2" w:rsidRDefault="00EB09E2" w:rsidP="00EB09E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Выготский, А. Н. Леонтьев, Д. Б. Эльконин, отражающая действительную жизнь.</w:t>
      </w:r>
      <w:proofErr w:type="gramEnd"/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Д. Б. Эльконин [17] высказал гипотезу, что в истории человечества сюжетно – ролевая игра возникает на определённой стадии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развития общества</w:t>
      </w:r>
      <w:r>
        <w:rPr>
          <w:rFonts w:ascii="Arial" w:hAnsi="Arial" w:cs="Arial"/>
          <w:color w:val="111111"/>
          <w:sz w:val="20"/>
          <w:szCs w:val="20"/>
        </w:rP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Эльконина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</w:t>
      </w:r>
    </w:p>
    <w:p w:rsidR="00EB09E2" w:rsidRDefault="00EB09E2" w:rsidP="00EB09E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Значение и место игровой деятельности в жизни ребёнка –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0"/>
          <w:szCs w:val="20"/>
        </w:rPr>
        <w:t>обсуждались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в работах зарубежных и отечественных педагогов и психологов Ж. Пиаже, А. П. Усовой, Л. С.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Выготского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А. Н. Леонтьева, Д. В.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Менджерицкой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Д. Б.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Эльконина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А. В. Запорожца, Л. И.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Божович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и др.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Д. Б. Эльконин [16] выделяет четыре основные линии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влияния</w:t>
      </w:r>
      <w:r>
        <w:rPr>
          <w:rFonts w:ascii="Arial" w:hAnsi="Arial" w:cs="Arial"/>
          <w:color w:val="111111"/>
          <w:sz w:val="20"/>
          <w:szCs w:val="20"/>
        </w:rPr>
        <w:t> игры на психическое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развитие ребёнка</w:t>
      </w:r>
      <w:r>
        <w:rPr>
          <w:rFonts w:ascii="Arial" w:hAnsi="Arial" w:cs="Arial"/>
          <w:color w:val="111111"/>
          <w:sz w:val="20"/>
          <w:szCs w:val="20"/>
        </w:rPr>
        <w:t>: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0"/>
          <w:szCs w:val="20"/>
        </w:rPr>
        <w:t xml:space="preserve"> мотивационно –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потребностной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сферы;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преодоление познавательного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«эгоцентризма»</w:t>
      </w:r>
      <w:r>
        <w:rPr>
          <w:rFonts w:ascii="Arial" w:hAnsi="Arial" w:cs="Arial"/>
          <w:color w:val="111111"/>
          <w:sz w:val="20"/>
          <w:szCs w:val="20"/>
        </w:rPr>
        <w:t> ребёнка;</w:t>
      </w:r>
    </w:p>
    <w:p w:rsidR="00EB09E2" w:rsidRDefault="00EB09E2" w:rsidP="00EB09E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 формирование идеального плана;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•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0"/>
          <w:szCs w:val="20"/>
        </w:rPr>
        <w:t> произвольности действий;</w:t>
      </w:r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Результатом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0"/>
          <w:szCs w:val="20"/>
        </w:rPr>
        <w:t xml:space="preserve"> мотивационно –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потребностной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школу и обучение в ней (А. П. Усова, С. Л. Новосёлова, Л. И.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Божович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М. И.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Лисина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[15; 10; 1;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11].</w:t>
      </w:r>
      <w:proofErr w:type="gramEnd"/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 xml:space="preserve">Благодаря игре происходит изменение психологической формы мотивов от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досознательных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аффективно окрашенных, непосредственных желаний к мотивам, имеющим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«форму обобщённого намерения, стоящим на грани сознательных»</w:t>
      </w:r>
      <w:r>
        <w:rPr>
          <w:rFonts w:ascii="Arial" w:hAnsi="Arial" w:cs="Arial"/>
          <w:color w:val="111111"/>
          <w:sz w:val="20"/>
          <w:szCs w:val="20"/>
        </w:rPr>
        <w:t> (Д. Б. Эльконин, [17].</w:t>
      </w:r>
      <w:proofErr w:type="gramEnd"/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Сюжетно-ролевая игра в силу своего особого строения содержит возможности преодоления познавательного </w:t>
      </w:r>
      <w:r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«эгоцентризма»</w:t>
      </w:r>
      <w:r>
        <w:rPr>
          <w:rFonts w:ascii="Arial" w:hAnsi="Arial" w:cs="Arial"/>
          <w:color w:val="111111"/>
          <w:sz w:val="20"/>
          <w:szCs w:val="20"/>
        </w:rPr>
        <w:t> (Ж. Пиаже, [12],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lastRenderedPageBreak/>
        <w:t xml:space="preserve">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Выготский, А. Н. Леонтьев, Д. Б. Эльконин, [2; 6; 16].</w:t>
      </w:r>
      <w:proofErr w:type="gramEnd"/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Л. С. Выготский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0"/>
          <w:szCs w:val="20"/>
        </w:rPr>
        <w:t> игровых действий от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развёрнутых</w:t>
      </w:r>
      <w:r>
        <w:rPr>
          <w:rFonts w:ascii="Arial" w:hAnsi="Arial" w:cs="Arial"/>
          <w:color w:val="111111"/>
          <w:sz w:val="20"/>
          <w:szCs w:val="20"/>
        </w:rPr>
        <w:t xml:space="preserve"> и выполняемых с реальными игрушками и предметами – заместителями к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речевым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, а затем умственным.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Действия в уме, составляя основу идеального плана, раскрывают путь к </w:t>
      </w:r>
      <w:proofErr w:type="spellStart"/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0"/>
          <w:szCs w:val="20"/>
        </w:rPr>
        <w:t>наглядно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– образного мышления, высших форм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перцептивной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деятельности, воображения (Н. Н.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Поддьяков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О. М. Дьяченко, А. Н. Леонтьев, [13;4; 6].</w:t>
      </w:r>
      <w:proofErr w:type="gramEnd"/>
    </w:p>
    <w:p w:rsidR="00EB09E2" w:rsidRDefault="00EB09E2" w:rsidP="00EB09E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 xml:space="preserve">Качество произвольности, таким образом, приобретают сенсомоторные функции (А. В. Запорожец, память (З. М. Истомина, поведение (Э. В.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Мануйленко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 [5].</w:t>
      </w:r>
      <w:proofErr w:type="gramEnd"/>
    </w:p>
    <w:p w:rsidR="00EB09E2" w:rsidRDefault="00EB09E2" w:rsidP="00EB09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Таким образом, игровая деятельность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0"/>
          <w:szCs w:val="20"/>
        </w:rPr>
        <w:t> заключает в себе большие возможности по формированию психических процессов,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влияющих</w:t>
      </w:r>
      <w:r>
        <w:rPr>
          <w:rFonts w:ascii="Arial" w:hAnsi="Arial" w:cs="Arial"/>
          <w:color w:val="111111"/>
          <w:sz w:val="20"/>
          <w:szCs w:val="20"/>
        </w:rPr>
        <w:t> на поведение ребёнка, и являются основой перехода к новой, высшей стадии </w:t>
      </w:r>
      <w:r>
        <w:rPr>
          <w:rStyle w:val="a4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5E3CA7" w:rsidRDefault="005E3CA7"/>
    <w:sectPr w:rsidR="005E3CA7" w:rsidSect="005E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E2"/>
    <w:rsid w:val="001329AF"/>
    <w:rsid w:val="0024468F"/>
    <w:rsid w:val="005C4695"/>
    <w:rsid w:val="005E3CA7"/>
    <w:rsid w:val="00EB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Company>MultiDVD Team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1</cp:revision>
  <dcterms:created xsi:type="dcterms:W3CDTF">2019-01-22T18:53:00Z</dcterms:created>
  <dcterms:modified xsi:type="dcterms:W3CDTF">2019-01-22T18:53:00Z</dcterms:modified>
</cp:coreProperties>
</file>