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Тема: Активные методы обучения дошкольников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br/>
        <w:t>в условиях реализации ФГОС ДО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Default="007F1541" w:rsidP="007F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lastRenderedPageBreak/>
        <w:t>Содержание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обучения дошкольников в условиях реализации ФГОС ДО: понятие, классификация…………………………………………………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начала образовательного мероприятия…………………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выяснение целей, ожиданий и опасений……………….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Активные методы презентации учебного материала………………………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релаксации………………………………………………..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  подведения итогов образовательного мероприятия…..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Список литературы…………………………………………………………………...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92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1.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Активные методы обучения дошкольников в условиях реализации ФГОС ДО: понятие, классификация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связи с введением в действие Федерального  государственного стандарта дошкольного образования в настоящее время акцент со знаний, 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умений и навыков переносится на формирование общей культуры, достижение целевых ориентиров.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Ребенок интересуется новым, неизвестным в окружающем мире (мире предметов и вещей, мире отношений и своём внутреннем мире). Задаёт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случае затруднений обращается за помощью к взрослому. Принимает живое, заинтересованное участие в образовательном процессе.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Правильно организованная развивающая предметно-пространственная  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создать такую среду как в ООД, так и в свободной деятельности.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АКТИВНЫЕ МЕТОДЫ ОБУЧЕНИЯ (АМО)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– методы, стимулирующие познавательную деятельность воспитанников. Строятся в основном на диалоге, предполагающем свободный обмен мнениями о путях разрешения той или иной проблемы. АМО характеризуются высоким уровнем активности воспитанников.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 непосредственно активным методам, относятся методы, использующиеся внутри образовательного мероприятия, в процессе его проведения. Для каждого этапа образовательной деятельности используются свои активные методы, позволяющие эффективно решать конкретные задачи этапа.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начала образовательного мероприятия;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выяснения целей, ожиданий и опасений;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 презентации учебного материала;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релаксации;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Активные методы подведения итогов образовательного мероприятия.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Предлагаем вам несколько методов активного обучения, применимых для детей дошкольного возраста как при проведении организованной  образовательной деятельности, так и для свободной деятельности педагога и воспитанников.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927" w:right="15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32"/>
          <w:szCs w:val="32"/>
        </w:rPr>
        <w:t>2.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</w:t>
      </w:r>
      <w:r w:rsidRPr="007F1541">
        <w:rPr>
          <w:rFonts w:ascii="Arial" w:eastAsia="Times New Roman" w:hAnsi="Arial" w:cs="Arial"/>
          <w:b/>
          <w:bCs/>
          <w:color w:val="181818"/>
          <w:sz w:val="32"/>
          <w:szCs w:val="32"/>
        </w:rPr>
        <w:t>Активные методы начала образовательного мероприятия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927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Такие забавные игры позволяют весело начать образовательную деятельность с детьми, размяться перед более серьезными упражнениями, способствует установлению контакта между детьми в течение нескольких минут.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</w:rPr>
        <w:lastRenderedPageBreak/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</w:rPr>
        <w:t>Метод «Познакомься с игрушкой»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запоминание имен, создание игровой, веселой обстановки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Количество участников: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от10 до 15.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Продолжительность проведения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10-15 минут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Материалы: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мягкая игрушка небольшого размера, лучше прикольная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Ведущий (В) говорит: « А у нас здесь не все, есть еще один участник и сейчас мы его увидим. Ну-ка покажись». Достается игрушка (И) и с ней ведется диалог.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В: Ты почему не в кругу?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И: Я боюсь.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В: Чего?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И: Вас тут много, вы все такие большие... и еще я никого не знаю.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В: Ты как раз во время, мы как раз сейчас будем знакомиться.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И: Вот здорово!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В: Вот и хорошо, а ты мне поможешь. Как тебя зовут?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И: Кока.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 (участникам): Сейчас Кока будет знакомиться с каждым из вас. Когда он окажется у вас, вы ему представляетесь и называете предыдущих участников, так как Кока очень забывчивый.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Ведущий показывает, как это делается. Идет круг. Игрушка возвращается и ведущий при помощи игрушки снова по кругу называет всех участников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Примечание: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диалог с игрушкой может быть самый разнообразный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</w:rPr>
        <w:t>Метод "Любознательная Людмила "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расширение словарного запаса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Численность: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все участники (они становятся в круг).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Время: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5-7 мин.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Первый участник представляется, называя свое имя и какой-нибудь эпитет - прилагательное, начинающееся с той же буквы, что и имя (например: "Я - веселый Виктор").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Следующий называет себя («Я - привлекательный Павел).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Третий участник добавляет к ним свое, и  так далее, по кругу.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Варианты: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Можно усложнить игру, добавив к произнесению имени с эпитетом какое-то характерное движение или жест, соответствующий данной ситуации.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</w:rPr>
        <w:t>Метод «Фруктовая корзина»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развитие внимания, введение в деятельность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Численность: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без ограничений.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Время: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10 мин.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Дети усаживаются в круг, педагог стоит в центре.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Педагог говорит, что все присутствующие находятся в корзине фруктов. Затем выбирают, кто каким фруктом будет (каждого вида по 2-3 человека). 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По команде педагога фрукты меняются местами: ЯБЛОКИ!  ГРУШИ! БАНАНЫ!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Варианты: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 усложнить задание и местами меняются группы фруктов: ЯБЛОКИ и БАНАНЫ! ГРУШИ и ЯБЛОКИ! И т.д.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927" w:right="15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color w:val="181818"/>
          <w:sz w:val="32"/>
          <w:szCs w:val="32"/>
        </w:rPr>
        <w:t>3.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</w:t>
      </w:r>
      <w:r w:rsidRPr="007F1541">
        <w:rPr>
          <w:rFonts w:ascii="Arial" w:eastAsia="Times New Roman" w:hAnsi="Arial" w:cs="Arial"/>
          <w:b/>
          <w:bCs/>
          <w:color w:val="181818"/>
          <w:sz w:val="32"/>
          <w:szCs w:val="32"/>
        </w:rPr>
        <w:t>Активные методы выяснение целей, ожиданий и опасений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</w:p>
    <w:p w:rsidR="007F1541" w:rsidRPr="007F1541" w:rsidRDefault="007F1541" w:rsidP="007F1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Такие методы позволяют воспитателю лучше понять группу и каждого ребенка, а полученные материалы в дальнейшем использовать для осуществления личностно-ориентированного подхода к воспитанникам.     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«Мишка боится, что…»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Помочь участникам высказать свои опасения вслух.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Материалы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мишка или любая другая большая плюшевая игрушка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Время работы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3-5 мин.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Структура работы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Участники сидят в кругу, а с ними на стуле как участник сидит мишка. Участники по очереди берут игрушку и высказывают свои опасения, начиная, например, так: Я – Мишка и, хотя я очень большой, я тоже иногда боюсь. А чаще всего я боюсь, когда нужно встречаться и работать с незнакомыми людьми. Во-первых, я боюсь…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«Воздушные шарики»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Выяснить ожидания и опасения детей от предстоящей деятельности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Материалы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 вырезанные из цветной бумаги шаблоны воздушных шариков и тучек, плакат, фломастеры, скотч, листочки бумаги.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Время работы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 5 мин.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Структура работы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 Педагог заранее подготавливает ватман с нарисованным на нем человечком (ребенком). Каждому ребенку раздается по вырезанному из цветной бумаги воздушному шарику и тучке.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Каждому ребенку предлагается озвучить свои ожидания и опасения  от предстоящей деятельности. Ожидания - это воздушные шарики, а опасения  -  тучки. Шарики и тучки прикрепляются скотчем к общему ватману: шарики – над человечком, тучки – справа и слева от него.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По мере проведения деятельности  несбывшиеся тучки - опасения можно убирать.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150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2" w:lineRule="atLeast"/>
        <w:ind w:left="927" w:right="150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color w:val="181818"/>
          <w:sz w:val="32"/>
          <w:szCs w:val="32"/>
        </w:rPr>
        <w:t>4.</w:t>
      </w:r>
      <w:r w:rsidRPr="007F1541">
        <w:rPr>
          <w:rFonts w:ascii="Times New Roman" w:eastAsia="Times New Roman" w:hAnsi="Times New Roman" w:cs="Times New Roman"/>
          <w:color w:val="181818"/>
          <w:sz w:val="14"/>
          <w:szCs w:val="14"/>
        </w:rPr>
        <w:t>    </w:t>
      </w:r>
      <w:r w:rsidRPr="007F1541">
        <w:rPr>
          <w:rFonts w:ascii="Arial" w:eastAsia="Times New Roman" w:hAnsi="Arial" w:cs="Arial"/>
          <w:b/>
          <w:bCs/>
          <w:color w:val="181818"/>
          <w:sz w:val="32"/>
          <w:szCs w:val="32"/>
        </w:rPr>
        <w:t>Активные методы презентации учебного материала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“Корзина идей”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“Составление кластера”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 приема заключается в попытке систематизировать имеющиеся знания. Он связан с приемом “Корзина идей”.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большее количество информации. Кластеры можно использовать как при проведении занятий так и в свободной деятельности. Кластер может стать итогом работы над какой – либо темой или продуктом проектной деятельности.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92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5.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Активные методы</w:t>
      </w:r>
      <w:r w:rsidRPr="007F1541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релаксации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</w:rPr>
        <w:t>Метод «Земля, воздух, огонь и вода»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u w:val="single"/>
        </w:rPr>
        <w:t>Цель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– повысить уровень энергии в группе.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u w:val="single"/>
        </w:rPr>
        <w:t>Численность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– вся группа.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Время – 8-10 минут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u w:val="single"/>
        </w:rPr>
        <w:t>Проведение: 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педагог просит детей по его команде изобразить одно из состояний – воздух, землю, огонь и воду.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</w:rPr>
        <w:t>Воздух.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Дети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</w:rPr>
        <w:t>Земля.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Теперь дети должны установить контакт с землей, «заземлиться» и почувствовать уверенность. Педагог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</w:rPr>
        <w:t>Огонь.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Дети активно двигают руками, ногами, телом, изображая языки пламени. Педагог  предлагает всем ощутить энергию и тепло в своем теле, когда они двигаются подобным образом.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</w:rPr>
        <w:lastRenderedPageBreak/>
        <w:t>Вода.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Эта часть упражнения составляет контраст с предыдущей. Дети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u w:val="single"/>
        </w:rPr>
        <w:t>Примечание: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Если педагог 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Arial" w:eastAsia="Times New Roman" w:hAnsi="Arial" w:cs="Arial"/>
          <w:b/>
          <w:bCs/>
          <w:color w:val="181818"/>
          <w:sz w:val="21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</w:rPr>
        <w:t>Метод  «Домики, мышки, землетрясение»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снятие эмоционального напряжения.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u w:val="single"/>
        </w:rPr>
        <w:t>Численность</w:t>
      </w:r>
      <w:r w:rsidRPr="007F1541">
        <w:rPr>
          <w:rFonts w:ascii="Times New Roman" w:eastAsia="Times New Roman" w:hAnsi="Times New Roman" w:cs="Times New Roman"/>
          <w:color w:val="181818"/>
          <w:sz w:val="28"/>
        </w:rPr>
        <w:t> – вся группа.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7F1541">
        <w:rPr>
          <w:rFonts w:ascii="Times New Roman" w:eastAsia="Times New Roman" w:hAnsi="Times New Roman" w:cs="Times New Roman"/>
          <w:color w:val="181818"/>
          <w:sz w:val="28"/>
          <w:u w:val="single"/>
        </w:rPr>
        <w:t>Время – 8-10 минут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br/>
        <w:t>Проведение: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 Участники разбиваются по тройкам, где двое изображают «домик», подняв руки вверх в виде «крыши». А третий – «мышка» - находится в середине, т. е. в домике. По команде ведущего: «Мышки!», те, кто находится в середине, должны поменять «домики». По команде: «Домики!», те, кто стоял в парах, должны поменяться и найти другую мышку. По команде: «Землетрясение!» все участники должны поменяться местами и ролями.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«Обезьяна, слон пальма»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– активно и весело подвигаться, переключить внимание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Количество участников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: от 10 человек.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Время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– 10 – 15 минут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Проведение: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Участники стоят в кругу. В центре педагог. Педагог  предлагает участникам три слова и соответствующие им жесты: пальма – поднять руки вверх, обезьяна – закрыть руками лицо, слон – сложить руки на животе, предложите всем вместе прорепетировать жесты, чтобы убедиться, что все правильно поняли условие.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задание: когда тренер показывает пальцем на кого-то в кругу и говорит какое-то слово, этот человек и два его соседа справа и слева выполняют необходимое движение.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left="92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6.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</w:t>
      </w:r>
      <w:r w:rsidRPr="007F154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Активные методы  подведения итогов образовательного мероприятия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ХИМС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Выяснить впечатления детей от проведенной деятельности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Время: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15 минут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Численность: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вся группа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Этот метод позволяет педагогу быстро выяснить впечатления детей от проведенной деятельности по следующим вопросам, начальные буквы которых составляют это, не очень понятное название метода: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орошо….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И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нтересно…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ешало…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собой возьму…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Все дети отвечают на эти вопросы, анализируя тем самым деятельность.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«Чемодан наших успехов, достижений»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подведение итогов занятия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Численность: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все участники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Материал: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вырезанный по контуру и раскрашенный рисунок чемодана каждому участнику, фломастеры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Проведение: 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Каждый из детей получает чемоданчик – это чемоданчик успехов, достижений, умений. Нужно его наполнить, чтобы увидеть, что каждый возьмет с собой.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На стене оформляется плакат «Регистрация багажа», ребенок подходит к стойке и озвучивает наиболее нужные для него знания, умения и навыки, полученные им в ходе занятия.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 «Солнце и туча»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Цель: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подведение итогов занятия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Численность: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все участники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Материал: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 лист ватмана, на одной его части  нарисованное солнце, а на другом – туча, маленькие тучки и солнышки на каждого ребенка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Проведение: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  Дети озвучивают, что им понравилось в занятии, а что нет. Затем прикрепляют соответствующий значок на лист ватмана.</w:t>
      </w:r>
    </w:p>
    <w:p w:rsidR="007F1541" w:rsidRPr="007F1541" w:rsidRDefault="007F1541" w:rsidP="007F1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Кроме интенсификации освоения учебной информации, АМО позволяет так    же эффективно в процессе урока и во внеклассной   деятельности осуществлять воспитательный процесс. Работа в команде, совместная  проектная и исследовательская деятельность, отстаивание своей  позиции и толерантное отношение к чужому мнению, принятие    ответственности за себя и команду формируют качества личности,    нравственные установки и ценностные ориентиры школьника, отвечающие    современным потребностям общества.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Но и это еще не все возможности активных методов обучения. Параллельно с обучением и воспитанием, применение АМО в образовательном процессе обеспечивает становление и развитие у обучающихся так называемых мягких или универсальных навыков.  К ним  обычно относят способность принимать решения и умение решать  проблемы, коммуникативные умения и качества, умения ясно  формулировать сообщения и четко ставить задачи, умение выслушивать и принимать во внимание разные точки зрения и мнения других людей,  лидерские умения и качества, умение работать в команде и др.  А сегодня многие уже понимают, что, несмотря на свою мягкость, эти  навыки в современной жизни играют ключевую роль как для достижения    успеха в </w:t>
      </w: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профессиональной и общественной деятельности, так и для    обеспечения гармонии в личной жизни.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Список литературы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1. Беспалько, В.П. Педагогика и прогрессивные технологии обучения/В.П.Беспалько. - М.: Издательство ИРПО МО РФ, 1995. – 336 с.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Коджаспирова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Г.М. Педагогика/Г.М.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Коджаспирова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. - М.:ВЛАДОС, 2004.-352 с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Кукушин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В. С. Теория и методика обучения: учебное пособие / В. С.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Кукушин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. - Ростов-на-Дону: Феникс, 2005. - 474 с.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Орлов, А.А. Введение в педагогическую деятельность: учеб.- метод. пособие для студ.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высш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пед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. учеб. заведений / А.А. Орлов.- М.: Академия, 2004. – 281с.</w:t>
      </w:r>
    </w:p>
    <w:p w:rsidR="007F1541" w:rsidRPr="007F1541" w:rsidRDefault="007F1541" w:rsidP="007F15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Сластенин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В.А. Педагогика: учеб. пособие для студ.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высш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пед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учеб. заведений / В. А. </w:t>
      </w:r>
      <w:proofErr w:type="spellStart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Сластенин</w:t>
      </w:r>
      <w:proofErr w:type="spellEnd"/>
      <w:r w:rsidRPr="007F1541">
        <w:rPr>
          <w:rFonts w:ascii="Times New Roman" w:eastAsia="Times New Roman" w:hAnsi="Times New Roman" w:cs="Times New Roman"/>
          <w:color w:val="181818"/>
          <w:sz w:val="28"/>
          <w:szCs w:val="28"/>
        </w:rPr>
        <w:t>, И. Ф. Исаев. - М.: Академия, 2002. - 576 с.</w:t>
      </w:r>
    </w:p>
    <w:p w:rsidR="008A6CDB" w:rsidRDefault="008A6CDB"/>
    <w:sectPr w:rsidR="008A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1541"/>
    <w:rsid w:val="007F1541"/>
    <w:rsid w:val="008A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F1541"/>
    <w:rPr>
      <w:b/>
      <w:bCs/>
    </w:rPr>
  </w:style>
  <w:style w:type="character" w:customStyle="1" w:styleId="c0">
    <w:name w:val="c0"/>
    <w:basedOn w:val="a0"/>
    <w:rsid w:val="007F1541"/>
  </w:style>
  <w:style w:type="character" w:customStyle="1" w:styleId="c1">
    <w:name w:val="c1"/>
    <w:basedOn w:val="a0"/>
    <w:rsid w:val="007F1541"/>
  </w:style>
  <w:style w:type="character" w:customStyle="1" w:styleId="submenu-table">
    <w:name w:val="submenu-table"/>
    <w:basedOn w:val="a0"/>
    <w:rsid w:val="007F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12195</Characters>
  <Application>Microsoft Office Word</Application>
  <DocSecurity>0</DocSecurity>
  <Lines>101</Lines>
  <Paragraphs>28</Paragraphs>
  <ScaleCrop>false</ScaleCrop>
  <Company>Microsoft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2022-12-08T02:56:00Z</dcterms:created>
  <dcterms:modified xsi:type="dcterms:W3CDTF">2022-12-08T02:57:00Z</dcterms:modified>
</cp:coreProperties>
</file>